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6AF0" w14:textId="40FF7C99" w:rsidR="00FB0E40" w:rsidRDefault="00FB0E40" w:rsidP="00701187">
      <w:pPr>
        <w:pStyle w:val="TITULOS"/>
        <w:rPr>
          <w:rFonts w:ascii="Montserrat SemiBold" w:hAnsi="Montserrat SemiBold"/>
          <w:sz w:val="28"/>
          <w:szCs w:val="28"/>
        </w:rPr>
      </w:pPr>
    </w:p>
    <w:p w14:paraId="2E067D22" w14:textId="77777777" w:rsidR="00EB1DEB" w:rsidRPr="00EB1DEB" w:rsidRDefault="00EB1DEB" w:rsidP="00EB1DEB">
      <w:pPr>
        <w:pStyle w:val="TITULOS"/>
        <w:rPr>
          <w:sz w:val="28"/>
          <w:szCs w:val="28"/>
        </w:rPr>
      </w:pPr>
      <w:r w:rsidRPr="00EB1DEB">
        <w:rPr>
          <w:sz w:val="28"/>
          <w:szCs w:val="28"/>
        </w:rPr>
        <w:t xml:space="preserve">INSTITUTO NACIONAL DE REHABILITACIÓN LUIS GUILLERMO IBARRA </w:t>
      </w:r>
      <w:proofErr w:type="spellStart"/>
      <w:r w:rsidRPr="00EB1DEB">
        <w:rPr>
          <w:sz w:val="28"/>
          <w:szCs w:val="28"/>
        </w:rPr>
        <w:t>IBARRA</w:t>
      </w:r>
      <w:proofErr w:type="spellEnd"/>
    </w:p>
    <w:p w14:paraId="49FB49F5" w14:textId="77777777" w:rsidR="00EB1DEB" w:rsidRPr="00EB1DEB" w:rsidRDefault="00EB1DEB" w:rsidP="00EB1DEB">
      <w:pPr>
        <w:pStyle w:val="TITULOS"/>
      </w:pPr>
      <w:r w:rsidRPr="00EB1DEB">
        <w:t>Notas a los estados financieros</w:t>
      </w:r>
    </w:p>
    <w:p w14:paraId="48511638" w14:textId="77777777" w:rsidR="00EB1DEB" w:rsidRDefault="00EB1DEB" w:rsidP="00EB1DEB">
      <w:pPr>
        <w:pStyle w:val="TEXTONORMAL"/>
      </w:pPr>
    </w:p>
    <w:p w14:paraId="69CE307E" w14:textId="77777777" w:rsidR="00EB1DEB" w:rsidRDefault="00EB1DEB" w:rsidP="00EB1DEB">
      <w:pPr>
        <w:pStyle w:val="TEXTONORMAL"/>
      </w:pPr>
    </w:p>
    <w:p w14:paraId="26273CEC" w14:textId="77777777" w:rsidR="00EB1DEB" w:rsidRDefault="00EB1DEB" w:rsidP="00EB1DEB">
      <w:pPr>
        <w:pStyle w:val="TEXTONORMAL"/>
      </w:pPr>
    </w:p>
    <w:p w14:paraId="4A58F9D5" w14:textId="77777777" w:rsidR="00EB1DEB" w:rsidRDefault="00EB1DEB" w:rsidP="00EB1DEB">
      <w:pPr>
        <w:pStyle w:val="TEXTONORMAL"/>
      </w:pPr>
      <w:r w:rsidRPr="007F5A7D">
        <w:t>A efecto de dar cumplimiento a los Artículos 46 y 49 de la Ley General de Contabilidad Gubernamental, este</w:t>
      </w:r>
      <w:r>
        <w:t xml:space="preserve"> </w:t>
      </w:r>
      <w:r w:rsidRPr="007F5A7D">
        <w:t>INSTITUTO NACIONAL DE REHABILITACIÓN LUIS</w:t>
      </w:r>
      <w:r>
        <w:t xml:space="preserve"> </w:t>
      </w:r>
      <w:r w:rsidRPr="007F5A7D">
        <w:t xml:space="preserve">GUILLERMO IBARRA </w:t>
      </w:r>
      <w:proofErr w:type="spellStart"/>
      <w:r w:rsidRPr="007F5A7D">
        <w:t>IBARRA</w:t>
      </w:r>
      <w:proofErr w:type="spellEnd"/>
      <w:r w:rsidRPr="007F5A7D">
        <w:t xml:space="preserve"> emite las notas a los estados financieros cuyos rubros así lo requieren, teniendo presente los postulados de revelación suficiente e importancia relativa con la finalidad, de que la información sea de mayor utilidad para los usuarios.</w:t>
      </w:r>
    </w:p>
    <w:p w14:paraId="527540E3" w14:textId="77777777" w:rsidR="00EB1DEB" w:rsidRDefault="00EB1DEB" w:rsidP="00EB1DEB">
      <w:pPr>
        <w:pStyle w:val="SUBTITULO10"/>
        <w:numPr>
          <w:ilvl w:val="0"/>
          <w:numId w:val="12"/>
        </w:numPr>
        <w:ind w:left="357" w:hanging="357"/>
      </w:pPr>
      <w:r>
        <w:t>NOTAS DE DESGLOCE</w:t>
      </w:r>
    </w:p>
    <w:p w14:paraId="77471C81" w14:textId="77777777" w:rsidR="00EB1DEB" w:rsidRDefault="00EB1DEB" w:rsidP="00EB1DEB">
      <w:pPr>
        <w:pStyle w:val="SUBTITULO10"/>
        <w:numPr>
          <w:ilvl w:val="0"/>
          <w:numId w:val="12"/>
        </w:numPr>
        <w:ind w:left="0" w:firstLine="0"/>
      </w:pPr>
      <w:r>
        <w:t>i</w:t>
      </w:r>
      <w:r w:rsidRPr="00FB6379">
        <w:t>.I Información contable</w:t>
      </w:r>
    </w:p>
    <w:p w14:paraId="7E1D6B1C" w14:textId="77777777" w:rsidR="00EB1DEB" w:rsidRPr="00FB6379" w:rsidRDefault="00EB1DEB" w:rsidP="00EB1DEB">
      <w:pPr>
        <w:pStyle w:val="Texto"/>
        <w:tabs>
          <w:tab w:val="center" w:pos="6502"/>
        </w:tabs>
        <w:spacing w:before="120" w:after="120" w:line="240" w:lineRule="auto"/>
        <w:jc w:val="left"/>
        <w:rPr>
          <w:rFonts w:ascii="Montserrat" w:eastAsia="Calibri" w:hAnsi="Montserrat"/>
          <w:b/>
          <w:szCs w:val="22"/>
          <w:lang w:val="es-ES" w:eastAsia="en-US"/>
        </w:rPr>
      </w:pPr>
      <w:r w:rsidRPr="00FB6379">
        <w:rPr>
          <w:rFonts w:ascii="Montserrat" w:eastAsia="Calibri" w:hAnsi="Montserrat"/>
          <w:b/>
          <w:szCs w:val="22"/>
          <w:lang w:val="es-ES" w:eastAsia="en-US"/>
        </w:rPr>
        <w:t>Activo</w:t>
      </w:r>
    </w:p>
    <w:p w14:paraId="49A300E4" w14:textId="77777777" w:rsidR="00EB1DEB" w:rsidRPr="00FB6379" w:rsidRDefault="00EB1DEB" w:rsidP="00EB1DEB">
      <w:pPr>
        <w:pStyle w:val="Texto"/>
        <w:tabs>
          <w:tab w:val="left" w:pos="284"/>
        </w:tabs>
        <w:spacing w:before="120" w:after="120" w:line="240" w:lineRule="auto"/>
        <w:jc w:val="left"/>
        <w:rPr>
          <w:rFonts w:ascii="Montserrat" w:eastAsia="Calibri" w:hAnsi="Montserrat"/>
          <w:b/>
          <w:szCs w:val="22"/>
          <w:lang w:val="es-ES" w:eastAsia="en-US"/>
        </w:rPr>
      </w:pPr>
      <w:r w:rsidRPr="00FB6379">
        <w:rPr>
          <w:rFonts w:ascii="Montserrat" w:eastAsia="Calibri" w:hAnsi="Montserrat"/>
          <w:b/>
          <w:szCs w:val="22"/>
          <w:lang w:val="es-ES" w:eastAsia="en-US"/>
        </w:rPr>
        <w:t>Efectivo y Equivalentes</w:t>
      </w:r>
    </w:p>
    <w:p w14:paraId="0D65FE14" w14:textId="77777777" w:rsidR="00EB1DEB" w:rsidRPr="00FD5C20" w:rsidRDefault="00EB1DEB" w:rsidP="00EB1DEB">
      <w:pPr>
        <w:tabs>
          <w:tab w:val="left" w:pos="142"/>
          <w:tab w:val="left" w:pos="1800"/>
        </w:tabs>
        <w:jc w:val="both"/>
        <w:rPr>
          <w:rFonts w:ascii="Montserrat" w:hAnsi="Montserrat"/>
          <w:b/>
          <w:sz w:val="18"/>
          <w:szCs w:val="18"/>
        </w:rPr>
      </w:pPr>
    </w:p>
    <w:p w14:paraId="1CD0F12D" w14:textId="77777777" w:rsidR="00EB1DEB" w:rsidRPr="00FB6379" w:rsidRDefault="00EB1DEB" w:rsidP="00EB1DEB">
      <w:pPr>
        <w:tabs>
          <w:tab w:val="left" w:pos="142"/>
          <w:tab w:val="left" w:pos="1800"/>
        </w:tabs>
        <w:jc w:val="both"/>
        <w:rPr>
          <w:rFonts w:ascii="Montserrat" w:hAnsi="Montserrat"/>
          <w:sz w:val="18"/>
          <w:szCs w:val="18"/>
        </w:rPr>
      </w:pPr>
      <w:r w:rsidRPr="00FB6379">
        <w:rPr>
          <w:rFonts w:ascii="Montserrat" w:hAnsi="Montserrat"/>
          <w:sz w:val="18"/>
          <w:szCs w:val="18"/>
        </w:rPr>
        <w:t>Este rubro está conformado por los recursos disponibles en las cuentas bancarias HSBC México, S.A. y BBVA Bancomer, S.A., las cuales están destinadas para el pago de nóminas y las repercusiones que de ellas se originen, así como también, para el pago por la adquisición de bienes y servicios inherentes a la operación del Instituto. Los apoyos fiscales, se tramitan en cuentas por liquidar certificadas a través de la Dirección General de Programación y Presupuesto de la Secretaría de Salud. Adicionalmente, los ingresos propios que se captan provienen principalmente de los servicios médicos de rehabilitación, educación en la salud, ortopedia y a pacientes con quemaduras que se brindan en la Institución. Los recursos de terceros que se obtienen se destinan para el desarrollo de proyectos específicos de investigación.</w:t>
      </w:r>
    </w:p>
    <w:p w14:paraId="16C10FC3" w14:textId="77777777" w:rsidR="00EB1DEB" w:rsidRPr="00FB6379" w:rsidRDefault="00EB1DEB" w:rsidP="00EB1DEB">
      <w:pPr>
        <w:pStyle w:val="ROMANOS"/>
        <w:tabs>
          <w:tab w:val="clear" w:pos="720"/>
        </w:tabs>
        <w:spacing w:after="0" w:line="240" w:lineRule="auto"/>
        <w:ind w:left="0" w:firstLine="0"/>
        <w:rPr>
          <w:rFonts w:ascii="Montserrat" w:hAnsi="Montserrat" w:cs="Times New Roman"/>
          <w:lang w:eastAsia="en-US"/>
        </w:rPr>
      </w:pPr>
    </w:p>
    <w:p w14:paraId="0786591A" w14:textId="77777777" w:rsidR="00EB1DEB" w:rsidRPr="00FB6379" w:rsidRDefault="00EB1DEB" w:rsidP="00EB1DEB">
      <w:pPr>
        <w:pStyle w:val="ROMANOS"/>
        <w:tabs>
          <w:tab w:val="clear" w:pos="720"/>
        </w:tabs>
        <w:spacing w:after="0" w:line="240" w:lineRule="auto"/>
        <w:ind w:left="0" w:firstLine="0"/>
        <w:rPr>
          <w:rFonts w:ascii="Montserrat" w:hAnsi="Montserrat" w:cs="Times New Roman"/>
          <w:lang w:eastAsia="en-US"/>
        </w:rPr>
      </w:pPr>
      <w:r w:rsidRPr="00FB6379">
        <w:rPr>
          <w:rFonts w:ascii="Montserrat" w:hAnsi="Montserrat" w:cs="Times New Roman"/>
          <w:lang w:eastAsia="en-US"/>
        </w:rPr>
        <w:t>En caso de existir remanentes de apoyos fiscales al cierre del ejercicio, estos son enterados a la Tesorería de la Federación (TESOFE) por conducto de la Dirección General de Programación y Presupuesto de la Secretaría de Salud. En cuanto a los intereses bancarios ganados por fondos de inversión, éstos se enteran a la Tesorería de la Federación (TESOFE). Los recursos autogenerados considerados como recursos propios se depositan en cuentas bancarias, los cuales se ejercen de acuerdo al presupuesto autorizado para cada ejercicio fiscal por la Secretaría de Hacienda y Crédito Público y la Junta de Gobierno de la Institución. Si al cierre del año quedan recursos por este concepto, forman parte de la disponibilidad final, la cual se ejerce una vez que la Secretaría de Hacienda y Crédito Público lo autoriza.</w:t>
      </w:r>
    </w:p>
    <w:p w14:paraId="4814E2D5"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p>
    <w:p w14:paraId="644EDB8B"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p>
    <w:p w14:paraId="40495F5A"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p>
    <w:p w14:paraId="59DBE333"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p>
    <w:p w14:paraId="63A7FDC2"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p>
    <w:p w14:paraId="3EBEDA56" w14:textId="4087D349" w:rsidR="00EB1DEB" w:rsidRPr="00FB6379" w:rsidRDefault="00EB1DEB" w:rsidP="00EB1DEB">
      <w:pPr>
        <w:pStyle w:val="ROMANOS"/>
        <w:tabs>
          <w:tab w:val="clear" w:pos="720"/>
        </w:tabs>
        <w:spacing w:after="0" w:line="240" w:lineRule="auto"/>
        <w:ind w:left="0" w:firstLine="0"/>
        <w:rPr>
          <w:rFonts w:ascii="Montserrat" w:hAnsi="Montserrat" w:cs="Times New Roman"/>
          <w:lang w:eastAsia="en-US"/>
        </w:rPr>
      </w:pPr>
      <w:r w:rsidRPr="00FB6379">
        <w:rPr>
          <w:rFonts w:ascii="Montserrat" w:hAnsi="Montserrat" w:cs="Times New Roman"/>
          <w:lang w:eastAsia="en-US"/>
        </w:rPr>
        <w:t>El rubro de Efectivo y Equivalentes al</w:t>
      </w:r>
      <w:r>
        <w:rPr>
          <w:rFonts w:ascii="Montserrat" w:hAnsi="Montserrat" w:cs="Times New Roman"/>
          <w:lang w:eastAsia="en-US"/>
        </w:rPr>
        <w:t xml:space="preserve"> 31 de </w:t>
      </w:r>
      <w:r w:rsidR="00544600">
        <w:rPr>
          <w:rFonts w:ascii="Montserrat" w:hAnsi="Montserrat" w:cs="Times New Roman"/>
          <w:lang w:eastAsia="en-US"/>
        </w:rPr>
        <w:t xml:space="preserve">marzo de 2024 y 31 de </w:t>
      </w:r>
      <w:r>
        <w:rPr>
          <w:rFonts w:ascii="Montserrat" w:hAnsi="Montserrat" w:cs="Times New Roman"/>
          <w:lang w:eastAsia="en-US"/>
        </w:rPr>
        <w:t>diciembre de 2023</w:t>
      </w:r>
      <w:r w:rsidRPr="00FB6379">
        <w:rPr>
          <w:rFonts w:ascii="Montserrat" w:hAnsi="Montserrat" w:cs="Times New Roman"/>
          <w:lang w:eastAsia="en-US"/>
        </w:rPr>
        <w:t>, se integra de la siguiente manera:</w:t>
      </w:r>
    </w:p>
    <w:p w14:paraId="3ACAED6F" w14:textId="6055B1A0" w:rsidR="00EB1DEB" w:rsidRDefault="00EB1DEB" w:rsidP="00EB1DEB">
      <w:pPr>
        <w:pStyle w:val="ROMANOS"/>
        <w:tabs>
          <w:tab w:val="clear" w:pos="720"/>
        </w:tabs>
        <w:spacing w:after="0" w:line="240" w:lineRule="auto"/>
        <w:ind w:left="0" w:firstLine="0"/>
        <w:rPr>
          <w:rFonts w:ascii="Soberana Sans Light" w:hAnsi="Soberana Sans Light" w:cs="Calibri"/>
        </w:rPr>
      </w:pPr>
    </w:p>
    <w:tbl>
      <w:tblPr>
        <w:tblW w:w="6800" w:type="dxa"/>
        <w:tblCellMar>
          <w:left w:w="70" w:type="dxa"/>
          <w:right w:w="70" w:type="dxa"/>
        </w:tblCellMar>
        <w:tblLook w:val="04A0" w:firstRow="1" w:lastRow="0" w:firstColumn="1" w:lastColumn="0" w:noHBand="0" w:noVBand="1"/>
      </w:tblPr>
      <w:tblGrid>
        <w:gridCol w:w="3960"/>
        <w:gridCol w:w="1360"/>
        <w:gridCol w:w="1480"/>
      </w:tblGrid>
      <w:tr w:rsidR="00544600" w:rsidRPr="00544600" w14:paraId="213016AE" w14:textId="77777777" w:rsidTr="00544600">
        <w:trPr>
          <w:trHeight w:val="315"/>
        </w:trPr>
        <w:tc>
          <w:tcPr>
            <w:tcW w:w="3960" w:type="dxa"/>
            <w:tcBorders>
              <w:top w:val="single" w:sz="8" w:space="0" w:color="auto"/>
              <w:left w:val="single" w:sz="8" w:space="0" w:color="auto"/>
              <w:bottom w:val="single" w:sz="8" w:space="0" w:color="auto"/>
              <w:right w:val="single" w:sz="8" w:space="0" w:color="auto"/>
            </w:tcBorders>
            <w:shd w:val="clear" w:color="000000" w:fill="00B050"/>
            <w:hideMark/>
          </w:tcPr>
          <w:p w14:paraId="7A7EC790" w14:textId="77777777" w:rsidR="00544600" w:rsidRPr="00544600" w:rsidRDefault="00544600" w:rsidP="00544600">
            <w:pPr>
              <w:spacing w:after="0" w:line="240" w:lineRule="auto"/>
              <w:jc w:val="center"/>
              <w:rPr>
                <w:rFonts w:ascii="Montserrat" w:eastAsia="Times New Roman" w:hAnsi="Montserrat" w:cs="Calibri"/>
                <w:b/>
                <w:bCs/>
                <w:color w:val="000000"/>
                <w:sz w:val="18"/>
                <w:szCs w:val="18"/>
                <w:lang w:val="es-MX" w:eastAsia="es-MX"/>
              </w:rPr>
            </w:pPr>
            <w:r w:rsidRPr="00544600">
              <w:rPr>
                <w:rFonts w:ascii="Montserrat" w:eastAsia="Times New Roman" w:hAnsi="Montserrat" w:cs="Calibri"/>
                <w:b/>
                <w:bCs/>
                <w:color w:val="000000"/>
                <w:sz w:val="18"/>
                <w:szCs w:val="18"/>
                <w:lang w:val="es-MX" w:eastAsia="es-MX"/>
              </w:rPr>
              <w:t>Concepto</w:t>
            </w:r>
          </w:p>
        </w:tc>
        <w:tc>
          <w:tcPr>
            <w:tcW w:w="1360" w:type="dxa"/>
            <w:tcBorders>
              <w:top w:val="single" w:sz="8" w:space="0" w:color="auto"/>
              <w:left w:val="nil"/>
              <w:bottom w:val="single" w:sz="8" w:space="0" w:color="auto"/>
              <w:right w:val="single" w:sz="8" w:space="0" w:color="auto"/>
            </w:tcBorders>
            <w:shd w:val="clear" w:color="000000" w:fill="00B050"/>
            <w:hideMark/>
          </w:tcPr>
          <w:p w14:paraId="6CBAC8A9" w14:textId="579D44C8" w:rsidR="00544600" w:rsidRPr="00544600" w:rsidRDefault="00544600" w:rsidP="00544600">
            <w:pPr>
              <w:spacing w:after="0" w:line="240" w:lineRule="auto"/>
              <w:jc w:val="center"/>
              <w:rPr>
                <w:rFonts w:ascii="Montserrat" w:eastAsia="Times New Roman" w:hAnsi="Montserrat" w:cs="Calibri"/>
                <w:b/>
                <w:bCs/>
                <w:color w:val="000000"/>
                <w:sz w:val="18"/>
                <w:szCs w:val="18"/>
                <w:lang w:val="es-MX" w:eastAsia="es-MX"/>
              </w:rPr>
            </w:pPr>
            <w:r w:rsidRPr="00544600">
              <w:rPr>
                <w:rFonts w:ascii="Montserrat" w:eastAsia="Times New Roman" w:hAnsi="Montserrat" w:cs="Calibri"/>
                <w:b/>
                <w:bCs/>
                <w:color w:val="000000"/>
                <w:sz w:val="18"/>
                <w:szCs w:val="18"/>
                <w:lang w:val="es-MX" w:eastAsia="es-MX"/>
              </w:rPr>
              <w:t>202</w:t>
            </w:r>
            <w:r>
              <w:rPr>
                <w:rFonts w:ascii="Montserrat" w:eastAsia="Times New Roman" w:hAnsi="Montserrat" w:cs="Calibri"/>
                <w:b/>
                <w:bCs/>
                <w:color w:val="000000"/>
                <w:sz w:val="18"/>
                <w:szCs w:val="18"/>
                <w:lang w:val="es-MX" w:eastAsia="es-MX"/>
              </w:rPr>
              <w:t>4</w:t>
            </w:r>
          </w:p>
        </w:tc>
        <w:tc>
          <w:tcPr>
            <w:tcW w:w="1480" w:type="dxa"/>
            <w:tcBorders>
              <w:top w:val="single" w:sz="8" w:space="0" w:color="auto"/>
              <w:left w:val="nil"/>
              <w:bottom w:val="single" w:sz="8" w:space="0" w:color="auto"/>
              <w:right w:val="single" w:sz="8" w:space="0" w:color="auto"/>
            </w:tcBorders>
            <w:shd w:val="clear" w:color="000000" w:fill="00B050"/>
            <w:hideMark/>
          </w:tcPr>
          <w:p w14:paraId="54B0E438" w14:textId="1AE37D8D" w:rsidR="00544600" w:rsidRPr="00544600" w:rsidRDefault="00544600" w:rsidP="00544600">
            <w:pPr>
              <w:spacing w:after="0" w:line="240" w:lineRule="auto"/>
              <w:jc w:val="center"/>
              <w:rPr>
                <w:rFonts w:ascii="Montserrat" w:eastAsia="Times New Roman" w:hAnsi="Montserrat" w:cs="Calibri"/>
                <w:b/>
                <w:bCs/>
                <w:color w:val="000000"/>
                <w:sz w:val="18"/>
                <w:szCs w:val="18"/>
                <w:lang w:val="es-MX" w:eastAsia="es-MX"/>
              </w:rPr>
            </w:pPr>
            <w:r w:rsidRPr="00544600">
              <w:rPr>
                <w:rFonts w:ascii="Montserrat" w:eastAsia="Times New Roman" w:hAnsi="Montserrat" w:cs="Calibri"/>
                <w:b/>
                <w:bCs/>
                <w:color w:val="000000"/>
                <w:sz w:val="18"/>
                <w:szCs w:val="18"/>
                <w:lang w:val="es-MX" w:eastAsia="es-MX"/>
              </w:rPr>
              <w:t>202</w:t>
            </w:r>
            <w:r>
              <w:rPr>
                <w:rFonts w:ascii="Montserrat" w:eastAsia="Times New Roman" w:hAnsi="Montserrat" w:cs="Calibri"/>
                <w:b/>
                <w:bCs/>
                <w:color w:val="000000"/>
                <w:sz w:val="18"/>
                <w:szCs w:val="18"/>
                <w:lang w:val="es-MX" w:eastAsia="es-MX"/>
              </w:rPr>
              <w:t>3</w:t>
            </w:r>
          </w:p>
        </w:tc>
      </w:tr>
      <w:tr w:rsidR="00544600" w:rsidRPr="00544600" w14:paraId="62F68A35" w14:textId="77777777" w:rsidTr="00544600">
        <w:trPr>
          <w:trHeight w:val="300"/>
        </w:trPr>
        <w:tc>
          <w:tcPr>
            <w:tcW w:w="3960" w:type="dxa"/>
            <w:tcBorders>
              <w:top w:val="nil"/>
              <w:left w:val="nil"/>
              <w:bottom w:val="nil"/>
              <w:right w:val="nil"/>
            </w:tcBorders>
            <w:shd w:val="clear" w:color="auto" w:fill="auto"/>
            <w:hideMark/>
          </w:tcPr>
          <w:p w14:paraId="4CE2DEFC" w14:textId="77777777" w:rsidR="00544600" w:rsidRPr="00544600" w:rsidRDefault="00544600" w:rsidP="00544600">
            <w:pPr>
              <w:spacing w:after="0" w:line="240" w:lineRule="auto"/>
              <w:rPr>
                <w:rFonts w:ascii="Montserrat" w:eastAsia="Times New Roman" w:hAnsi="Montserrat" w:cs="Calibri"/>
                <w:color w:val="000000"/>
                <w:sz w:val="18"/>
                <w:szCs w:val="18"/>
                <w:lang w:val="es-MX" w:eastAsia="es-MX"/>
              </w:rPr>
            </w:pPr>
            <w:r w:rsidRPr="00544600">
              <w:rPr>
                <w:rFonts w:ascii="Montserrat" w:eastAsia="Times New Roman" w:hAnsi="Montserrat" w:cs="Calibri"/>
                <w:color w:val="000000"/>
                <w:sz w:val="18"/>
                <w:szCs w:val="18"/>
                <w:lang w:val="es-MX" w:eastAsia="es-MX"/>
              </w:rPr>
              <w:t>Efectivo/Caja</w:t>
            </w:r>
          </w:p>
        </w:tc>
        <w:tc>
          <w:tcPr>
            <w:tcW w:w="1360" w:type="dxa"/>
            <w:tcBorders>
              <w:top w:val="nil"/>
              <w:left w:val="nil"/>
              <w:bottom w:val="nil"/>
              <w:right w:val="nil"/>
            </w:tcBorders>
            <w:shd w:val="clear" w:color="auto" w:fill="auto"/>
            <w:vAlign w:val="bottom"/>
            <w:hideMark/>
          </w:tcPr>
          <w:p w14:paraId="36915838" w14:textId="77777777" w:rsidR="00544600" w:rsidRPr="00544600" w:rsidRDefault="00544600" w:rsidP="00544600">
            <w:pPr>
              <w:spacing w:after="0" w:line="240" w:lineRule="auto"/>
              <w:jc w:val="right"/>
              <w:rPr>
                <w:rFonts w:ascii="Montserrat" w:eastAsia="Times New Roman" w:hAnsi="Montserrat" w:cs="Calibri"/>
                <w:color w:val="000000"/>
                <w:sz w:val="18"/>
                <w:szCs w:val="18"/>
                <w:lang w:val="es-MX" w:eastAsia="es-MX"/>
              </w:rPr>
            </w:pPr>
            <w:r w:rsidRPr="00544600">
              <w:rPr>
                <w:rFonts w:ascii="Montserrat" w:eastAsia="Times New Roman" w:hAnsi="Montserrat" w:cs="Calibri"/>
                <w:color w:val="000000"/>
                <w:sz w:val="18"/>
                <w:szCs w:val="18"/>
                <w:lang w:val="es-MX" w:eastAsia="es-MX"/>
              </w:rPr>
              <w:t>189,787</w:t>
            </w:r>
          </w:p>
        </w:tc>
        <w:tc>
          <w:tcPr>
            <w:tcW w:w="1480" w:type="dxa"/>
            <w:tcBorders>
              <w:top w:val="nil"/>
              <w:left w:val="nil"/>
              <w:bottom w:val="nil"/>
              <w:right w:val="nil"/>
            </w:tcBorders>
            <w:shd w:val="clear" w:color="auto" w:fill="auto"/>
            <w:vAlign w:val="bottom"/>
            <w:hideMark/>
          </w:tcPr>
          <w:p w14:paraId="00F21AB0" w14:textId="77777777" w:rsidR="00544600" w:rsidRPr="00544600" w:rsidRDefault="00544600" w:rsidP="00544600">
            <w:pPr>
              <w:spacing w:after="0" w:line="240" w:lineRule="auto"/>
              <w:jc w:val="right"/>
              <w:rPr>
                <w:rFonts w:ascii="Montserrat" w:eastAsia="Times New Roman" w:hAnsi="Montserrat" w:cs="Calibri"/>
                <w:color w:val="000000"/>
                <w:sz w:val="18"/>
                <w:szCs w:val="18"/>
                <w:lang w:val="es-MX" w:eastAsia="es-MX"/>
              </w:rPr>
            </w:pPr>
            <w:r w:rsidRPr="00544600">
              <w:rPr>
                <w:rFonts w:ascii="Montserrat" w:eastAsia="Times New Roman" w:hAnsi="Montserrat" w:cs="Calibri"/>
                <w:color w:val="000000"/>
                <w:sz w:val="18"/>
                <w:szCs w:val="18"/>
                <w:lang w:val="es-MX" w:eastAsia="es-MX"/>
              </w:rPr>
              <w:t>102,276</w:t>
            </w:r>
          </w:p>
        </w:tc>
      </w:tr>
      <w:tr w:rsidR="00544600" w:rsidRPr="00544600" w14:paraId="7DD0011F" w14:textId="77777777" w:rsidTr="00544600">
        <w:trPr>
          <w:trHeight w:val="300"/>
        </w:trPr>
        <w:tc>
          <w:tcPr>
            <w:tcW w:w="3960" w:type="dxa"/>
            <w:tcBorders>
              <w:top w:val="nil"/>
              <w:left w:val="nil"/>
              <w:bottom w:val="nil"/>
              <w:right w:val="nil"/>
            </w:tcBorders>
            <w:shd w:val="clear" w:color="auto" w:fill="auto"/>
            <w:hideMark/>
          </w:tcPr>
          <w:p w14:paraId="2720FCE8" w14:textId="77777777" w:rsidR="00544600" w:rsidRPr="00544600" w:rsidRDefault="00544600" w:rsidP="00544600">
            <w:pPr>
              <w:spacing w:after="0" w:line="240" w:lineRule="auto"/>
              <w:rPr>
                <w:rFonts w:ascii="Montserrat" w:eastAsia="Times New Roman" w:hAnsi="Montserrat" w:cs="Calibri"/>
                <w:color w:val="000000"/>
                <w:sz w:val="18"/>
                <w:szCs w:val="18"/>
                <w:lang w:val="es-MX" w:eastAsia="es-MX"/>
              </w:rPr>
            </w:pPr>
            <w:r w:rsidRPr="00544600">
              <w:rPr>
                <w:rFonts w:ascii="Montserrat" w:eastAsia="Times New Roman" w:hAnsi="Montserrat" w:cs="Calibri"/>
                <w:color w:val="000000"/>
                <w:sz w:val="18"/>
                <w:szCs w:val="18"/>
                <w:lang w:val="es-MX" w:eastAsia="es-MX"/>
              </w:rPr>
              <w:t>Bancos recursos fiscales</w:t>
            </w:r>
          </w:p>
        </w:tc>
        <w:tc>
          <w:tcPr>
            <w:tcW w:w="1360" w:type="dxa"/>
            <w:tcBorders>
              <w:top w:val="nil"/>
              <w:left w:val="nil"/>
              <w:bottom w:val="nil"/>
              <w:right w:val="nil"/>
            </w:tcBorders>
            <w:shd w:val="clear" w:color="auto" w:fill="auto"/>
            <w:vAlign w:val="bottom"/>
            <w:hideMark/>
          </w:tcPr>
          <w:p w14:paraId="37931391" w14:textId="77777777" w:rsidR="00544600" w:rsidRPr="00544600" w:rsidRDefault="00544600" w:rsidP="00544600">
            <w:pPr>
              <w:spacing w:after="0" w:line="240" w:lineRule="auto"/>
              <w:jc w:val="right"/>
              <w:rPr>
                <w:rFonts w:ascii="Montserrat" w:eastAsia="Times New Roman" w:hAnsi="Montserrat" w:cs="Calibri"/>
                <w:color w:val="000000"/>
                <w:sz w:val="18"/>
                <w:szCs w:val="18"/>
                <w:lang w:val="es-MX" w:eastAsia="es-MX"/>
              </w:rPr>
            </w:pPr>
            <w:r w:rsidRPr="00544600">
              <w:rPr>
                <w:rFonts w:ascii="Montserrat" w:eastAsia="Times New Roman" w:hAnsi="Montserrat" w:cs="Calibri"/>
                <w:color w:val="000000"/>
                <w:sz w:val="18"/>
                <w:szCs w:val="18"/>
                <w:lang w:val="es-MX" w:eastAsia="es-MX"/>
              </w:rPr>
              <w:t>7,886,203</w:t>
            </w:r>
          </w:p>
        </w:tc>
        <w:tc>
          <w:tcPr>
            <w:tcW w:w="1480" w:type="dxa"/>
            <w:tcBorders>
              <w:top w:val="nil"/>
              <w:left w:val="nil"/>
              <w:bottom w:val="nil"/>
              <w:right w:val="nil"/>
            </w:tcBorders>
            <w:shd w:val="clear" w:color="auto" w:fill="auto"/>
            <w:vAlign w:val="bottom"/>
            <w:hideMark/>
          </w:tcPr>
          <w:p w14:paraId="20627FDD" w14:textId="77777777" w:rsidR="00544600" w:rsidRPr="00544600" w:rsidRDefault="00544600" w:rsidP="00544600">
            <w:pPr>
              <w:spacing w:after="0" w:line="240" w:lineRule="auto"/>
              <w:jc w:val="right"/>
              <w:rPr>
                <w:rFonts w:ascii="Montserrat" w:eastAsia="Times New Roman" w:hAnsi="Montserrat" w:cs="Calibri"/>
                <w:color w:val="000000"/>
                <w:sz w:val="18"/>
                <w:szCs w:val="18"/>
                <w:lang w:val="es-MX" w:eastAsia="es-MX"/>
              </w:rPr>
            </w:pPr>
            <w:r w:rsidRPr="00544600">
              <w:rPr>
                <w:rFonts w:ascii="Montserrat" w:eastAsia="Times New Roman" w:hAnsi="Montserrat" w:cs="Calibri"/>
                <w:color w:val="000000"/>
                <w:sz w:val="18"/>
                <w:szCs w:val="18"/>
                <w:lang w:val="es-MX" w:eastAsia="es-MX"/>
              </w:rPr>
              <w:t>24,438,326</w:t>
            </w:r>
          </w:p>
        </w:tc>
      </w:tr>
      <w:tr w:rsidR="00544600" w:rsidRPr="00544600" w14:paraId="7866D0AB" w14:textId="77777777" w:rsidTr="00544600">
        <w:trPr>
          <w:trHeight w:val="300"/>
        </w:trPr>
        <w:tc>
          <w:tcPr>
            <w:tcW w:w="3960" w:type="dxa"/>
            <w:tcBorders>
              <w:top w:val="nil"/>
              <w:left w:val="nil"/>
              <w:bottom w:val="nil"/>
              <w:right w:val="nil"/>
            </w:tcBorders>
            <w:shd w:val="clear" w:color="auto" w:fill="auto"/>
            <w:hideMark/>
          </w:tcPr>
          <w:p w14:paraId="2FC7F92D" w14:textId="77777777" w:rsidR="00544600" w:rsidRPr="00544600" w:rsidRDefault="00544600" w:rsidP="00544600">
            <w:pPr>
              <w:spacing w:after="0" w:line="240" w:lineRule="auto"/>
              <w:rPr>
                <w:rFonts w:ascii="Montserrat" w:eastAsia="Times New Roman" w:hAnsi="Montserrat" w:cs="Calibri"/>
                <w:color w:val="000000"/>
                <w:sz w:val="18"/>
                <w:szCs w:val="18"/>
                <w:lang w:val="es-MX" w:eastAsia="es-MX"/>
              </w:rPr>
            </w:pPr>
            <w:r w:rsidRPr="00544600">
              <w:rPr>
                <w:rFonts w:ascii="Montserrat" w:eastAsia="Times New Roman" w:hAnsi="Montserrat" w:cs="Calibri"/>
                <w:color w:val="000000"/>
                <w:sz w:val="18"/>
                <w:szCs w:val="18"/>
                <w:lang w:val="es-MX" w:eastAsia="es-MX"/>
              </w:rPr>
              <w:t>Bancos recursos propios</w:t>
            </w:r>
          </w:p>
        </w:tc>
        <w:tc>
          <w:tcPr>
            <w:tcW w:w="1360" w:type="dxa"/>
            <w:tcBorders>
              <w:top w:val="nil"/>
              <w:left w:val="nil"/>
              <w:bottom w:val="nil"/>
              <w:right w:val="nil"/>
            </w:tcBorders>
            <w:shd w:val="clear" w:color="auto" w:fill="auto"/>
            <w:vAlign w:val="bottom"/>
            <w:hideMark/>
          </w:tcPr>
          <w:p w14:paraId="25AEF104" w14:textId="77777777" w:rsidR="00544600" w:rsidRPr="00544600" w:rsidRDefault="00544600" w:rsidP="00544600">
            <w:pPr>
              <w:spacing w:after="0" w:line="240" w:lineRule="auto"/>
              <w:jc w:val="right"/>
              <w:rPr>
                <w:rFonts w:ascii="Montserrat" w:eastAsia="Times New Roman" w:hAnsi="Montserrat" w:cs="Calibri"/>
                <w:color w:val="000000"/>
                <w:sz w:val="18"/>
                <w:szCs w:val="18"/>
                <w:lang w:val="es-MX" w:eastAsia="es-MX"/>
              </w:rPr>
            </w:pPr>
            <w:r w:rsidRPr="00544600">
              <w:rPr>
                <w:rFonts w:ascii="Montserrat" w:eastAsia="Times New Roman" w:hAnsi="Montserrat" w:cs="Calibri"/>
                <w:color w:val="000000"/>
                <w:sz w:val="18"/>
                <w:szCs w:val="18"/>
                <w:lang w:val="es-MX" w:eastAsia="es-MX"/>
              </w:rPr>
              <w:t>1,237,569</w:t>
            </w:r>
          </w:p>
        </w:tc>
        <w:tc>
          <w:tcPr>
            <w:tcW w:w="1480" w:type="dxa"/>
            <w:tcBorders>
              <w:top w:val="nil"/>
              <w:left w:val="nil"/>
              <w:bottom w:val="nil"/>
              <w:right w:val="nil"/>
            </w:tcBorders>
            <w:shd w:val="clear" w:color="auto" w:fill="auto"/>
            <w:vAlign w:val="bottom"/>
            <w:hideMark/>
          </w:tcPr>
          <w:p w14:paraId="4360ECBC" w14:textId="77777777" w:rsidR="00544600" w:rsidRPr="00544600" w:rsidRDefault="00544600" w:rsidP="00544600">
            <w:pPr>
              <w:spacing w:after="0" w:line="240" w:lineRule="auto"/>
              <w:jc w:val="right"/>
              <w:rPr>
                <w:rFonts w:ascii="Montserrat" w:eastAsia="Times New Roman" w:hAnsi="Montserrat" w:cs="Calibri"/>
                <w:color w:val="000000"/>
                <w:sz w:val="18"/>
                <w:szCs w:val="18"/>
                <w:lang w:val="es-MX" w:eastAsia="es-MX"/>
              </w:rPr>
            </w:pPr>
            <w:r w:rsidRPr="00544600">
              <w:rPr>
                <w:rFonts w:ascii="Montserrat" w:eastAsia="Times New Roman" w:hAnsi="Montserrat" w:cs="Calibri"/>
                <w:color w:val="000000"/>
                <w:sz w:val="18"/>
                <w:szCs w:val="18"/>
                <w:lang w:val="es-MX" w:eastAsia="es-MX"/>
              </w:rPr>
              <w:t>7,134,442</w:t>
            </w:r>
          </w:p>
        </w:tc>
      </w:tr>
      <w:tr w:rsidR="00544600" w:rsidRPr="00544600" w14:paraId="681817DB" w14:textId="77777777" w:rsidTr="00544600">
        <w:trPr>
          <w:trHeight w:val="300"/>
        </w:trPr>
        <w:tc>
          <w:tcPr>
            <w:tcW w:w="3960" w:type="dxa"/>
            <w:tcBorders>
              <w:top w:val="nil"/>
              <w:left w:val="nil"/>
              <w:bottom w:val="nil"/>
              <w:right w:val="nil"/>
            </w:tcBorders>
            <w:shd w:val="clear" w:color="auto" w:fill="auto"/>
            <w:hideMark/>
          </w:tcPr>
          <w:p w14:paraId="1B60314D" w14:textId="4E941832" w:rsidR="00544600" w:rsidRPr="00544600" w:rsidRDefault="00544600" w:rsidP="00544600">
            <w:pPr>
              <w:spacing w:after="0" w:line="240" w:lineRule="auto"/>
              <w:rPr>
                <w:rFonts w:ascii="Montserrat" w:eastAsia="Times New Roman" w:hAnsi="Montserrat" w:cs="Calibri"/>
                <w:color w:val="000000"/>
                <w:sz w:val="18"/>
                <w:szCs w:val="18"/>
                <w:lang w:val="es-MX" w:eastAsia="es-MX"/>
              </w:rPr>
            </w:pPr>
            <w:r w:rsidRPr="00544600">
              <w:rPr>
                <w:rFonts w:ascii="Montserrat" w:eastAsia="Times New Roman" w:hAnsi="Montserrat" w:cs="Calibri"/>
                <w:color w:val="000000"/>
                <w:sz w:val="18"/>
                <w:szCs w:val="18"/>
                <w:lang w:val="es-MX" w:eastAsia="es-MX"/>
              </w:rPr>
              <w:t>Bancos recursos de terceros</w:t>
            </w:r>
            <w:r>
              <w:rPr>
                <w:rFonts w:ascii="Montserrat" w:eastAsia="Times New Roman" w:hAnsi="Montserrat" w:cs="Calibri"/>
                <w:color w:val="000000"/>
                <w:sz w:val="18"/>
                <w:szCs w:val="18"/>
                <w:lang w:val="es-MX" w:eastAsia="es-MX"/>
              </w:rPr>
              <w:t xml:space="preserve"> (</w:t>
            </w:r>
            <w:r w:rsidRPr="00544600">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w:t>
            </w:r>
          </w:p>
        </w:tc>
        <w:tc>
          <w:tcPr>
            <w:tcW w:w="1360" w:type="dxa"/>
            <w:tcBorders>
              <w:top w:val="nil"/>
              <w:left w:val="nil"/>
              <w:bottom w:val="single" w:sz="8" w:space="0" w:color="auto"/>
              <w:right w:val="nil"/>
            </w:tcBorders>
            <w:shd w:val="clear" w:color="auto" w:fill="auto"/>
            <w:vAlign w:val="bottom"/>
            <w:hideMark/>
          </w:tcPr>
          <w:p w14:paraId="54501024" w14:textId="77777777" w:rsidR="00544600" w:rsidRPr="00544600" w:rsidRDefault="00544600" w:rsidP="00544600">
            <w:pPr>
              <w:spacing w:after="0" w:line="240" w:lineRule="auto"/>
              <w:jc w:val="right"/>
              <w:rPr>
                <w:rFonts w:ascii="Montserrat" w:eastAsia="Times New Roman" w:hAnsi="Montserrat" w:cs="Calibri"/>
                <w:color w:val="000000"/>
                <w:sz w:val="18"/>
                <w:szCs w:val="18"/>
                <w:lang w:val="es-MX" w:eastAsia="es-MX"/>
              </w:rPr>
            </w:pPr>
            <w:r w:rsidRPr="00544600">
              <w:rPr>
                <w:rFonts w:ascii="Montserrat" w:eastAsia="Times New Roman" w:hAnsi="Montserrat" w:cs="Calibri"/>
                <w:color w:val="000000"/>
                <w:sz w:val="18"/>
                <w:szCs w:val="18"/>
                <w:lang w:val="es-MX" w:eastAsia="es-MX"/>
              </w:rPr>
              <w:t>2,976,948</w:t>
            </w:r>
          </w:p>
        </w:tc>
        <w:tc>
          <w:tcPr>
            <w:tcW w:w="1480" w:type="dxa"/>
            <w:tcBorders>
              <w:top w:val="nil"/>
              <w:left w:val="nil"/>
              <w:bottom w:val="single" w:sz="8" w:space="0" w:color="auto"/>
              <w:right w:val="nil"/>
            </w:tcBorders>
            <w:shd w:val="clear" w:color="auto" w:fill="auto"/>
            <w:vAlign w:val="bottom"/>
            <w:hideMark/>
          </w:tcPr>
          <w:p w14:paraId="1E88259F" w14:textId="77777777" w:rsidR="00544600" w:rsidRPr="00544600" w:rsidRDefault="00544600" w:rsidP="00544600">
            <w:pPr>
              <w:spacing w:after="0" w:line="240" w:lineRule="auto"/>
              <w:jc w:val="right"/>
              <w:rPr>
                <w:rFonts w:ascii="Montserrat" w:eastAsia="Times New Roman" w:hAnsi="Montserrat" w:cs="Calibri"/>
                <w:color w:val="000000"/>
                <w:sz w:val="18"/>
                <w:szCs w:val="18"/>
                <w:lang w:val="es-MX" w:eastAsia="es-MX"/>
              </w:rPr>
            </w:pPr>
            <w:r w:rsidRPr="00544600">
              <w:rPr>
                <w:rFonts w:ascii="Montserrat" w:eastAsia="Times New Roman" w:hAnsi="Montserrat" w:cs="Calibri"/>
                <w:color w:val="000000"/>
                <w:sz w:val="18"/>
                <w:szCs w:val="18"/>
                <w:lang w:val="es-MX" w:eastAsia="es-MX"/>
              </w:rPr>
              <w:t>3,087,990</w:t>
            </w:r>
          </w:p>
        </w:tc>
      </w:tr>
      <w:tr w:rsidR="00544600" w:rsidRPr="00544600" w14:paraId="0C0C692A" w14:textId="77777777" w:rsidTr="00544600">
        <w:trPr>
          <w:trHeight w:val="300"/>
        </w:trPr>
        <w:tc>
          <w:tcPr>
            <w:tcW w:w="3960" w:type="dxa"/>
            <w:tcBorders>
              <w:top w:val="nil"/>
              <w:left w:val="nil"/>
              <w:bottom w:val="nil"/>
              <w:right w:val="nil"/>
            </w:tcBorders>
            <w:shd w:val="clear" w:color="auto" w:fill="auto"/>
            <w:hideMark/>
          </w:tcPr>
          <w:p w14:paraId="7F581741" w14:textId="77777777" w:rsidR="00544600" w:rsidRPr="00544600" w:rsidRDefault="00544600" w:rsidP="00544600">
            <w:pPr>
              <w:spacing w:after="0" w:line="240" w:lineRule="auto"/>
              <w:jc w:val="center"/>
              <w:rPr>
                <w:rFonts w:ascii="Montserrat" w:eastAsia="Times New Roman" w:hAnsi="Montserrat" w:cs="Calibri"/>
                <w:b/>
                <w:bCs/>
                <w:color w:val="000000"/>
                <w:sz w:val="18"/>
                <w:szCs w:val="18"/>
                <w:lang w:val="es-MX" w:eastAsia="es-MX"/>
              </w:rPr>
            </w:pPr>
            <w:r w:rsidRPr="00544600">
              <w:rPr>
                <w:rFonts w:ascii="Montserrat" w:eastAsia="Times New Roman" w:hAnsi="Montserrat" w:cs="Calibri"/>
                <w:b/>
                <w:bCs/>
                <w:color w:val="000000"/>
                <w:sz w:val="18"/>
                <w:szCs w:val="18"/>
                <w:lang w:val="es-MX" w:eastAsia="es-MX"/>
              </w:rPr>
              <w:t>Total</w:t>
            </w:r>
          </w:p>
        </w:tc>
        <w:tc>
          <w:tcPr>
            <w:tcW w:w="1360" w:type="dxa"/>
            <w:tcBorders>
              <w:top w:val="nil"/>
              <w:left w:val="nil"/>
              <w:bottom w:val="double" w:sz="6" w:space="0" w:color="auto"/>
              <w:right w:val="nil"/>
            </w:tcBorders>
            <w:shd w:val="clear" w:color="auto" w:fill="auto"/>
            <w:hideMark/>
          </w:tcPr>
          <w:p w14:paraId="71810BA0" w14:textId="77777777" w:rsidR="00544600" w:rsidRPr="00544600" w:rsidRDefault="00544600" w:rsidP="00544600">
            <w:pPr>
              <w:spacing w:after="0" w:line="240" w:lineRule="auto"/>
              <w:jc w:val="right"/>
              <w:rPr>
                <w:rFonts w:ascii="Montserrat" w:eastAsia="Times New Roman" w:hAnsi="Montserrat" w:cs="Calibri"/>
                <w:b/>
                <w:bCs/>
                <w:color w:val="000000"/>
                <w:sz w:val="18"/>
                <w:szCs w:val="18"/>
                <w:lang w:val="es-MX" w:eastAsia="es-MX"/>
              </w:rPr>
            </w:pPr>
            <w:r w:rsidRPr="00544600">
              <w:rPr>
                <w:rFonts w:ascii="Montserrat" w:eastAsia="Times New Roman" w:hAnsi="Montserrat" w:cs="Calibri"/>
                <w:b/>
                <w:bCs/>
                <w:color w:val="000000"/>
                <w:sz w:val="18"/>
                <w:szCs w:val="18"/>
                <w:lang w:val="es-MX" w:eastAsia="es-MX"/>
              </w:rPr>
              <w:t>12,290,507</w:t>
            </w:r>
          </w:p>
        </w:tc>
        <w:tc>
          <w:tcPr>
            <w:tcW w:w="1480" w:type="dxa"/>
            <w:tcBorders>
              <w:top w:val="nil"/>
              <w:left w:val="nil"/>
              <w:bottom w:val="double" w:sz="6" w:space="0" w:color="auto"/>
              <w:right w:val="nil"/>
            </w:tcBorders>
            <w:shd w:val="clear" w:color="auto" w:fill="auto"/>
            <w:hideMark/>
          </w:tcPr>
          <w:p w14:paraId="7EA7F26E" w14:textId="77777777" w:rsidR="00544600" w:rsidRPr="00544600" w:rsidRDefault="00544600" w:rsidP="00544600">
            <w:pPr>
              <w:spacing w:after="0" w:line="240" w:lineRule="auto"/>
              <w:jc w:val="right"/>
              <w:rPr>
                <w:rFonts w:ascii="Montserrat" w:eastAsia="Times New Roman" w:hAnsi="Montserrat" w:cs="Calibri"/>
                <w:b/>
                <w:bCs/>
                <w:color w:val="000000"/>
                <w:sz w:val="18"/>
                <w:szCs w:val="18"/>
                <w:lang w:val="es-MX" w:eastAsia="es-MX"/>
              </w:rPr>
            </w:pPr>
            <w:r w:rsidRPr="00544600">
              <w:rPr>
                <w:rFonts w:ascii="Montserrat" w:eastAsia="Times New Roman" w:hAnsi="Montserrat" w:cs="Calibri"/>
                <w:b/>
                <w:bCs/>
                <w:color w:val="000000"/>
                <w:sz w:val="18"/>
                <w:szCs w:val="18"/>
                <w:lang w:val="es-MX" w:eastAsia="es-MX"/>
              </w:rPr>
              <w:t>34,763,034</w:t>
            </w:r>
          </w:p>
        </w:tc>
      </w:tr>
    </w:tbl>
    <w:p w14:paraId="528C3E7C" w14:textId="036A324D" w:rsidR="00544600" w:rsidRDefault="00544600" w:rsidP="00EB1DEB">
      <w:pPr>
        <w:pStyle w:val="ROMANOS"/>
        <w:tabs>
          <w:tab w:val="clear" w:pos="720"/>
        </w:tabs>
        <w:spacing w:after="0" w:line="240" w:lineRule="auto"/>
        <w:ind w:left="0" w:firstLine="0"/>
        <w:rPr>
          <w:rFonts w:ascii="Soberana Sans Light" w:hAnsi="Soberana Sans Light" w:cs="Calibri"/>
        </w:rPr>
      </w:pPr>
    </w:p>
    <w:p w14:paraId="559507BE" w14:textId="3C7989B2" w:rsidR="00EB1DEB" w:rsidRDefault="00EB1DEB" w:rsidP="00EB1DEB">
      <w:pPr>
        <w:pStyle w:val="TEXTONORMAL"/>
      </w:pPr>
      <w:bookmarkStart w:id="0" w:name="_MON_1422263845"/>
      <w:bookmarkStart w:id="1" w:name="_MON_1422269495"/>
      <w:bookmarkStart w:id="2" w:name="_MON_1422258642"/>
      <w:bookmarkStart w:id="3" w:name="_MON_1424070411"/>
      <w:bookmarkStart w:id="4" w:name="_MON_1456132288"/>
      <w:bookmarkStart w:id="5" w:name="_MON_1456132324"/>
      <w:bookmarkStart w:id="6" w:name="_MON_1456132401"/>
      <w:bookmarkStart w:id="7" w:name="_MON_1456136535"/>
      <w:bookmarkStart w:id="8" w:name="_MON_1422258680"/>
      <w:bookmarkStart w:id="9" w:name="_MON_1456226602"/>
      <w:bookmarkStart w:id="10" w:name="_MON_1456226623"/>
      <w:bookmarkStart w:id="11" w:name="_MON_1456226663"/>
      <w:bookmarkStart w:id="12" w:name="_MON_1456226701"/>
      <w:bookmarkStart w:id="13" w:name="_MON_1456226741"/>
      <w:bookmarkStart w:id="14" w:name="_MON_1422699396"/>
      <w:bookmarkStart w:id="15" w:name="_MON_1454916625"/>
      <w:bookmarkStart w:id="16" w:name="_MON_1484992499"/>
      <w:bookmarkStart w:id="17" w:name="_MON_1484993004"/>
      <w:bookmarkStart w:id="18" w:name="_MON_1484993137"/>
      <w:bookmarkStart w:id="19" w:name="_MON_1484993328"/>
      <w:bookmarkStart w:id="20" w:name="_MON_1484993401"/>
      <w:bookmarkStart w:id="21" w:name="_MON_1484993664"/>
      <w:bookmarkStart w:id="22" w:name="_MON_1454916668"/>
      <w:bookmarkStart w:id="23" w:name="_MON_1454916970"/>
      <w:bookmarkStart w:id="24" w:name="_MON_1454917218"/>
      <w:bookmarkStart w:id="25" w:name="_MON_1422699636"/>
      <w:bookmarkStart w:id="26" w:name="_MON_1485598226"/>
      <w:bookmarkStart w:id="27" w:name="_MON_1422699707"/>
      <w:bookmarkStart w:id="28" w:name="_MON_1422699914"/>
      <w:bookmarkStart w:id="29" w:name="_MON_1422699944"/>
      <w:bookmarkStart w:id="30" w:name="_MON_1422258804"/>
      <w:bookmarkStart w:id="31" w:name="_MON_1422259201"/>
      <w:bookmarkStart w:id="32" w:name="_MON_1455629156"/>
      <w:bookmarkStart w:id="33" w:name="_MON_1422259836"/>
      <w:bookmarkStart w:id="34" w:name="_MON_148688332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480401">
        <w:t>(*) Los recursos de terceros se registran en la cuenta contable de Activo 1116 “Depósitos de Fondos de Terceros en Garantía y/o Administración”, estos recursos se reciben primordialmente del Consejo Nacional de Ciencia y Tecnología (CONACYT) y se utilizan para el desarrollo de proyectos de investigación con duración mayor a un año, su registro simultáneo en el pasivo se lleva a cabo en la cuenta contable 2252 “Fondos en Administración a Largo Plazo”. El Instituto únicamente funge como administrador de los recursos.</w:t>
      </w:r>
    </w:p>
    <w:p w14:paraId="5156FAA2" w14:textId="77777777" w:rsidR="00EB1DEB" w:rsidRPr="00480401" w:rsidRDefault="00EB1DEB" w:rsidP="00EB1DEB">
      <w:pPr>
        <w:pStyle w:val="TEXTONORMAL"/>
      </w:pPr>
    </w:p>
    <w:p w14:paraId="10DA074D" w14:textId="77777777" w:rsidR="00EB1DEB" w:rsidRPr="00FD5C20" w:rsidRDefault="00EB1DEB" w:rsidP="00EB1DEB">
      <w:pPr>
        <w:pStyle w:val="Texto"/>
        <w:tabs>
          <w:tab w:val="left" w:pos="144"/>
        </w:tabs>
        <w:spacing w:before="120" w:after="120" w:line="240" w:lineRule="auto"/>
        <w:jc w:val="left"/>
        <w:rPr>
          <w:rFonts w:ascii="Montserrat" w:eastAsia="Calibri" w:hAnsi="Montserrat"/>
          <w:b/>
          <w:szCs w:val="22"/>
          <w:lang w:val="es-ES" w:eastAsia="en-US"/>
        </w:rPr>
      </w:pPr>
      <w:r w:rsidRPr="00FD5C20">
        <w:rPr>
          <w:rFonts w:ascii="Montserrat" w:eastAsia="Calibri" w:hAnsi="Montserrat"/>
          <w:b/>
          <w:szCs w:val="22"/>
          <w:lang w:val="es-ES" w:eastAsia="en-US"/>
        </w:rPr>
        <w:t xml:space="preserve">Derechos a recibir Efectivo y Equivalentes </w:t>
      </w:r>
    </w:p>
    <w:p w14:paraId="1756BE69" w14:textId="77777777" w:rsidR="00EB1DEB" w:rsidRPr="00FD5C20" w:rsidRDefault="00EB1DEB" w:rsidP="00EB1DEB">
      <w:pPr>
        <w:spacing w:after="0" w:line="240" w:lineRule="atLeast"/>
        <w:jc w:val="both"/>
        <w:rPr>
          <w:rFonts w:ascii="Montserrat" w:hAnsi="Montserrat"/>
          <w:sz w:val="18"/>
          <w:szCs w:val="18"/>
        </w:rPr>
      </w:pPr>
    </w:p>
    <w:p w14:paraId="75D386C7" w14:textId="3533B5FF" w:rsidR="00EB1DEB" w:rsidRDefault="00EB1DEB" w:rsidP="00EB1DEB">
      <w:pPr>
        <w:spacing w:after="0" w:line="240" w:lineRule="atLeast"/>
        <w:jc w:val="both"/>
        <w:rPr>
          <w:rFonts w:ascii="Montserrat" w:hAnsi="Montserrat"/>
          <w:sz w:val="18"/>
          <w:szCs w:val="18"/>
        </w:rPr>
      </w:pPr>
      <w:r w:rsidRPr="00FD5C20">
        <w:rPr>
          <w:rFonts w:ascii="Montserrat" w:hAnsi="Montserrat"/>
          <w:sz w:val="18"/>
          <w:szCs w:val="18"/>
        </w:rPr>
        <w:t xml:space="preserve">En cuanto a las cuentas por cobrar a corto y largo plazo, con cifras </w:t>
      </w:r>
      <w:r w:rsidRPr="00B526E2">
        <w:rPr>
          <w:rFonts w:ascii="Soberana Sans Light" w:hAnsi="Soberana Sans Light"/>
          <w:sz w:val="18"/>
          <w:szCs w:val="18"/>
        </w:rPr>
        <w:t xml:space="preserve">al </w:t>
      </w:r>
      <w:r w:rsidR="00B526E2" w:rsidRPr="00B526E2">
        <w:rPr>
          <w:rFonts w:ascii="Soberana Sans Light" w:hAnsi="Soberana Sans Light"/>
          <w:sz w:val="18"/>
          <w:szCs w:val="18"/>
        </w:rPr>
        <w:t>31 de marzo de 2024 y 31 de diciembre de 2023</w:t>
      </w:r>
      <w:r w:rsidRPr="00B526E2">
        <w:rPr>
          <w:rFonts w:ascii="Soberana Sans Light" w:hAnsi="Soberana Sans Light"/>
          <w:sz w:val="18"/>
          <w:szCs w:val="18"/>
        </w:rPr>
        <w:t>, se</w:t>
      </w:r>
      <w:r w:rsidRPr="00FD5C20">
        <w:rPr>
          <w:rFonts w:ascii="Montserrat" w:hAnsi="Montserrat"/>
          <w:sz w:val="18"/>
          <w:szCs w:val="18"/>
        </w:rPr>
        <w:t xml:space="preserve"> muestran de la siguiente manera:</w:t>
      </w:r>
    </w:p>
    <w:p w14:paraId="4EE668D1" w14:textId="62B28385" w:rsidR="00EB1DEB" w:rsidRDefault="00EB1DEB" w:rsidP="00EB1DEB">
      <w:pPr>
        <w:spacing w:after="0" w:line="240" w:lineRule="atLeast"/>
        <w:jc w:val="both"/>
        <w:rPr>
          <w:rFonts w:ascii="Montserrat" w:hAnsi="Montserrat"/>
          <w:sz w:val="18"/>
          <w:szCs w:val="18"/>
        </w:rPr>
      </w:pPr>
    </w:p>
    <w:tbl>
      <w:tblPr>
        <w:tblW w:w="6800" w:type="dxa"/>
        <w:tblCellMar>
          <w:left w:w="70" w:type="dxa"/>
          <w:right w:w="70" w:type="dxa"/>
        </w:tblCellMar>
        <w:tblLook w:val="04A0" w:firstRow="1" w:lastRow="0" w:firstColumn="1" w:lastColumn="0" w:noHBand="0" w:noVBand="1"/>
      </w:tblPr>
      <w:tblGrid>
        <w:gridCol w:w="3960"/>
        <w:gridCol w:w="1360"/>
        <w:gridCol w:w="1480"/>
      </w:tblGrid>
      <w:tr w:rsidR="00B526E2" w:rsidRPr="00B526E2" w14:paraId="430FC584" w14:textId="77777777" w:rsidTr="00B526E2">
        <w:trPr>
          <w:trHeight w:val="300"/>
        </w:trPr>
        <w:tc>
          <w:tcPr>
            <w:tcW w:w="3960" w:type="dxa"/>
            <w:tcBorders>
              <w:top w:val="single" w:sz="8" w:space="0" w:color="auto"/>
              <w:left w:val="single" w:sz="8" w:space="0" w:color="auto"/>
              <w:bottom w:val="single" w:sz="8" w:space="0" w:color="auto"/>
              <w:right w:val="single" w:sz="8" w:space="0" w:color="auto"/>
            </w:tcBorders>
            <w:shd w:val="clear" w:color="000000" w:fill="00B050"/>
            <w:hideMark/>
          </w:tcPr>
          <w:p w14:paraId="21734942" w14:textId="77777777" w:rsidR="00B526E2" w:rsidRPr="00B526E2" w:rsidRDefault="00B526E2" w:rsidP="00B526E2">
            <w:pPr>
              <w:spacing w:after="0" w:line="240" w:lineRule="auto"/>
              <w:jc w:val="center"/>
              <w:rPr>
                <w:rFonts w:ascii="Montserrat" w:eastAsia="Times New Roman" w:hAnsi="Montserrat" w:cs="Calibri"/>
                <w:b/>
                <w:bCs/>
                <w:color w:val="000000"/>
                <w:sz w:val="18"/>
                <w:szCs w:val="18"/>
                <w:lang w:val="es-MX" w:eastAsia="es-MX"/>
              </w:rPr>
            </w:pPr>
            <w:r w:rsidRPr="00B526E2">
              <w:rPr>
                <w:rFonts w:ascii="Montserrat" w:eastAsia="Times New Roman" w:hAnsi="Montserrat" w:cs="Calibri"/>
                <w:b/>
                <w:bCs/>
                <w:color w:val="000000"/>
                <w:sz w:val="18"/>
                <w:szCs w:val="18"/>
                <w:lang w:val="es-MX" w:eastAsia="es-MX"/>
              </w:rPr>
              <w:t>Concepto</w:t>
            </w:r>
          </w:p>
        </w:tc>
        <w:tc>
          <w:tcPr>
            <w:tcW w:w="1360" w:type="dxa"/>
            <w:tcBorders>
              <w:top w:val="single" w:sz="8" w:space="0" w:color="auto"/>
              <w:left w:val="nil"/>
              <w:bottom w:val="single" w:sz="8" w:space="0" w:color="auto"/>
              <w:right w:val="single" w:sz="8" w:space="0" w:color="auto"/>
            </w:tcBorders>
            <w:shd w:val="clear" w:color="000000" w:fill="00B050"/>
            <w:hideMark/>
          </w:tcPr>
          <w:p w14:paraId="5ECE3DA5" w14:textId="77777777" w:rsidR="00B526E2" w:rsidRPr="00B526E2" w:rsidRDefault="00B526E2" w:rsidP="00B526E2">
            <w:pPr>
              <w:spacing w:after="0" w:line="240" w:lineRule="auto"/>
              <w:jc w:val="center"/>
              <w:rPr>
                <w:rFonts w:ascii="Montserrat" w:eastAsia="Times New Roman" w:hAnsi="Montserrat" w:cs="Calibri"/>
                <w:b/>
                <w:bCs/>
                <w:color w:val="000000"/>
                <w:sz w:val="18"/>
                <w:szCs w:val="18"/>
                <w:lang w:val="es-MX" w:eastAsia="es-MX"/>
              </w:rPr>
            </w:pPr>
            <w:r w:rsidRPr="00B526E2">
              <w:rPr>
                <w:rFonts w:ascii="Montserrat" w:eastAsia="Times New Roman" w:hAnsi="Montserrat" w:cs="Calibri"/>
                <w:b/>
                <w:bCs/>
                <w:color w:val="000000"/>
                <w:sz w:val="18"/>
                <w:szCs w:val="18"/>
                <w:lang w:val="es-MX" w:eastAsia="es-MX"/>
              </w:rPr>
              <w:t>2024</w:t>
            </w:r>
          </w:p>
        </w:tc>
        <w:tc>
          <w:tcPr>
            <w:tcW w:w="1480" w:type="dxa"/>
            <w:tcBorders>
              <w:top w:val="single" w:sz="8" w:space="0" w:color="auto"/>
              <w:left w:val="nil"/>
              <w:bottom w:val="single" w:sz="8" w:space="0" w:color="auto"/>
              <w:right w:val="single" w:sz="8" w:space="0" w:color="auto"/>
            </w:tcBorders>
            <w:shd w:val="clear" w:color="000000" w:fill="00B050"/>
            <w:hideMark/>
          </w:tcPr>
          <w:p w14:paraId="291FC686" w14:textId="77777777" w:rsidR="00B526E2" w:rsidRPr="00B526E2" w:rsidRDefault="00B526E2" w:rsidP="00B526E2">
            <w:pPr>
              <w:spacing w:after="0" w:line="240" w:lineRule="auto"/>
              <w:jc w:val="center"/>
              <w:rPr>
                <w:rFonts w:ascii="Montserrat" w:eastAsia="Times New Roman" w:hAnsi="Montserrat" w:cs="Calibri"/>
                <w:b/>
                <w:bCs/>
                <w:color w:val="000000"/>
                <w:sz w:val="18"/>
                <w:szCs w:val="18"/>
                <w:lang w:val="es-MX" w:eastAsia="es-MX"/>
              </w:rPr>
            </w:pPr>
            <w:r w:rsidRPr="00B526E2">
              <w:rPr>
                <w:rFonts w:ascii="Montserrat" w:eastAsia="Times New Roman" w:hAnsi="Montserrat" w:cs="Calibri"/>
                <w:b/>
                <w:bCs/>
                <w:color w:val="000000"/>
                <w:sz w:val="18"/>
                <w:szCs w:val="18"/>
                <w:lang w:val="es-MX" w:eastAsia="es-MX"/>
              </w:rPr>
              <w:t>2023</w:t>
            </w:r>
          </w:p>
        </w:tc>
      </w:tr>
      <w:tr w:rsidR="00B526E2" w:rsidRPr="00B526E2" w14:paraId="1A3E9400" w14:textId="77777777" w:rsidTr="00B526E2">
        <w:trPr>
          <w:trHeight w:val="300"/>
        </w:trPr>
        <w:tc>
          <w:tcPr>
            <w:tcW w:w="3960" w:type="dxa"/>
            <w:tcBorders>
              <w:top w:val="nil"/>
              <w:left w:val="nil"/>
              <w:bottom w:val="nil"/>
              <w:right w:val="nil"/>
            </w:tcBorders>
            <w:shd w:val="clear" w:color="auto" w:fill="auto"/>
            <w:noWrap/>
            <w:vAlign w:val="bottom"/>
            <w:hideMark/>
          </w:tcPr>
          <w:p w14:paraId="4F1933B1" w14:textId="77777777" w:rsidR="00B526E2" w:rsidRPr="00B526E2" w:rsidRDefault="00B526E2" w:rsidP="00B526E2">
            <w:pPr>
              <w:spacing w:after="0" w:line="240" w:lineRule="auto"/>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Cuentas por Cobrar a Corto Plazo</w:t>
            </w:r>
          </w:p>
        </w:tc>
        <w:tc>
          <w:tcPr>
            <w:tcW w:w="1360" w:type="dxa"/>
            <w:tcBorders>
              <w:top w:val="nil"/>
              <w:left w:val="nil"/>
              <w:bottom w:val="nil"/>
              <w:right w:val="nil"/>
            </w:tcBorders>
            <w:shd w:val="clear" w:color="auto" w:fill="auto"/>
            <w:noWrap/>
            <w:vAlign w:val="bottom"/>
            <w:hideMark/>
          </w:tcPr>
          <w:p w14:paraId="14E0E5DE" w14:textId="77777777" w:rsidR="00B526E2" w:rsidRPr="00B526E2" w:rsidRDefault="00B526E2" w:rsidP="00B526E2">
            <w:pPr>
              <w:spacing w:after="0" w:line="240" w:lineRule="auto"/>
              <w:jc w:val="right"/>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5,094,835</w:t>
            </w:r>
          </w:p>
        </w:tc>
        <w:tc>
          <w:tcPr>
            <w:tcW w:w="1480" w:type="dxa"/>
            <w:tcBorders>
              <w:top w:val="nil"/>
              <w:left w:val="nil"/>
              <w:bottom w:val="nil"/>
              <w:right w:val="nil"/>
            </w:tcBorders>
            <w:shd w:val="clear" w:color="auto" w:fill="auto"/>
            <w:noWrap/>
            <w:vAlign w:val="bottom"/>
            <w:hideMark/>
          </w:tcPr>
          <w:p w14:paraId="12DF43F4" w14:textId="77777777" w:rsidR="00B526E2" w:rsidRPr="00B526E2" w:rsidRDefault="00B526E2" w:rsidP="00B526E2">
            <w:pPr>
              <w:spacing w:after="0" w:line="240" w:lineRule="auto"/>
              <w:jc w:val="right"/>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11,474,113</w:t>
            </w:r>
          </w:p>
        </w:tc>
      </w:tr>
      <w:tr w:rsidR="00B526E2" w:rsidRPr="00B526E2" w14:paraId="0AEFD7E1" w14:textId="77777777" w:rsidTr="00B526E2">
        <w:trPr>
          <w:trHeight w:val="300"/>
        </w:trPr>
        <w:tc>
          <w:tcPr>
            <w:tcW w:w="3960" w:type="dxa"/>
            <w:tcBorders>
              <w:top w:val="nil"/>
              <w:left w:val="nil"/>
              <w:bottom w:val="nil"/>
              <w:right w:val="nil"/>
            </w:tcBorders>
            <w:shd w:val="clear" w:color="auto" w:fill="auto"/>
            <w:noWrap/>
            <w:vAlign w:val="bottom"/>
            <w:hideMark/>
          </w:tcPr>
          <w:p w14:paraId="6DC08BDB" w14:textId="77777777" w:rsidR="00B526E2" w:rsidRPr="00B526E2" w:rsidRDefault="00B526E2" w:rsidP="00B526E2">
            <w:pPr>
              <w:spacing w:after="0" w:line="240" w:lineRule="auto"/>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Cuentas por Cobrar a Largo Plazo</w:t>
            </w:r>
          </w:p>
        </w:tc>
        <w:tc>
          <w:tcPr>
            <w:tcW w:w="1360" w:type="dxa"/>
            <w:tcBorders>
              <w:top w:val="nil"/>
              <w:left w:val="nil"/>
              <w:bottom w:val="single" w:sz="8" w:space="0" w:color="auto"/>
              <w:right w:val="nil"/>
            </w:tcBorders>
            <w:shd w:val="clear" w:color="auto" w:fill="auto"/>
            <w:noWrap/>
            <w:vAlign w:val="bottom"/>
            <w:hideMark/>
          </w:tcPr>
          <w:p w14:paraId="0EC231D2" w14:textId="77777777" w:rsidR="00B526E2" w:rsidRPr="00B526E2" w:rsidRDefault="00B526E2" w:rsidP="00B526E2">
            <w:pPr>
              <w:spacing w:after="0" w:line="240" w:lineRule="auto"/>
              <w:jc w:val="right"/>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33,492,339</w:t>
            </w:r>
          </w:p>
        </w:tc>
        <w:tc>
          <w:tcPr>
            <w:tcW w:w="1480" w:type="dxa"/>
            <w:tcBorders>
              <w:top w:val="nil"/>
              <w:left w:val="nil"/>
              <w:bottom w:val="single" w:sz="8" w:space="0" w:color="auto"/>
              <w:right w:val="nil"/>
            </w:tcBorders>
            <w:shd w:val="clear" w:color="auto" w:fill="auto"/>
            <w:noWrap/>
            <w:vAlign w:val="bottom"/>
            <w:hideMark/>
          </w:tcPr>
          <w:p w14:paraId="4AFDF013" w14:textId="77777777" w:rsidR="00B526E2" w:rsidRPr="00B526E2" w:rsidRDefault="00B526E2" w:rsidP="00B526E2">
            <w:pPr>
              <w:spacing w:after="0" w:line="240" w:lineRule="auto"/>
              <w:jc w:val="right"/>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29,405,121</w:t>
            </w:r>
          </w:p>
        </w:tc>
      </w:tr>
      <w:tr w:rsidR="00B526E2" w:rsidRPr="00B526E2" w14:paraId="580CE162" w14:textId="77777777" w:rsidTr="00B526E2">
        <w:trPr>
          <w:trHeight w:val="300"/>
        </w:trPr>
        <w:tc>
          <w:tcPr>
            <w:tcW w:w="3960" w:type="dxa"/>
            <w:tcBorders>
              <w:top w:val="nil"/>
              <w:left w:val="nil"/>
              <w:bottom w:val="nil"/>
              <w:right w:val="nil"/>
            </w:tcBorders>
            <w:shd w:val="clear" w:color="auto" w:fill="auto"/>
            <w:noWrap/>
            <w:vAlign w:val="bottom"/>
            <w:hideMark/>
          </w:tcPr>
          <w:p w14:paraId="2E399773" w14:textId="77777777" w:rsidR="00B526E2" w:rsidRPr="00B526E2" w:rsidRDefault="00B526E2" w:rsidP="00B526E2">
            <w:pPr>
              <w:spacing w:after="0" w:line="240" w:lineRule="auto"/>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Total Cuentas por Cobrar (1)</w:t>
            </w:r>
          </w:p>
        </w:tc>
        <w:tc>
          <w:tcPr>
            <w:tcW w:w="1360" w:type="dxa"/>
            <w:tcBorders>
              <w:top w:val="nil"/>
              <w:left w:val="nil"/>
              <w:bottom w:val="nil"/>
              <w:right w:val="nil"/>
            </w:tcBorders>
            <w:shd w:val="clear" w:color="auto" w:fill="auto"/>
            <w:noWrap/>
            <w:vAlign w:val="bottom"/>
            <w:hideMark/>
          </w:tcPr>
          <w:p w14:paraId="7273DFE8" w14:textId="77777777" w:rsidR="00B526E2" w:rsidRPr="00B526E2" w:rsidRDefault="00B526E2" w:rsidP="00B526E2">
            <w:pPr>
              <w:spacing w:after="0" w:line="240" w:lineRule="auto"/>
              <w:jc w:val="right"/>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38,587,174</w:t>
            </w:r>
          </w:p>
        </w:tc>
        <w:tc>
          <w:tcPr>
            <w:tcW w:w="1480" w:type="dxa"/>
            <w:tcBorders>
              <w:top w:val="nil"/>
              <w:left w:val="nil"/>
              <w:bottom w:val="nil"/>
              <w:right w:val="nil"/>
            </w:tcBorders>
            <w:shd w:val="clear" w:color="auto" w:fill="auto"/>
            <w:noWrap/>
            <w:vAlign w:val="bottom"/>
            <w:hideMark/>
          </w:tcPr>
          <w:p w14:paraId="6261ABE8" w14:textId="77777777" w:rsidR="00B526E2" w:rsidRPr="00B526E2" w:rsidRDefault="00B526E2" w:rsidP="00B526E2">
            <w:pPr>
              <w:spacing w:after="0" w:line="240" w:lineRule="auto"/>
              <w:jc w:val="right"/>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40,879,234</w:t>
            </w:r>
          </w:p>
        </w:tc>
      </w:tr>
      <w:tr w:rsidR="00B526E2" w:rsidRPr="00B526E2" w14:paraId="4649681A" w14:textId="77777777" w:rsidTr="00B526E2">
        <w:trPr>
          <w:trHeight w:val="300"/>
        </w:trPr>
        <w:tc>
          <w:tcPr>
            <w:tcW w:w="3960" w:type="dxa"/>
            <w:tcBorders>
              <w:top w:val="nil"/>
              <w:left w:val="nil"/>
              <w:bottom w:val="nil"/>
              <w:right w:val="nil"/>
            </w:tcBorders>
            <w:shd w:val="clear" w:color="auto" w:fill="auto"/>
            <w:noWrap/>
            <w:vAlign w:val="bottom"/>
            <w:hideMark/>
          </w:tcPr>
          <w:p w14:paraId="012F6158" w14:textId="77777777" w:rsidR="00B526E2" w:rsidRPr="00B526E2" w:rsidRDefault="00B526E2" w:rsidP="00B526E2">
            <w:pPr>
              <w:spacing w:after="0" w:line="240" w:lineRule="auto"/>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Estimación de cuentas incobrables (2)</w:t>
            </w:r>
          </w:p>
        </w:tc>
        <w:tc>
          <w:tcPr>
            <w:tcW w:w="1360" w:type="dxa"/>
            <w:tcBorders>
              <w:top w:val="nil"/>
              <w:left w:val="nil"/>
              <w:bottom w:val="single" w:sz="8" w:space="0" w:color="auto"/>
              <w:right w:val="nil"/>
            </w:tcBorders>
            <w:shd w:val="clear" w:color="auto" w:fill="auto"/>
            <w:noWrap/>
            <w:vAlign w:val="bottom"/>
            <w:hideMark/>
          </w:tcPr>
          <w:p w14:paraId="11B6204C" w14:textId="77777777" w:rsidR="00B526E2" w:rsidRPr="00B526E2" w:rsidRDefault="00B526E2" w:rsidP="00B526E2">
            <w:pPr>
              <w:spacing w:after="0" w:line="240" w:lineRule="auto"/>
              <w:jc w:val="right"/>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24,681,569</w:t>
            </w:r>
          </w:p>
        </w:tc>
        <w:tc>
          <w:tcPr>
            <w:tcW w:w="1480" w:type="dxa"/>
            <w:tcBorders>
              <w:top w:val="nil"/>
              <w:left w:val="nil"/>
              <w:bottom w:val="single" w:sz="8" w:space="0" w:color="auto"/>
              <w:right w:val="nil"/>
            </w:tcBorders>
            <w:shd w:val="clear" w:color="auto" w:fill="auto"/>
            <w:noWrap/>
            <w:vAlign w:val="bottom"/>
            <w:hideMark/>
          </w:tcPr>
          <w:p w14:paraId="1301C759" w14:textId="77777777" w:rsidR="00B526E2" w:rsidRPr="00B526E2" w:rsidRDefault="00B526E2" w:rsidP="00B526E2">
            <w:pPr>
              <w:spacing w:after="0" w:line="240" w:lineRule="auto"/>
              <w:jc w:val="right"/>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24,681,569</w:t>
            </w:r>
          </w:p>
        </w:tc>
      </w:tr>
      <w:tr w:rsidR="00B526E2" w:rsidRPr="00B526E2" w14:paraId="60574143" w14:textId="77777777" w:rsidTr="00B526E2">
        <w:trPr>
          <w:trHeight w:val="300"/>
        </w:trPr>
        <w:tc>
          <w:tcPr>
            <w:tcW w:w="3960" w:type="dxa"/>
            <w:tcBorders>
              <w:top w:val="nil"/>
              <w:left w:val="nil"/>
              <w:bottom w:val="nil"/>
              <w:right w:val="nil"/>
            </w:tcBorders>
            <w:shd w:val="clear" w:color="auto" w:fill="auto"/>
            <w:noWrap/>
            <w:vAlign w:val="bottom"/>
            <w:hideMark/>
          </w:tcPr>
          <w:p w14:paraId="092B8993" w14:textId="77777777" w:rsidR="00B526E2" w:rsidRPr="00B526E2" w:rsidRDefault="00B526E2" w:rsidP="00B526E2">
            <w:pPr>
              <w:spacing w:after="0" w:line="240" w:lineRule="auto"/>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Cuentas por cobrar neto (3)</w:t>
            </w:r>
          </w:p>
        </w:tc>
        <w:tc>
          <w:tcPr>
            <w:tcW w:w="1360" w:type="dxa"/>
            <w:tcBorders>
              <w:top w:val="nil"/>
              <w:left w:val="nil"/>
              <w:bottom w:val="nil"/>
              <w:right w:val="nil"/>
            </w:tcBorders>
            <w:shd w:val="clear" w:color="auto" w:fill="auto"/>
            <w:noWrap/>
            <w:vAlign w:val="bottom"/>
            <w:hideMark/>
          </w:tcPr>
          <w:p w14:paraId="66497935" w14:textId="77777777" w:rsidR="00B526E2" w:rsidRPr="00B526E2" w:rsidRDefault="00B526E2" w:rsidP="00B526E2">
            <w:pPr>
              <w:spacing w:after="0" w:line="240" w:lineRule="auto"/>
              <w:jc w:val="right"/>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13,905,605</w:t>
            </w:r>
          </w:p>
        </w:tc>
        <w:tc>
          <w:tcPr>
            <w:tcW w:w="1480" w:type="dxa"/>
            <w:tcBorders>
              <w:top w:val="nil"/>
              <w:left w:val="nil"/>
              <w:bottom w:val="nil"/>
              <w:right w:val="nil"/>
            </w:tcBorders>
            <w:shd w:val="clear" w:color="auto" w:fill="auto"/>
            <w:noWrap/>
            <w:vAlign w:val="bottom"/>
            <w:hideMark/>
          </w:tcPr>
          <w:p w14:paraId="2BBBD7EC" w14:textId="77777777" w:rsidR="00B526E2" w:rsidRPr="00B526E2" w:rsidRDefault="00B526E2" w:rsidP="00B526E2">
            <w:pPr>
              <w:spacing w:after="0" w:line="240" w:lineRule="auto"/>
              <w:jc w:val="right"/>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16,197,665</w:t>
            </w:r>
          </w:p>
        </w:tc>
      </w:tr>
      <w:tr w:rsidR="00B526E2" w:rsidRPr="00B526E2" w14:paraId="5295878C" w14:textId="77777777" w:rsidTr="00B526E2">
        <w:trPr>
          <w:trHeight w:val="300"/>
        </w:trPr>
        <w:tc>
          <w:tcPr>
            <w:tcW w:w="3960" w:type="dxa"/>
            <w:tcBorders>
              <w:top w:val="nil"/>
              <w:left w:val="nil"/>
              <w:bottom w:val="nil"/>
              <w:right w:val="nil"/>
            </w:tcBorders>
            <w:shd w:val="clear" w:color="auto" w:fill="auto"/>
            <w:noWrap/>
            <w:hideMark/>
          </w:tcPr>
          <w:p w14:paraId="0E6FA0F4" w14:textId="77777777" w:rsidR="00B526E2" w:rsidRPr="00B526E2" w:rsidRDefault="00B526E2" w:rsidP="00B526E2">
            <w:pPr>
              <w:spacing w:after="0" w:line="240" w:lineRule="auto"/>
              <w:jc w:val="right"/>
              <w:rPr>
                <w:rFonts w:ascii="Montserrat" w:eastAsia="Times New Roman" w:hAnsi="Montserrat" w:cs="Calibri"/>
                <w:color w:val="000000"/>
                <w:sz w:val="18"/>
                <w:szCs w:val="18"/>
                <w:lang w:val="es-MX" w:eastAsia="es-MX"/>
              </w:rPr>
            </w:pPr>
          </w:p>
        </w:tc>
        <w:tc>
          <w:tcPr>
            <w:tcW w:w="1360" w:type="dxa"/>
            <w:tcBorders>
              <w:top w:val="nil"/>
              <w:left w:val="nil"/>
              <w:bottom w:val="nil"/>
              <w:right w:val="nil"/>
            </w:tcBorders>
            <w:shd w:val="clear" w:color="auto" w:fill="auto"/>
            <w:noWrap/>
            <w:hideMark/>
          </w:tcPr>
          <w:p w14:paraId="6B7E5C8C" w14:textId="77777777" w:rsidR="00B526E2" w:rsidRPr="00B526E2" w:rsidRDefault="00B526E2" w:rsidP="00B526E2">
            <w:pPr>
              <w:spacing w:after="0" w:line="240" w:lineRule="auto"/>
              <w:rPr>
                <w:rFonts w:ascii="Times New Roman" w:eastAsia="Times New Roman" w:hAnsi="Times New Roman"/>
                <w:sz w:val="20"/>
                <w:szCs w:val="20"/>
                <w:lang w:val="es-MX" w:eastAsia="es-MX"/>
              </w:rPr>
            </w:pPr>
          </w:p>
        </w:tc>
        <w:tc>
          <w:tcPr>
            <w:tcW w:w="1480" w:type="dxa"/>
            <w:tcBorders>
              <w:top w:val="nil"/>
              <w:left w:val="nil"/>
              <w:bottom w:val="nil"/>
              <w:right w:val="nil"/>
            </w:tcBorders>
            <w:shd w:val="clear" w:color="auto" w:fill="auto"/>
            <w:noWrap/>
            <w:hideMark/>
          </w:tcPr>
          <w:p w14:paraId="69B151A1" w14:textId="77777777" w:rsidR="00B526E2" w:rsidRPr="00B526E2" w:rsidRDefault="00B526E2" w:rsidP="00B526E2">
            <w:pPr>
              <w:spacing w:after="0" w:line="240" w:lineRule="auto"/>
              <w:rPr>
                <w:rFonts w:ascii="Times New Roman" w:eastAsia="Times New Roman" w:hAnsi="Times New Roman"/>
                <w:sz w:val="20"/>
                <w:szCs w:val="20"/>
                <w:lang w:val="es-MX" w:eastAsia="es-MX"/>
              </w:rPr>
            </w:pPr>
          </w:p>
        </w:tc>
      </w:tr>
      <w:tr w:rsidR="00B526E2" w:rsidRPr="00B526E2" w14:paraId="3F8A3718" w14:textId="77777777" w:rsidTr="00B526E2">
        <w:trPr>
          <w:trHeight w:val="300"/>
        </w:trPr>
        <w:tc>
          <w:tcPr>
            <w:tcW w:w="3960" w:type="dxa"/>
            <w:tcBorders>
              <w:top w:val="nil"/>
              <w:left w:val="nil"/>
              <w:bottom w:val="nil"/>
              <w:right w:val="nil"/>
            </w:tcBorders>
            <w:shd w:val="clear" w:color="auto" w:fill="auto"/>
            <w:noWrap/>
            <w:hideMark/>
          </w:tcPr>
          <w:p w14:paraId="4D7DDB94" w14:textId="77777777" w:rsidR="00B526E2" w:rsidRPr="00B526E2" w:rsidRDefault="00B526E2" w:rsidP="00B526E2">
            <w:pPr>
              <w:spacing w:after="0" w:line="240" w:lineRule="auto"/>
              <w:rPr>
                <w:rFonts w:ascii="Times New Roman" w:eastAsia="Times New Roman" w:hAnsi="Times New Roman"/>
                <w:sz w:val="20"/>
                <w:szCs w:val="20"/>
                <w:lang w:val="es-MX" w:eastAsia="es-MX"/>
              </w:rPr>
            </w:pPr>
          </w:p>
        </w:tc>
        <w:tc>
          <w:tcPr>
            <w:tcW w:w="1360" w:type="dxa"/>
            <w:tcBorders>
              <w:top w:val="nil"/>
              <w:left w:val="nil"/>
              <w:bottom w:val="nil"/>
              <w:right w:val="nil"/>
            </w:tcBorders>
            <w:shd w:val="clear" w:color="auto" w:fill="auto"/>
            <w:noWrap/>
            <w:hideMark/>
          </w:tcPr>
          <w:p w14:paraId="705D8ECF" w14:textId="77777777" w:rsidR="00B526E2" w:rsidRPr="00B526E2" w:rsidRDefault="00B526E2" w:rsidP="00B526E2">
            <w:pPr>
              <w:spacing w:after="0" w:line="240" w:lineRule="auto"/>
              <w:rPr>
                <w:rFonts w:ascii="Times New Roman" w:eastAsia="Times New Roman" w:hAnsi="Times New Roman"/>
                <w:sz w:val="20"/>
                <w:szCs w:val="20"/>
                <w:lang w:val="es-MX" w:eastAsia="es-MX"/>
              </w:rPr>
            </w:pPr>
          </w:p>
        </w:tc>
        <w:tc>
          <w:tcPr>
            <w:tcW w:w="1480" w:type="dxa"/>
            <w:tcBorders>
              <w:top w:val="nil"/>
              <w:left w:val="nil"/>
              <w:bottom w:val="nil"/>
              <w:right w:val="nil"/>
            </w:tcBorders>
            <w:shd w:val="clear" w:color="auto" w:fill="auto"/>
            <w:noWrap/>
            <w:hideMark/>
          </w:tcPr>
          <w:p w14:paraId="503C976E" w14:textId="77777777" w:rsidR="00B526E2" w:rsidRPr="00B526E2" w:rsidRDefault="00B526E2" w:rsidP="00B526E2">
            <w:pPr>
              <w:spacing w:after="0" w:line="240" w:lineRule="auto"/>
              <w:rPr>
                <w:rFonts w:ascii="Times New Roman" w:eastAsia="Times New Roman" w:hAnsi="Times New Roman"/>
                <w:sz w:val="20"/>
                <w:szCs w:val="20"/>
                <w:lang w:val="es-MX" w:eastAsia="es-MX"/>
              </w:rPr>
            </w:pPr>
          </w:p>
        </w:tc>
      </w:tr>
      <w:tr w:rsidR="00B526E2" w:rsidRPr="00B526E2" w14:paraId="7EAF4C0E" w14:textId="77777777" w:rsidTr="00B526E2">
        <w:trPr>
          <w:trHeight w:val="300"/>
        </w:trPr>
        <w:tc>
          <w:tcPr>
            <w:tcW w:w="3960" w:type="dxa"/>
            <w:tcBorders>
              <w:top w:val="nil"/>
              <w:left w:val="nil"/>
              <w:bottom w:val="nil"/>
              <w:right w:val="nil"/>
            </w:tcBorders>
            <w:shd w:val="clear" w:color="auto" w:fill="auto"/>
            <w:noWrap/>
            <w:vAlign w:val="bottom"/>
            <w:hideMark/>
          </w:tcPr>
          <w:p w14:paraId="34706F48" w14:textId="77777777" w:rsidR="00B526E2" w:rsidRPr="00B526E2" w:rsidRDefault="00B526E2" w:rsidP="00B526E2">
            <w:pPr>
              <w:spacing w:after="0" w:line="240" w:lineRule="auto"/>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Deudores Diversos y Otros (4)</w:t>
            </w:r>
          </w:p>
        </w:tc>
        <w:tc>
          <w:tcPr>
            <w:tcW w:w="1360" w:type="dxa"/>
            <w:tcBorders>
              <w:top w:val="nil"/>
              <w:left w:val="nil"/>
              <w:bottom w:val="nil"/>
              <w:right w:val="nil"/>
            </w:tcBorders>
            <w:shd w:val="clear" w:color="auto" w:fill="auto"/>
            <w:noWrap/>
            <w:vAlign w:val="bottom"/>
            <w:hideMark/>
          </w:tcPr>
          <w:p w14:paraId="5869F5A5" w14:textId="77777777" w:rsidR="00B526E2" w:rsidRPr="00B526E2" w:rsidRDefault="00B526E2" w:rsidP="00B526E2">
            <w:pPr>
              <w:spacing w:after="0" w:line="240" w:lineRule="auto"/>
              <w:jc w:val="right"/>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40,506,530</w:t>
            </w:r>
          </w:p>
        </w:tc>
        <w:tc>
          <w:tcPr>
            <w:tcW w:w="1480" w:type="dxa"/>
            <w:tcBorders>
              <w:top w:val="nil"/>
              <w:left w:val="nil"/>
              <w:bottom w:val="nil"/>
              <w:right w:val="nil"/>
            </w:tcBorders>
            <w:shd w:val="clear" w:color="auto" w:fill="auto"/>
            <w:noWrap/>
            <w:vAlign w:val="bottom"/>
            <w:hideMark/>
          </w:tcPr>
          <w:p w14:paraId="7401A8A2" w14:textId="77777777" w:rsidR="00B526E2" w:rsidRPr="00B526E2" w:rsidRDefault="00B526E2" w:rsidP="00B526E2">
            <w:pPr>
              <w:spacing w:after="0" w:line="240" w:lineRule="auto"/>
              <w:jc w:val="right"/>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37,689,468</w:t>
            </w:r>
          </w:p>
        </w:tc>
      </w:tr>
      <w:tr w:rsidR="00B526E2" w:rsidRPr="00B526E2" w14:paraId="37738E76" w14:textId="77777777" w:rsidTr="00B526E2">
        <w:trPr>
          <w:trHeight w:val="585"/>
        </w:trPr>
        <w:tc>
          <w:tcPr>
            <w:tcW w:w="3960" w:type="dxa"/>
            <w:tcBorders>
              <w:top w:val="nil"/>
              <w:left w:val="nil"/>
              <w:bottom w:val="nil"/>
              <w:right w:val="nil"/>
            </w:tcBorders>
            <w:shd w:val="clear" w:color="auto" w:fill="auto"/>
            <w:vAlign w:val="bottom"/>
            <w:hideMark/>
          </w:tcPr>
          <w:p w14:paraId="2605A302" w14:textId="77777777" w:rsidR="00B526E2" w:rsidRPr="00B526E2" w:rsidRDefault="00B526E2" w:rsidP="00B526E2">
            <w:pPr>
              <w:spacing w:after="0" w:line="240" w:lineRule="auto"/>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Fideicomiso del Fondo de Salud para el Bienestar (FONSABI)(5)</w:t>
            </w:r>
          </w:p>
        </w:tc>
        <w:tc>
          <w:tcPr>
            <w:tcW w:w="1360" w:type="dxa"/>
            <w:tcBorders>
              <w:top w:val="nil"/>
              <w:left w:val="nil"/>
              <w:bottom w:val="nil"/>
              <w:right w:val="nil"/>
            </w:tcBorders>
            <w:shd w:val="clear" w:color="auto" w:fill="auto"/>
            <w:noWrap/>
            <w:vAlign w:val="bottom"/>
            <w:hideMark/>
          </w:tcPr>
          <w:p w14:paraId="414B492F" w14:textId="77777777" w:rsidR="00B526E2" w:rsidRPr="00B526E2" w:rsidRDefault="00B526E2" w:rsidP="00B526E2">
            <w:pPr>
              <w:spacing w:after="0" w:line="240" w:lineRule="auto"/>
              <w:jc w:val="right"/>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5,745,989</w:t>
            </w:r>
          </w:p>
        </w:tc>
        <w:tc>
          <w:tcPr>
            <w:tcW w:w="1480" w:type="dxa"/>
            <w:tcBorders>
              <w:top w:val="nil"/>
              <w:left w:val="nil"/>
              <w:bottom w:val="nil"/>
              <w:right w:val="nil"/>
            </w:tcBorders>
            <w:shd w:val="clear" w:color="auto" w:fill="auto"/>
            <w:noWrap/>
            <w:vAlign w:val="bottom"/>
            <w:hideMark/>
          </w:tcPr>
          <w:p w14:paraId="00437887" w14:textId="77777777" w:rsidR="00B526E2" w:rsidRPr="00B526E2" w:rsidRDefault="00B526E2" w:rsidP="00B526E2">
            <w:pPr>
              <w:spacing w:after="0" w:line="240" w:lineRule="auto"/>
              <w:jc w:val="right"/>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5,745,989</w:t>
            </w:r>
          </w:p>
        </w:tc>
      </w:tr>
      <w:tr w:rsidR="00B526E2" w:rsidRPr="00B526E2" w14:paraId="5F4D3C66" w14:textId="77777777" w:rsidTr="00B526E2">
        <w:trPr>
          <w:trHeight w:val="300"/>
        </w:trPr>
        <w:tc>
          <w:tcPr>
            <w:tcW w:w="3960" w:type="dxa"/>
            <w:tcBorders>
              <w:top w:val="nil"/>
              <w:left w:val="nil"/>
              <w:bottom w:val="nil"/>
              <w:right w:val="nil"/>
            </w:tcBorders>
            <w:shd w:val="clear" w:color="auto" w:fill="auto"/>
            <w:noWrap/>
            <w:vAlign w:val="bottom"/>
            <w:hideMark/>
          </w:tcPr>
          <w:p w14:paraId="672D2047" w14:textId="77777777" w:rsidR="00B526E2" w:rsidRPr="00B526E2" w:rsidRDefault="00B526E2" w:rsidP="00B526E2">
            <w:pPr>
              <w:spacing w:after="0" w:line="240" w:lineRule="auto"/>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Inversiones financieras (6)</w:t>
            </w:r>
          </w:p>
        </w:tc>
        <w:tc>
          <w:tcPr>
            <w:tcW w:w="1360" w:type="dxa"/>
            <w:tcBorders>
              <w:top w:val="nil"/>
              <w:left w:val="nil"/>
              <w:bottom w:val="nil"/>
              <w:right w:val="nil"/>
            </w:tcBorders>
            <w:shd w:val="clear" w:color="auto" w:fill="auto"/>
            <w:noWrap/>
            <w:vAlign w:val="bottom"/>
            <w:hideMark/>
          </w:tcPr>
          <w:p w14:paraId="493C4319" w14:textId="77777777" w:rsidR="00B526E2" w:rsidRPr="00B526E2" w:rsidRDefault="00B526E2" w:rsidP="00B526E2">
            <w:pPr>
              <w:spacing w:after="0" w:line="240" w:lineRule="auto"/>
              <w:jc w:val="right"/>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18,888,600</w:t>
            </w:r>
          </w:p>
        </w:tc>
        <w:tc>
          <w:tcPr>
            <w:tcW w:w="1480" w:type="dxa"/>
            <w:tcBorders>
              <w:top w:val="nil"/>
              <w:left w:val="nil"/>
              <w:bottom w:val="nil"/>
              <w:right w:val="nil"/>
            </w:tcBorders>
            <w:shd w:val="clear" w:color="auto" w:fill="auto"/>
            <w:noWrap/>
            <w:vAlign w:val="bottom"/>
            <w:hideMark/>
          </w:tcPr>
          <w:p w14:paraId="27E6E0DD" w14:textId="77777777" w:rsidR="00B526E2" w:rsidRPr="00B526E2" w:rsidRDefault="00B526E2" w:rsidP="00B526E2">
            <w:pPr>
              <w:spacing w:after="0" w:line="240" w:lineRule="auto"/>
              <w:jc w:val="right"/>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3,987</w:t>
            </w:r>
          </w:p>
        </w:tc>
      </w:tr>
      <w:tr w:rsidR="00B526E2" w:rsidRPr="00B526E2" w14:paraId="0C76DA4C" w14:textId="77777777" w:rsidTr="00B526E2">
        <w:trPr>
          <w:trHeight w:val="300"/>
        </w:trPr>
        <w:tc>
          <w:tcPr>
            <w:tcW w:w="3960" w:type="dxa"/>
            <w:tcBorders>
              <w:top w:val="nil"/>
              <w:left w:val="nil"/>
              <w:bottom w:val="nil"/>
              <w:right w:val="nil"/>
            </w:tcBorders>
            <w:shd w:val="clear" w:color="auto" w:fill="auto"/>
            <w:noWrap/>
            <w:hideMark/>
          </w:tcPr>
          <w:p w14:paraId="31130526" w14:textId="77777777" w:rsidR="00B526E2" w:rsidRPr="00B526E2" w:rsidRDefault="00B526E2" w:rsidP="00B526E2">
            <w:pPr>
              <w:spacing w:after="0" w:line="240" w:lineRule="auto"/>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Total</w:t>
            </w:r>
          </w:p>
        </w:tc>
        <w:tc>
          <w:tcPr>
            <w:tcW w:w="1360" w:type="dxa"/>
            <w:tcBorders>
              <w:top w:val="single" w:sz="8" w:space="0" w:color="auto"/>
              <w:left w:val="nil"/>
              <w:bottom w:val="double" w:sz="6" w:space="0" w:color="auto"/>
              <w:right w:val="nil"/>
            </w:tcBorders>
            <w:shd w:val="clear" w:color="auto" w:fill="auto"/>
            <w:noWrap/>
            <w:vAlign w:val="bottom"/>
            <w:hideMark/>
          </w:tcPr>
          <w:p w14:paraId="41B95274" w14:textId="77777777" w:rsidR="00B526E2" w:rsidRPr="00B526E2" w:rsidRDefault="00B526E2" w:rsidP="00B526E2">
            <w:pPr>
              <w:spacing w:after="0" w:line="240" w:lineRule="auto"/>
              <w:jc w:val="right"/>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79,046,724</w:t>
            </w:r>
          </w:p>
        </w:tc>
        <w:tc>
          <w:tcPr>
            <w:tcW w:w="1480" w:type="dxa"/>
            <w:tcBorders>
              <w:top w:val="single" w:sz="8" w:space="0" w:color="auto"/>
              <w:left w:val="nil"/>
              <w:bottom w:val="double" w:sz="6" w:space="0" w:color="auto"/>
              <w:right w:val="nil"/>
            </w:tcBorders>
            <w:shd w:val="clear" w:color="auto" w:fill="auto"/>
            <w:noWrap/>
            <w:vAlign w:val="bottom"/>
            <w:hideMark/>
          </w:tcPr>
          <w:p w14:paraId="7D9D0933" w14:textId="77777777" w:rsidR="00B526E2" w:rsidRPr="00B526E2" w:rsidRDefault="00B526E2" w:rsidP="00B526E2">
            <w:pPr>
              <w:spacing w:after="0" w:line="240" w:lineRule="auto"/>
              <w:jc w:val="right"/>
              <w:rPr>
                <w:rFonts w:ascii="Montserrat" w:eastAsia="Times New Roman" w:hAnsi="Montserrat" w:cs="Calibri"/>
                <w:color w:val="000000"/>
                <w:sz w:val="18"/>
                <w:szCs w:val="18"/>
                <w:lang w:val="es-MX" w:eastAsia="es-MX"/>
              </w:rPr>
            </w:pPr>
            <w:r w:rsidRPr="00B526E2">
              <w:rPr>
                <w:rFonts w:ascii="Montserrat" w:eastAsia="Times New Roman" w:hAnsi="Montserrat" w:cs="Calibri"/>
                <w:color w:val="000000"/>
                <w:sz w:val="18"/>
                <w:szCs w:val="18"/>
                <w:lang w:val="es-MX" w:eastAsia="es-MX"/>
              </w:rPr>
              <w:t>59,637,109</w:t>
            </w:r>
          </w:p>
        </w:tc>
      </w:tr>
    </w:tbl>
    <w:p w14:paraId="6C29ED60" w14:textId="1BD8DA60" w:rsidR="00B526E2" w:rsidRDefault="00B526E2" w:rsidP="00EB1DEB">
      <w:pPr>
        <w:spacing w:after="0" w:line="240" w:lineRule="atLeast"/>
        <w:jc w:val="both"/>
        <w:rPr>
          <w:rFonts w:ascii="Montserrat" w:hAnsi="Montserrat"/>
          <w:sz w:val="18"/>
          <w:szCs w:val="18"/>
        </w:rPr>
      </w:pPr>
    </w:p>
    <w:p w14:paraId="693E48B9" w14:textId="4DC3FC7E" w:rsidR="00B526E2" w:rsidRDefault="00B526E2" w:rsidP="00EB1DEB">
      <w:pPr>
        <w:spacing w:after="0" w:line="240" w:lineRule="atLeast"/>
        <w:jc w:val="both"/>
        <w:rPr>
          <w:rFonts w:ascii="Montserrat" w:hAnsi="Montserrat"/>
          <w:sz w:val="18"/>
          <w:szCs w:val="18"/>
        </w:rPr>
      </w:pPr>
    </w:p>
    <w:p w14:paraId="2B470EA3" w14:textId="63CBE79F" w:rsidR="00EB1DEB" w:rsidRDefault="00EB1DEB" w:rsidP="00EB1DEB">
      <w:pPr>
        <w:tabs>
          <w:tab w:val="left" w:pos="284"/>
          <w:tab w:val="left" w:pos="1800"/>
          <w:tab w:val="left" w:pos="5310"/>
          <w:tab w:val="decimal" w:pos="6840"/>
          <w:tab w:val="left" w:pos="7110"/>
          <w:tab w:val="decimal" w:pos="8730"/>
        </w:tabs>
        <w:jc w:val="both"/>
        <w:rPr>
          <w:rFonts w:ascii="Montserrat" w:hAnsi="Montserrat"/>
          <w:sz w:val="18"/>
          <w:szCs w:val="18"/>
        </w:rPr>
      </w:pPr>
      <w:r w:rsidRPr="00E42DC6">
        <w:rPr>
          <w:rFonts w:ascii="Montserrat" w:hAnsi="Montserrat"/>
          <w:sz w:val="18"/>
          <w:szCs w:val="18"/>
        </w:rPr>
        <w:lastRenderedPageBreak/>
        <w:t xml:space="preserve">(1) En cuentas por cobrar, se registran los adeudos a favor del Instituto Nacional de Rehabilitación Luis Guillermo Ibarra </w:t>
      </w:r>
      <w:proofErr w:type="spellStart"/>
      <w:r w:rsidRPr="00E42DC6">
        <w:rPr>
          <w:rFonts w:ascii="Montserrat" w:hAnsi="Montserrat"/>
          <w:sz w:val="18"/>
          <w:szCs w:val="18"/>
        </w:rPr>
        <w:t>Ibarra</w:t>
      </w:r>
      <w:proofErr w:type="spellEnd"/>
      <w:r w:rsidRPr="00E42DC6">
        <w:rPr>
          <w:rFonts w:ascii="Montserrat" w:hAnsi="Montserrat"/>
          <w:sz w:val="18"/>
          <w:szCs w:val="18"/>
        </w:rPr>
        <w:t>, derivado de la prestación de servicios médicos especializados que se brindan a los pacientes de las instituciones con las que se tienen convenios, así como los pacientes atendidos en hospitalización y urgencias</w:t>
      </w:r>
      <w:r>
        <w:rPr>
          <w:rFonts w:ascii="Montserrat" w:hAnsi="Montserrat"/>
          <w:sz w:val="18"/>
          <w:szCs w:val="18"/>
        </w:rPr>
        <w:t xml:space="preserve">, además se integran </w:t>
      </w:r>
      <w:r w:rsidRPr="00E42DC6">
        <w:rPr>
          <w:rFonts w:ascii="Montserrat" w:hAnsi="Montserrat"/>
          <w:sz w:val="18"/>
          <w:szCs w:val="18"/>
        </w:rPr>
        <w:t>los adeudos por servicios proporcionados a pacientes del Centro Nacional de Investigación y Atención de Quemados (CENIAQ).</w:t>
      </w:r>
    </w:p>
    <w:p w14:paraId="60094B38" w14:textId="77777777" w:rsidR="00EB1DEB" w:rsidRDefault="00EB1DEB"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5F979289" w14:textId="77777777" w:rsidR="00EB1DEB" w:rsidRDefault="00EB1DEB" w:rsidP="00EB1DEB">
      <w:pPr>
        <w:tabs>
          <w:tab w:val="left" w:pos="284"/>
          <w:tab w:val="left" w:pos="1800"/>
          <w:tab w:val="left" w:pos="5310"/>
          <w:tab w:val="decimal" w:pos="6840"/>
          <w:tab w:val="left" w:pos="7110"/>
          <w:tab w:val="decimal" w:pos="8730"/>
          <w:tab w:val="left" w:pos="9930"/>
        </w:tabs>
        <w:spacing w:after="0" w:line="276" w:lineRule="auto"/>
        <w:jc w:val="both"/>
        <w:rPr>
          <w:rFonts w:ascii="Montserrat" w:hAnsi="Montserrat"/>
          <w:sz w:val="18"/>
          <w:szCs w:val="18"/>
        </w:rPr>
      </w:pPr>
      <w:r>
        <w:rPr>
          <w:rFonts w:ascii="Montserrat" w:hAnsi="Montserrat"/>
          <w:sz w:val="18"/>
          <w:szCs w:val="18"/>
        </w:rPr>
        <w:t>(2) La Estimación de Cuentas Incobrables a corto y largo plazo se integra como sigue:</w:t>
      </w:r>
    </w:p>
    <w:p w14:paraId="54DD80E3" w14:textId="77777777" w:rsidR="00EB1DEB" w:rsidRDefault="00EB1DEB" w:rsidP="00EB1DEB">
      <w:pPr>
        <w:tabs>
          <w:tab w:val="left" w:pos="284"/>
          <w:tab w:val="left" w:pos="1800"/>
          <w:tab w:val="left" w:pos="5310"/>
          <w:tab w:val="decimal" w:pos="6840"/>
          <w:tab w:val="left" w:pos="7110"/>
          <w:tab w:val="decimal" w:pos="8730"/>
          <w:tab w:val="left" w:pos="9930"/>
        </w:tabs>
        <w:spacing w:after="0" w:line="276" w:lineRule="auto"/>
        <w:jc w:val="both"/>
        <w:rPr>
          <w:rFonts w:ascii="Montserrat" w:hAnsi="Montserrat"/>
          <w:sz w:val="18"/>
          <w:szCs w:val="18"/>
        </w:rPr>
      </w:pPr>
    </w:p>
    <w:tbl>
      <w:tblPr>
        <w:tblW w:w="6800" w:type="dxa"/>
        <w:tblInd w:w="-10" w:type="dxa"/>
        <w:tblCellMar>
          <w:left w:w="70" w:type="dxa"/>
          <w:right w:w="70" w:type="dxa"/>
        </w:tblCellMar>
        <w:tblLook w:val="04A0" w:firstRow="1" w:lastRow="0" w:firstColumn="1" w:lastColumn="0" w:noHBand="0" w:noVBand="1"/>
      </w:tblPr>
      <w:tblGrid>
        <w:gridCol w:w="3960"/>
        <w:gridCol w:w="1360"/>
        <w:gridCol w:w="1480"/>
      </w:tblGrid>
      <w:tr w:rsidR="00EB1DEB" w:rsidRPr="004E72EA" w14:paraId="3B53D9DA" w14:textId="77777777" w:rsidTr="00101EFE">
        <w:trPr>
          <w:trHeight w:val="300"/>
        </w:trPr>
        <w:tc>
          <w:tcPr>
            <w:tcW w:w="3960" w:type="dxa"/>
            <w:tcBorders>
              <w:top w:val="single" w:sz="8" w:space="0" w:color="auto"/>
              <w:left w:val="single" w:sz="8" w:space="0" w:color="auto"/>
              <w:bottom w:val="single" w:sz="8" w:space="0" w:color="auto"/>
              <w:right w:val="single" w:sz="8" w:space="0" w:color="auto"/>
            </w:tcBorders>
            <w:shd w:val="clear" w:color="000000" w:fill="00B050"/>
            <w:hideMark/>
          </w:tcPr>
          <w:p w14:paraId="50A66C9D" w14:textId="77777777" w:rsidR="00EB1DEB" w:rsidRPr="004E72EA"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4E72EA">
              <w:rPr>
                <w:rFonts w:ascii="Montserrat" w:eastAsia="Times New Roman" w:hAnsi="Montserrat" w:cs="Calibri"/>
                <w:b/>
                <w:bCs/>
                <w:color w:val="000000"/>
                <w:sz w:val="18"/>
                <w:szCs w:val="18"/>
                <w:lang w:val="es-MX" w:eastAsia="es-MX"/>
              </w:rPr>
              <w:t xml:space="preserve">Estimación de cuentas incobrables </w:t>
            </w:r>
          </w:p>
        </w:tc>
        <w:tc>
          <w:tcPr>
            <w:tcW w:w="1360" w:type="dxa"/>
            <w:tcBorders>
              <w:top w:val="single" w:sz="8" w:space="0" w:color="auto"/>
              <w:left w:val="nil"/>
              <w:bottom w:val="single" w:sz="8" w:space="0" w:color="auto"/>
              <w:right w:val="single" w:sz="8" w:space="0" w:color="auto"/>
            </w:tcBorders>
            <w:shd w:val="clear" w:color="000000" w:fill="00B050"/>
            <w:hideMark/>
          </w:tcPr>
          <w:p w14:paraId="1BA1AF4F" w14:textId="4E566354" w:rsidR="00EB1DEB" w:rsidRPr="004E72EA" w:rsidRDefault="00EB1DEB" w:rsidP="00B526E2">
            <w:pPr>
              <w:spacing w:after="0" w:line="240" w:lineRule="auto"/>
              <w:jc w:val="center"/>
              <w:rPr>
                <w:rFonts w:ascii="Montserrat" w:eastAsia="Times New Roman" w:hAnsi="Montserrat" w:cs="Calibri"/>
                <w:b/>
                <w:bCs/>
                <w:color w:val="000000"/>
                <w:sz w:val="18"/>
                <w:szCs w:val="18"/>
                <w:lang w:val="es-MX" w:eastAsia="es-MX"/>
              </w:rPr>
            </w:pPr>
            <w:r w:rsidRPr="004E72EA">
              <w:rPr>
                <w:rFonts w:ascii="Montserrat" w:eastAsia="Times New Roman" w:hAnsi="Montserrat" w:cs="Calibri"/>
                <w:b/>
                <w:bCs/>
                <w:color w:val="000000"/>
                <w:sz w:val="18"/>
                <w:szCs w:val="18"/>
                <w:lang w:val="es-MX" w:eastAsia="es-MX"/>
              </w:rPr>
              <w:t>202</w:t>
            </w:r>
            <w:r w:rsidR="00B526E2">
              <w:rPr>
                <w:rFonts w:ascii="Montserrat" w:eastAsia="Times New Roman" w:hAnsi="Montserrat" w:cs="Calibri"/>
                <w:b/>
                <w:bCs/>
                <w:color w:val="000000"/>
                <w:sz w:val="18"/>
                <w:szCs w:val="18"/>
                <w:lang w:val="es-MX" w:eastAsia="es-MX"/>
              </w:rPr>
              <w:t>4</w:t>
            </w:r>
          </w:p>
        </w:tc>
        <w:tc>
          <w:tcPr>
            <w:tcW w:w="1480" w:type="dxa"/>
            <w:tcBorders>
              <w:top w:val="single" w:sz="8" w:space="0" w:color="auto"/>
              <w:left w:val="nil"/>
              <w:bottom w:val="single" w:sz="8" w:space="0" w:color="auto"/>
              <w:right w:val="single" w:sz="8" w:space="0" w:color="auto"/>
            </w:tcBorders>
            <w:shd w:val="clear" w:color="000000" w:fill="00B050"/>
            <w:hideMark/>
          </w:tcPr>
          <w:p w14:paraId="24CF2F3C" w14:textId="78280139" w:rsidR="00EB1DEB" w:rsidRPr="004E72EA" w:rsidRDefault="00EB1DEB" w:rsidP="00B526E2">
            <w:pPr>
              <w:spacing w:after="0" w:line="240" w:lineRule="auto"/>
              <w:jc w:val="center"/>
              <w:rPr>
                <w:rFonts w:ascii="Montserrat" w:eastAsia="Times New Roman" w:hAnsi="Montserrat" w:cs="Calibri"/>
                <w:b/>
                <w:bCs/>
                <w:color w:val="000000"/>
                <w:sz w:val="18"/>
                <w:szCs w:val="18"/>
                <w:lang w:val="es-MX" w:eastAsia="es-MX"/>
              </w:rPr>
            </w:pPr>
            <w:r w:rsidRPr="004E72EA">
              <w:rPr>
                <w:rFonts w:ascii="Montserrat" w:eastAsia="Times New Roman" w:hAnsi="Montserrat" w:cs="Calibri"/>
                <w:b/>
                <w:bCs/>
                <w:color w:val="000000"/>
                <w:sz w:val="18"/>
                <w:szCs w:val="18"/>
                <w:lang w:val="es-MX" w:eastAsia="es-MX"/>
              </w:rPr>
              <w:t>202</w:t>
            </w:r>
            <w:r w:rsidR="00B526E2">
              <w:rPr>
                <w:rFonts w:ascii="Montserrat" w:eastAsia="Times New Roman" w:hAnsi="Montserrat" w:cs="Calibri"/>
                <w:b/>
                <w:bCs/>
                <w:color w:val="000000"/>
                <w:sz w:val="18"/>
                <w:szCs w:val="18"/>
                <w:lang w:val="es-MX" w:eastAsia="es-MX"/>
              </w:rPr>
              <w:t>3</w:t>
            </w:r>
          </w:p>
        </w:tc>
      </w:tr>
      <w:tr w:rsidR="00EB1DEB" w:rsidRPr="004E72EA" w14:paraId="7462001D" w14:textId="77777777" w:rsidTr="00101EFE">
        <w:trPr>
          <w:trHeight w:val="300"/>
        </w:trPr>
        <w:tc>
          <w:tcPr>
            <w:tcW w:w="3960" w:type="dxa"/>
            <w:tcBorders>
              <w:top w:val="nil"/>
              <w:left w:val="nil"/>
              <w:bottom w:val="nil"/>
              <w:right w:val="nil"/>
            </w:tcBorders>
            <w:shd w:val="clear" w:color="auto" w:fill="auto"/>
            <w:noWrap/>
            <w:vAlign w:val="bottom"/>
            <w:hideMark/>
          </w:tcPr>
          <w:p w14:paraId="1AD95DDC" w14:textId="77777777" w:rsidR="00EB1DEB" w:rsidRPr="004E72EA" w:rsidRDefault="00EB1DEB" w:rsidP="00101EFE">
            <w:pPr>
              <w:spacing w:after="0" w:line="240" w:lineRule="auto"/>
              <w:rPr>
                <w:rFonts w:ascii="Montserrat" w:eastAsia="Times New Roman" w:hAnsi="Montserrat" w:cs="Calibri"/>
                <w:color w:val="000000"/>
                <w:sz w:val="18"/>
                <w:szCs w:val="18"/>
                <w:lang w:val="es-MX" w:eastAsia="es-MX"/>
              </w:rPr>
            </w:pPr>
            <w:r w:rsidRPr="004E72EA">
              <w:rPr>
                <w:rFonts w:ascii="Montserrat" w:eastAsia="Times New Roman" w:hAnsi="Montserrat" w:cs="Calibri"/>
                <w:color w:val="000000"/>
                <w:sz w:val="18"/>
                <w:szCs w:val="18"/>
                <w:lang w:val="es-MX" w:eastAsia="es-MX"/>
              </w:rPr>
              <w:t>Corto plazo</w:t>
            </w:r>
          </w:p>
        </w:tc>
        <w:tc>
          <w:tcPr>
            <w:tcW w:w="1360" w:type="dxa"/>
            <w:tcBorders>
              <w:top w:val="nil"/>
              <w:left w:val="nil"/>
              <w:bottom w:val="nil"/>
              <w:right w:val="nil"/>
            </w:tcBorders>
            <w:shd w:val="clear" w:color="auto" w:fill="auto"/>
            <w:noWrap/>
            <w:vAlign w:val="bottom"/>
            <w:hideMark/>
          </w:tcPr>
          <w:p w14:paraId="1FF27659" w14:textId="77777777" w:rsidR="00EB1DEB" w:rsidRPr="004E72EA" w:rsidRDefault="00EB1DEB" w:rsidP="00101EFE">
            <w:pPr>
              <w:spacing w:after="0" w:line="240" w:lineRule="auto"/>
              <w:jc w:val="right"/>
              <w:rPr>
                <w:rFonts w:ascii="Montserrat" w:eastAsia="Times New Roman" w:hAnsi="Montserrat" w:cs="Calibri"/>
                <w:color w:val="000000"/>
                <w:sz w:val="18"/>
                <w:szCs w:val="18"/>
                <w:lang w:val="es-MX" w:eastAsia="es-MX"/>
              </w:rPr>
            </w:pPr>
            <w:r w:rsidRPr="004E72EA">
              <w:rPr>
                <w:rFonts w:ascii="Montserrat" w:eastAsia="Times New Roman" w:hAnsi="Montserrat" w:cs="Calibri"/>
                <w:color w:val="000000"/>
                <w:sz w:val="18"/>
                <w:szCs w:val="18"/>
                <w:lang w:val="es-MX" w:eastAsia="es-MX"/>
              </w:rPr>
              <w:t>1,332,633</w:t>
            </w:r>
          </w:p>
        </w:tc>
        <w:tc>
          <w:tcPr>
            <w:tcW w:w="1480" w:type="dxa"/>
            <w:tcBorders>
              <w:top w:val="nil"/>
              <w:left w:val="nil"/>
              <w:bottom w:val="nil"/>
              <w:right w:val="nil"/>
            </w:tcBorders>
            <w:shd w:val="clear" w:color="auto" w:fill="auto"/>
            <w:noWrap/>
            <w:vAlign w:val="bottom"/>
            <w:hideMark/>
          </w:tcPr>
          <w:p w14:paraId="33B2FB5D" w14:textId="77EAF775" w:rsidR="00EB1DEB" w:rsidRPr="004E72EA" w:rsidRDefault="00B526E2" w:rsidP="00B526E2">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1,332</w:t>
            </w:r>
            <w:r w:rsidR="00EB1DEB" w:rsidRPr="004E72EA">
              <w:rPr>
                <w:rFonts w:ascii="Montserrat" w:eastAsia="Times New Roman" w:hAnsi="Montserrat" w:cs="Calibri"/>
                <w:color w:val="000000"/>
                <w:sz w:val="18"/>
                <w:szCs w:val="18"/>
                <w:lang w:val="es-MX" w:eastAsia="es-MX"/>
              </w:rPr>
              <w:t>,6</w:t>
            </w:r>
            <w:r>
              <w:rPr>
                <w:rFonts w:ascii="Montserrat" w:eastAsia="Times New Roman" w:hAnsi="Montserrat" w:cs="Calibri"/>
                <w:color w:val="000000"/>
                <w:sz w:val="18"/>
                <w:szCs w:val="18"/>
                <w:lang w:val="es-MX" w:eastAsia="es-MX"/>
              </w:rPr>
              <w:t>33</w:t>
            </w:r>
          </w:p>
        </w:tc>
      </w:tr>
      <w:tr w:rsidR="00EB1DEB" w:rsidRPr="004E72EA" w14:paraId="66BC7DDF" w14:textId="77777777" w:rsidTr="00101EFE">
        <w:trPr>
          <w:trHeight w:val="300"/>
        </w:trPr>
        <w:tc>
          <w:tcPr>
            <w:tcW w:w="3960" w:type="dxa"/>
            <w:tcBorders>
              <w:top w:val="nil"/>
              <w:left w:val="nil"/>
              <w:bottom w:val="nil"/>
              <w:right w:val="nil"/>
            </w:tcBorders>
            <w:shd w:val="clear" w:color="auto" w:fill="auto"/>
            <w:noWrap/>
            <w:vAlign w:val="bottom"/>
            <w:hideMark/>
          </w:tcPr>
          <w:p w14:paraId="6EAB56DD" w14:textId="77777777" w:rsidR="00EB1DEB" w:rsidRPr="004E72EA" w:rsidRDefault="00EB1DEB" w:rsidP="00101EFE">
            <w:pPr>
              <w:spacing w:after="0" w:line="240" w:lineRule="auto"/>
              <w:rPr>
                <w:rFonts w:ascii="Montserrat" w:eastAsia="Times New Roman" w:hAnsi="Montserrat" w:cs="Calibri"/>
                <w:color w:val="000000"/>
                <w:sz w:val="18"/>
                <w:szCs w:val="18"/>
                <w:lang w:val="es-MX" w:eastAsia="es-MX"/>
              </w:rPr>
            </w:pPr>
            <w:r w:rsidRPr="004E72EA">
              <w:rPr>
                <w:rFonts w:ascii="Montserrat" w:eastAsia="Times New Roman" w:hAnsi="Montserrat" w:cs="Calibri"/>
                <w:color w:val="000000"/>
                <w:sz w:val="18"/>
                <w:szCs w:val="18"/>
                <w:lang w:val="es-MX" w:eastAsia="es-MX"/>
              </w:rPr>
              <w:t>Largo plazo</w:t>
            </w:r>
          </w:p>
        </w:tc>
        <w:tc>
          <w:tcPr>
            <w:tcW w:w="1360" w:type="dxa"/>
            <w:tcBorders>
              <w:top w:val="nil"/>
              <w:left w:val="nil"/>
              <w:bottom w:val="single" w:sz="8" w:space="0" w:color="auto"/>
              <w:right w:val="nil"/>
            </w:tcBorders>
            <w:shd w:val="clear" w:color="auto" w:fill="auto"/>
            <w:noWrap/>
            <w:vAlign w:val="bottom"/>
            <w:hideMark/>
          </w:tcPr>
          <w:p w14:paraId="3E303FB7" w14:textId="77777777" w:rsidR="00EB1DEB" w:rsidRPr="004E72EA" w:rsidRDefault="00EB1DEB" w:rsidP="00101EFE">
            <w:pPr>
              <w:spacing w:after="0" w:line="240" w:lineRule="auto"/>
              <w:jc w:val="right"/>
              <w:rPr>
                <w:rFonts w:ascii="Montserrat" w:eastAsia="Times New Roman" w:hAnsi="Montserrat" w:cs="Calibri"/>
                <w:color w:val="000000"/>
                <w:sz w:val="18"/>
                <w:szCs w:val="18"/>
                <w:lang w:val="es-MX" w:eastAsia="es-MX"/>
              </w:rPr>
            </w:pPr>
            <w:r w:rsidRPr="004E72EA">
              <w:rPr>
                <w:rFonts w:ascii="Montserrat" w:eastAsia="Times New Roman" w:hAnsi="Montserrat" w:cs="Calibri"/>
                <w:color w:val="000000"/>
                <w:sz w:val="18"/>
                <w:szCs w:val="18"/>
                <w:lang w:val="es-MX" w:eastAsia="es-MX"/>
              </w:rPr>
              <w:t>23,348,936</w:t>
            </w:r>
          </w:p>
        </w:tc>
        <w:tc>
          <w:tcPr>
            <w:tcW w:w="1480" w:type="dxa"/>
            <w:tcBorders>
              <w:top w:val="nil"/>
              <w:left w:val="nil"/>
              <w:bottom w:val="single" w:sz="8" w:space="0" w:color="auto"/>
              <w:right w:val="nil"/>
            </w:tcBorders>
            <w:shd w:val="clear" w:color="auto" w:fill="auto"/>
            <w:noWrap/>
            <w:vAlign w:val="bottom"/>
            <w:hideMark/>
          </w:tcPr>
          <w:p w14:paraId="5C092AD1" w14:textId="0428988D" w:rsidR="00EB1DEB" w:rsidRPr="004E72EA" w:rsidRDefault="00EB1DEB" w:rsidP="00B526E2">
            <w:pPr>
              <w:spacing w:after="0" w:line="240" w:lineRule="auto"/>
              <w:jc w:val="right"/>
              <w:rPr>
                <w:rFonts w:ascii="Montserrat" w:eastAsia="Times New Roman" w:hAnsi="Montserrat" w:cs="Calibri"/>
                <w:color w:val="000000"/>
                <w:sz w:val="18"/>
                <w:szCs w:val="18"/>
                <w:lang w:val="es-MX" w:eastAsia="es-MX"/>
              </w:rPr>
            </w:pPr>
            <w:r w:rsidRPr="004E72EA">
              <w:rPr>
                <w:rFonts w:ascii="Montserrat" w:eastAsia="Times New Roman" w:hAnsi="Montserrat" w:cs="Calibri"/>
                <w:color w:val="000000"/>
                <w:sz w:val="18"/>
                <w:szCs w:val="18"/>
                <w:lang w:val="es-MX" w:eastAsia="es-MX"/>
              </w:rPr>
              <w:t>2</w:t>
            </w:r>
            <w:r w:rsidR="00B526E2">
              <w:rPr>
                <w:rFonts w:ascii="Montserrat" w:eastAsia="Times New Roman" w:hAnsi="Montserrat" w:cs="Calibri"/>
                <w:color w:val="000000"/>
                <w:sz w:val="18"/>
                <w:szCs w:val="18"/>
                <w:lang w:val="es-MX" w:eastAsia="es-MX"/>
              </w:rPr>
              <w:t>3</w:t>
            </w:r>
            <w:r w:rsidRPr="004E72EA">
              <w:rPr>
                <w:rFonts w:ascii="Montserrat" w:eastAsia="Times New Roman" w:hAnsi="Montserrat" w:cs="Calibri"/>
                <w:color w:val="000000"/>
                <w:sz w:val="18"/>
                <w:szCs w:val="18"/>
                <w:lang w:val="es-MX" w:eastAsia="es-MX"/>
              </w:rPr>
              <w:t>,</w:t>
            </w:r>
            <w:r w:rsidR="00B526E2">
              <w:rPr>
                <w:rFonts w:ascii="Montserrat" w:eastAsia="Times New Roman" w:hAnsi="Montserrat" w:cs="Calibri"/>
                <w:color w:val="000000"/>
                <w:sz w:val="18"/>
                <w:szCs w:val="18"/>
                <w:lang w:val="es-MX" w:eastAsia="es-MX"/>
              </w:rPr>
              <w:t>348</w:t>
            </w:r>
            <w:r w:rsidRPr="004E72EA">
              <w:rPr>
                <w:rFonts w:ascii="Montserrat" w:eastAsia="Times New Roman" w:hAnsi="Montserrat" w:cs="Calibri"/>
                <w:color w:val="000000"/>
                <w:sz w:val="18"/>
                <w:szCs w:val="18"/>
                <w:lang w:val="es-MX" w:eastAsia="es-MX"/>
              </w:rPr>
              <w:t>,</w:t>
            </w:r>
            <w:r w:rsidR="00B526E2">
              <w:rPr>
                <w:rFonts w:ascii="Montserrat" w:eastAsia="Times New Roman" w:hAnsi="Montserrat" w:cs="Calibri"/>
                <w:color w:val="000000"/>
                <w:sz w:val="18"/>
                <w:szCs w:val="18"/>
                <w:lang w:val="es-MX" w:eastAsia="es-MX"/>
              </w:rPr>
              <w:t>936</w:t>
            </w:r>
          </w:p>
        </w:tc>
      </w:tr>
      <w:tr w:rsidR="00EB1DEB" w:rsidRPr="004E72EA" w14:paraId="5BE8A81F" w14:textId="77777777" w:rsidTr="00101EFE">
        <w:trPr>
          <w:trHeight w:val="300"/>
        </w:trPr>
        <w:tc>
          <w:tcPr>
            <w:tcW w:w="3960" w:type="dxa"/>
            <w:tcBorders>
              <w:top w:val="nil"/>
              <w:left w:val="nil"/>
              <w:bottom w:val="nil"/>
              <w:right w:val="nil"/>
            </w:tcBorders>
            <w:shd w:val="clear" w:color="auto" w:fill="auto"/>
            <w:noWrap/>
            <w:vAlign w:val="bottom"/>
            <w:hideMark/>
          </w:tcPr>
          <w:p w14:paraId="6835CE11" w14:textId="77777777" w:rsidR="00EB1DEB" w:rsidRPr="004E72EA" w:rsidRDefault="00EB1DEB" w:rsidP="00101EFE">
            <w:pPr>
              <w:spacing w:after="0" w:line="240" w:lineRule="auto"/>
              <w:rPr>
                <w:rFonts w:ascii="Montserrat" w:eastAsia="Times New Roman" w:hAnsi="Montserrat" w:cs="Calibri"/>
                <w:color w:val="000000"/>
                <w:sz w:val="18"/>
                <w:szCs w:val="18"/>
                <w:lang w:val="es-MX" w:eastAsia="es-MX"/>
              </w:rPr>
            </w:pPr>
            <w:r w:rsidRPr="004E72EA">
              <w:rPr>
                <w:rFonts w:ascii="Montserrat" w:eastAsia="Times New Roman" w:hAnsi="Montserrat" w:cs="Calibri"/>
                <w:color w:val="000000"/>
                <w:sz w:val="18"/>
                <w:szCs w:val="18"/>
                <w:lang w:val="es-MX" w:eastAsia="es-MX"/>
              </w:rPr>
              <w:t>Total</w:t>
            </w:r>
          </w:p>
        </w:tc>
        <w:tc>
          <w:tcPr>
            <w:tcW w:w="1360" w:type="dxa"/>
            <w:tcBorders>
              <w:top w:val="nil"/>
              <w:left w:val="nil"/>
              <w:bottom w:val="double" w:sz="6" w:space="0" w:color="auto"/>
              <w:right w:val="nil"/>
            </w:tcBorders>
            <w:shd w:val="clear" w:color="auto" w:fill="auto"/>
            <w:noWrap/>
            <w:vAlign w:val="bottom"/>
            <w:hideMark/>
          </w:tcPr>
          <w:p w14:paraId="732F5E41" w14:textId="77777777" w:rsidR="00EB1DEB" w:rsidRPr="004E72EA" w:rsidRDefault="00EB1DEB" w:rsidP="00101EFE">
            <w:pPr>
              <w:spacing w:after="0" w:line="240" w:lineRule="auto"/>
              <w:jc w:val="right"/>
              <w:rPr>
                <w:rFonts w:ascii="Montserrat" w:eastAsia="Times New Roman" w:hAnsi="Montserrat" w:cs="Calibri"/>
                <w:color w:val="000000"/>
                <w:sz w:val="18"/>
                <w:szCs w:val="18"/>
                <w:lang w:val="es-MX" w:eastAsia="es-MX"/>
              </w:rPr>
            </w:pPr>
            <w:r w:rsidRPr="004E72EA">
              <w:rPr>
                <w:rFonts w:ascii="Montserrat" w:eastAsia="Times New Roman" w:hAnsi="Montserrat" w:cs="Calibri"/>
                <w:color w:val="000000"/>
                <w:sz w:val="18"/>
                <w:szCs w:val="18"/>
                <w:lang w:val="es-MX" w:eastAsia="es-MX"/>
              </w:rPr>
              <w:t>24,681,569</w:t>
            </w:r>
          </w:p>
        </w:tc>
        <w:tc>
          <w:tcPr>
            <w:tcW w:w="1480" w:type="dxa"/>
            <w:tcBorders>
              <w:top w:val="nil"/>
              <w:left w:val="nil"/>
              <w:bottom w:val="double" w:sz="6" w:space="0" w:color="auto"/>
              <w:right w:val="nil"/>
            </w:tcBorders>
            <w:shd w:val="clear" w:color="auto" w:fill="auto"/>
            <w:noWrap/>
            <w:vAlign w:val="bottom"/>
            <w:hideMark/>
          </w:tcPr>
          <w:p w14:paraId="7B3FDC05" w14:textId="1C24F3DF" w:rsidR="00EB1DEB" w:rsidRPr="004E72EA" w:rsidRDefault="00EB1DEB" w:rsidP="00B526E2">
            <w:pPr>
              <w:spacing w:after="0" w:line="240" w:lineRule="auto"/>
              <w:jc w:val="right"/>
              <w:rPr>
                <w:rFonts w:ascii="Montserrat" w:eastAsia="Times New Roman" w:hAnsi="Montserrat" w:cs="Calibri"/>
                <w:color w:val="000000"/>
                <w:sz w:val="18"/>
                <w:szCs w:val="18"/>
                <w:lang w:val="es-MX" w:eastAsia="es-MX"/>
              </w:rPr>
            </w:pPr>
            <w:r w:rsidRPr="004E72EA">
              <w:rPr>
                <w:rFonts w:ascii="Montserrat" w:eastAsia="Times New Roman" w:hAnsi="Montserrat" w:cs="Calibri"/>
                <w:color w:val="000000"/>
                <w:sz w:val="18"/>
                <w:szCs w:val="18"/>
                <w:lang w:val="es-MX" w:eastAsia="es-MX"/>
              </w:rPr>
              <w:t>2</w:t>
            </w:r>
            <w:r w:rsidR="00B526E2">
              <w:rPr>
                <w:rFonts w:ascii="Montserrat" w:eastAsia="Times New Roman" w:hAnsi="Montserrat" w:cs="Calibri"/>
                <w:color w:val="000000"/>
                <w:sz w:val="18"/>
                <w:szCs w:val="18"/>
                <w:lang w:val="es-MX" w:eastAsia="es-MX"/>
              </w:rPr>
              <w:t>4</w:t>
            </w:r>
            <w:r w:rsidRPr="004E72EA">
              <w:rPr>
                <w:rFonts w:ascii="Montserrat" w:eastAsia="Times New Roman" w:hAnsi="Montserrat" w:cs="Calibri"/>
                <w:color w:val="000000"/>
                <w:sz w:val="18"/>
                <w:szCs w:val="18"/>
                <w:lang w:val="es-MX" w:eastAsia="es-MX"/>
              </w:rPr>
              <w:t>,</w:t>
            </w:r>
            <w:r w:rsidR="00B526E2">
              <w:rPr>
                <w:rFonts w:ascii="Montserrat" w:eastAsia="Times New Roman" w:hAnsi="Montserrat" w:cs="Calibri"/>
                <w:color w:val="000000"/>
                <w:sz w:val="18"/>
                <w:szCs w:val="18"/>
                <w:lang w:val="es-MX" w:eastAsia="es-MX"/>
              </w:rPr>
              <w:t>681</w:t>
            </w:r>
            <w:r w:rsidRPr="004E72EA">
              <w:rPr>
                <w:rFonts w:ascii="Montserrat" w:eastAsia="Times New Roman" w:hAnsi="Montserrat" w:cs="Calibri"/>
                <w:color w:val="000000"/>
                <w:sz w:val="18"/>
                <w:szCs w:val="18"/>
                <w:lang w:val="es-MX" w:eastAsia="es-MX"/>
              </w:rPr>
              <w:t>,</w:t>
            </w:r>
            <w:r w:rsidR="00B526E2">
              <w:rPr>
                <w:rFonts w:ascii="Montserrat" w:eastAsia="Times New Roman" w:hAnsi="Montserrat" w:cs="Calibri"/>
                <w:color w:val="000000"/>
                <w:sz w:val="18"/>
                <w:szCs w:val="18"/>
                <w:lang w:val="es-MX" w:eastAsia="es-MX"/>
              </w:rPr>
              <w:t>569</w:t>
            </w:r>
          </w:p>
        </w:tc>
      </w:tr>
    </w:tbl>
    <w:p w14:paraId="0786944B" w14:textId="77777777" w:rsidR="00EB1DEB" w:rsidRDefault="00EB1DEB" w:rsidP="00EB1DEB">
      <w:pPr>
        <w:tabs>
          <w:tab w:val="left" w:pos="284"/>
          <w:tab w:val="left" w:pos="1800"/>
          <w:tab w:val="left" w:pos="5310"/>
          <w:tab w:val="decimal" w:pos="6840"/>
          <w:tab w:val="left" w:pos="7110"/>
          <w:tab w:val="decimal" w:pos="8730"/>
          <w:tab w:val="left" w:pos="9930"/>
        </w:tabs>
        <w:spacing w:after="0" w:line="276" w:lineRule="auto"/>
        <w:jc w:val="both"/>
        <w:rPr>
          <w:rFonts w:ascii="Montserrat" w:hAnsi="Montserrat"/>
          <w:sz w:val="18"/>
          <w:szCs w:val="18"/>
        </w:rPr>
      </w:pPr>
    </w:p>
    <w:p w14:paraId="50F3AB5B" w14:textId="60776710" w:rsidR="00EB1DEB" w:rsidRDefault="00EB1DEB"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r w:rsidRPr="00DE0D30">
        <w:rPr>
          <w:rFonts w:ascii="Montserrat" w:hAnsi="Montserrat"/>
          <w:sz w:val="18"/>
          <w:szCs w:val="18"/>
        </w:rPr>
        <w:t xml:space="preserve"> (3) El importe neto de las Cuentas por Cobrar al 31 de</w:t>
      </w:r>
      <w:r w:rsidR="00CC7B5A">
        <w:rPr>
          <w:rFonts w:ascii="Montserrat" w:hAnsi="Montserrat"/>
          <w:sz w:val="18"/>
          <w:szCs w:val="18"/>
        </w:rPr>
        <w:t xml:space="preserve"> marzo de 2024 y 31 de</w:t>
      </w:r>
      <w:r w:rsidRPr="00DE0D30">
        <w:rPr>
          <w:rFonts w:ascii="Montserrat" w:hAnsi="Montserrat"/>
          <w:sz w:val="18"/>
          <w:szCs w:val="18"/>
        </w:rPr>
        <w:t xml:space="preserve"> diciembre de</w:t>
      </w:r>
      <w:r>
        <w:rPr>
          <w:rFonts w:ascii="Montserrat" w:hAnsi="Montserrat"/>
          <w:sz w:val="18"/>
          <w:szCs w:val="18"/>
        </w:rPr>
        <w:t xml:space="preserve"> 2023 </w:t>
      </w:r>
      <w:r w:rsidRPr="00DE0D30">
        <w:rPr>
          <w:rFonts w:ascii="Montserrat" w:hAnsi="Montserrat"/>
          <w:sz w:val="18"/>
          <w:szCs w:val="18"/>
        </w:rPr>
        <w:t>es de $</w:t>
      </w:r>
      <w:r w:rsidR="00CC7B5A">
        <w:rPr>
          <w:rFonts w:ascii="Montserrat" w:hAnsi="Montserrat"/>
          <w:sz w:val="18"/>
          <w:szCs w:val="18"/>
        </w:rPr>
        <w:t>13´905,605 en 2024 y $</w:t>
      </w:r>
      <w:r>
        <w:rPr>
          <w:rFonts w:ascii="Montserrat" w:hAnsi="Montserrat" w:cs="Calibri"/>
          <w:color w:val="000000"/>
          <w:sz w:val="18"/>
          <w:szCs w:val="18"/>
        </w:rPr>
        <w:t>16´197,665</w:t>
      </w:r>
      <w:r w:rsidRPr="00DE0D30">
        <w:rPr>
          <w:rFonts w:ascii="Montserrat" w:hAnsi="Montserrat" w:cs="Arial"/>
          <w:color w:val="000000"/>
          <w:sz w:val="18"/>
          <w:szCs w:val="18"/>
        </w:rPr>
        <w:t xml:space="preserve"> en 202</w:t>
      </w:r>
      <w:r w:rsidR="00CC7B5A">
        <w:rPr>
          <w:rFonts w:ascii="Montserrat" w:hAnsi="Montserrat" w:cs="Arial"/>
          <w:color w:val="000000"/>
          <w:sz w:val="18"/>
          <w:szCs w:val="18"/>
        </w:rPr>
        <w:t>3</w:t>
      </w:r>
      <w:r w:rsidRPr="00DE0D30">
        <w:rPr>
          <w:rFonts w:ascii="Montserrat" w:hAnsi="Montserrat" w:cs="Arial"/>
          <w:color w:val="000000"/>
          <w:sz w:val="18"/>
          <w:szCs w:val="18"/>
        </w:rPr>
        <w:t>,</w:t>
      </w:r>
      <w:r w:rsidRPr="00DE0D30">
        <w:rPr>
          <w:rFonts w:ascii="Montserrat" w:hAnsi="Montserrat"/>
          <w:sz w:val="18"/>
          <w:szCs w:val="18"/>
        </w:rPr>
        <w:t xml:space="preserve"> mismo que considera la reducción por la estimación de cuentas incobrables que se presenta por $2</w:t>
      </w:r>
      <w:r>
        <w:rPr>
          <w:rFonts w:ascii="Montserrat" w:hAnsi="Montserrat"/>
          <w:sz w:val="18"/>
          <w:szCs w:val="18"/>
        </w:rPr>
        <w:t>4</w:t>
      </w:r>
      <w:r w:rsidRPr="00DE0D30">
        <w:rPr>
          <w:rFonts w:ascii="Montserrat" w:hAnsi="Montserrat"/>
          <w:sz w:val="18"/>
          <w:szCs w:val="18"/>
        </w:rPr>
        <w:t>´</w:t>
      </w:r>
      <w:r>
        <w:rPr>
          <w:rFonts w:ascii="Montserrat" w:hAnsi="Montserrat"/>
          <w:sz w:val="18"/>
          <w:szCs w:val="18"/>
        </w:rPr>
        <w:t>681,569</w:t>
      </w:r>
      <w:r w:rsidRPr="00DE0D30">
        <w:rPr>
          <w:rFonts w:ascii="Montserrat" w:hAnsi="Montserrat"/>
          <w:sz w:val="18"/>
          <w:szCs w:val="18"/>
        </w:rPr>
        <w:t>, la cual se origina por la imposibilidad práctica de cobro principalmente por los servicios prestados a pacientes atendidos en el Centro Nacional de Atención a Quemados (CENIAQ), se aclara que la estimación se realiza de forma anual. Su cancelación se realizará de acuerdo con lo señalado en el “Manual para cancelar adeudos a cargo de terceros y a favor del Instituto Nacional de Rehabilitación</w:t>
      </w:r>
      <w:r w:rsidR="00365A02">
        <w:rPr>
          <w:rFonts w:ascii="Montserrat" w:hAnsi="Montserrat"/>
          <w:sz w:val="18"/>
          <w:szCs w:val="18"/>
        </w:rPr>
        <w:t xml:space="preserve"> Luis Guillermo Ibarra </w:t>
      </w:r>
      <w:proofErr w:type="spellStart"/>
      <w:r w:rsidR="00365A02">
        <w:rPr>
          <w:rFonts w:ascii="Montserrat" w:hAnsi="Montserrat"/>
          <w:sz w:val="18"/>
          <w:szCs w:val="18"/>
        </w:rPr>
        <w:t>Ibarra</w:t>
      </w:r>
      <w:proofErr w:type="spellEnd"/>
      <w:r w:rsidRPr="00DE0D30">
        <w:rPr>
          <w:rFonts w:ascii="Montserrat" w:hAnsi="Montserrat"/>
          <w:sz w:val="18"/>
          <w:szCs w:val="18"/>
        </w:rPr>
        <w:t>”.</w:t>
      </w:r>
    </w:p>
    <w:p w14:paraId="5C3AD19F" w14:textId="77777777" w:rsidR="00CC7B5A" w:rsidRDefault="00CC7B5A"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2F019F0C" w14:textId="576B5180" w:rsidR="00EB1DEB" w:rsidRDefault="00EB1DEB" w:rsidP="00EB1DEB">
      <w:pPr>
        <w:spacing w:after="0" w:line="240" w:lineRule="auto"/>
        <w:jc w:val="both"/>
        <w:rPr>
          <w:rFonts w:ascii="Montserrat" w:eastAsia="Times New Roman" w:hAnsi="Montserrat" w:cs="Calibri"/>
          <w:color w:val="000000"/>
          <w:sz w:val="18"/>
          <w:szCs w:val="18"/>
          <w:lang w:val="es-MX" w:eastAsia="es-MX"/>
        </w:rPr>
      </w:pPr>
      <w:r w:rsidRPr="00E42DC6">
        <w:rPr>
          <w:rFonts w:ascii="Montserrat" w:hAnsi="Montserrat"/>
          <w:sz w:val="18"/>
          <w:szCs w:val="18"/>
        </w:rPr>
        <w:t>(</w:t>
      </w:r>
      <w:r>
        <w:rPr>
          <w:rFonts w:ascii="Montserrat" w:hAnsi="Montserrat"/>
          <w:sz w:val="18"/>
          <w:szCs w:val="18"/>
        </w:rPr>
        <w:t>4</w:t>
      </w:r>
      <w:r w:rsidRPr="00E42DC6">
        <w:rPr>
          <w:rFonts w:ascii="Montserrat" w:hAnsi="Montserrat"/>
          <w:sz w:val="18"/>
          <w:szCs w:val="18"/>
        </w:rPr>
        <w:t xml:space="preserve">) El </w:t>
      </w:r>
      <w:r>
        <w:rPr>
          <w:rFonts w:ascii="Montserrat" w:hAnsi="Montserrat"/>
          <w:sz w:val="18"/>
          <w:szCs w:val="18"/>
        </w:rPr>
        <w:t xml:space="preserve">saldo </w:t>
      </w:r>
      <w:r w:rsidRPr="00DE0D30">
        <w:rPr>
          <w:rFonts w:ascii="Montserrat" w:hAnsi="Montserrat"/>
          <w:sz w:val="18"/>
          <w:szCs w:val="18"/>
        </w:rPr>
        <w:t>al</w:t>
      </w:r>
      <w:r w:rsidR="00CC7B5A" w:rsidRPr="00DE0D30">
        <w:rPr>
          <w:rFonts w:ascii="Montserrat" w:hAnsi="Montserrat"/>
          <w:sz w:val="18"/>
          <w:szCs w:val="18"/>
        </w:rPr>
        <w:t xml:space="preserve"> 31 de</w:t>
      </w:r>
      <w:r w:rsidR="00CC7B5A">
        <w:rPr>
          <w:rFonts w:ascii="Montserrat" w:hAnsi="Montserrat"/>
          <w:sz w:val="18"/>
          <w:szCs w:val="18"/>
        </w:rPr>
        <w:t xml:space="preserve"> marzo de 2024 y 31 de</w:t>
      </w:r>
      <w:r w:rsidR="00CC7B5A" w:rsidRPr="00DE0D30">
        <w:rPr>
          <w:rFonts w:ascii="Montserrat" w:hAnsi="Montserrat"/>
          <w:sz w:val="18"/>
          <w:szCs w:val="18"/>
        </w:rPr>
        <w:t xml:space="preserve"> diciembre de</w:t>
      </w:r>
      <w:r w:rsidR="00CC7B5A">
        <w:rPr>
          <w:rFonts w:ascii="Montserrat" w:hAnsi="Montserrat"/>
          <w:sz w:val="18"/>
          <w:szCs w:val="18"/>
        </w:rPr>
        <w:t xml:space="preserve"> 2023</w:t>
      </w:r>
      <w:r>
        <w:rPr>
          <w:rFonts w:ascii="Montserrat" w:hAnsi="Montserrat"/>
          <w:sz w:val="18"/>
          <w:szCs w:val="18"/>
        </w:rPr>
        <w:t xml:space="preserve"> del rubro de Deudores Diversos y Otros por $</w:t>
      </w:r>
      <w:r w:rsidR="00CC7B5A">
        <w:rPr>
          <w:rFonts w:ascii="Montserrat" w:hAnsi="Montserrat"/>
          <w:sz w:val="18"/>
          <w:szCs w:val="18"/>
        </w:rPr>
        <w:t>40</w:t>
      </w:r>
      <w:r>
        <w:rPr>
          <w:rFonts w:ascii="Montserrat" w:hAnsi="Montserrat" w:cs="Calibri"/>
          <w:color w:val="000000"/>
          <w:sz w:val="18"/>
          <w:szCs w:val="18"/>
        </w:rPr>
        <w:t>´</w:t>
      </w:r>
      <w:r w:rsidR="00CC7B5A">
        <w:rPr>
          <w:rFonts w:ascii="Montserrat" w:hAnsi="Montserrat" w:cs="Calibri"/>
          <w:color w:val="000000"/>
          <w:sz w:val="18"/>
          <w:szCs w:val="18"/>
        </w:rPr>
        <w:t>506</w:t>
      </w:r>
      <w:r>
        <w:rPr>
          <w:rFonts w:ascii="Montserrat" w:hAnsi="Montserrat" w:cs="Calibri"/>
          <w:color w:val="000000"/>
          <w:sz w:val="18"/>
          <w:szCs w:val="18"/>
        </w:rPr>
        <w:t>,</w:t>
      </w:r>
      <w:r w:rsidR="00CC7B5A">
        <w:rPr>
          <w:rFonts w:ascii="Montserrat" w:hAnsi="Montserrat" w:cs="Calibri"/>
          <w:color w:val="000000"/>
          <w:sz w:val="18"/>
          <w:szCs w:val="18"/>
        </w:rPr>
        <w:t>530</w:t>
      </w:r>
      <w:r>
        <w:rPr>
          <w:rFonts w:ascii="Montserrat" w:hAnsi="Montserrat"/>
          <w:sz w:val="18"/>
          <w:szCs w:val="18"/>
        </w:rPr>
        <w:t xml:space="preserve"> y $</w:t>
      </w:r>
      <w:r w:rsidR="00CC7B5A">
        <w:rPr>
          <w:rFonts w:ascii="Montserrat" w:hAnsi="Montserrat" w:cs="Calibri"/>
          <w:color w:val="000000"/>
          <w:sz w:val="18"/>
          <w:szCs w:val="18"/>
        </w:rPr>
        <w:t>37´689,468</w:t>
      </w:r>
      <w:r>
        <w:rPr>
          <w:rFonts w:ascii="Montserrat" w:eastAsia="Times New Roman" w:hAnsi="Montserrat" w:cs="Calibri"/>
          <w:color w:val="000000"/>
          <w:sz w:val="18"/>
          <w:szCs w:val="18"/>
          <w:lang w:val="es-MX" w:eastAsia="es-MX"/>
        </w:rPr>
        <w:t xml:space="preserve"> respectivamente, está integrado de recursos por recuperar a cargo de diversos deudores por $</w:t>
      </w:r>
      <w:r w:rsidR="0028685E">
        <w:rPr>
          <w:rFonts w:ascii="Montserrat" w:eastAsia="Times New Roman" w:hAnsi="Montserrat" w:cs="Calibri"/>
          <w:color w:val="000000"/>
          <w:sz w:val="18"/>
          <w:szCs w:val="18"/>
          <w:lang w:val="es-MX" w:eastAsia="es-MX"/>
        </w:rPr>
        <w:t>1</w:t>
      </w:r>
      <w:r>
        <w:rPr>
          <w:rFonts w:ascii="Montserrat" w:eastAsia="Times New Roman" w:hAnsi="Montserrat" w:cs="Calibri"/>
          <w:color w:val="000000"/>
          <w:sz w:val="18"/>
          <w:szCs w:val="18"/>
          <w:lang w:val="es-MX" w:eastAsia="es-MX"/>
        </w:rPr>
        <w:t>´</w:t>
      </w:r>
      <w:r w:rsidR="0028685E">
        <w:rPr>
          <w:rFonts w:ascii="Montserrat" w:eastAsia="Times New Roman" w:hAnsi="Montserrat" w:cs="Calibri"/>
          <w:color w:val="000000"/>
          <w:sz w:val="18"/>
          <w:szCs w:val="18"/>
          <w:lang w:val="es-MX" w:eastAsia="es-MX"/>
        </w:rPr>
        <w:t>651</w:t>
      </w:r>
      <w:r>
        <w:rPr>
          <w:rFonts w:ascii="Montserrat" w:eastAsia="Times New Roman" w:hAnsi="Montserrat" w:cs="Calibri"/>
          <w:color w:val="000000"/>
          <w:sz w:val="18"/>
          <w:szCs w:val="18"/>
          <w:lang w:val="es-MX" w:eastAsia="es-MX"/>
        </w:rPr>
        <w:t>,</w:t>
      </w:r>
      <w:r w:rsidR="0028685E">
        <w:rPr>
          <w:rFonts w:ascii="Montserrat" w:eastAsia="Times New Roman" w:hAnsi="Montserrat" w:cs="Calibri"/>
          <w:color w:val="000000"/>
          <w:sz w:val="18"/>
          <w:szCs w:val="18"/>
          <w:lang w:val="es-MX" w:eastAsia="es-MX"/>
        </w:rPr>
        <w:t>991</w:t>
      </w:r>
      <w:r>
        <w:rPr>
          <w:rFonts w:ascii="Montserrat" w:eastAsia="Times New Roman" w:hAnsi="Montserrat" w:cs="Calibri"/>
          <w:color w:val="000000"/>
          <w:sz w:val="18"/>
          <w:szCs w:val="18"/>
          <w:lang w:val="es-MX" w:eastAsia="es-MX"/>
        </w:rPr>
        <w:t xml:space="preserve"> ($</w:t>
      </w:r>
      <w:r w:rsidR="0028685E">
        <w:rPr>
          <w:rFonts w:ascii="Montserrat" w:eastAsia="Times New Roman" w:hAnsi="Montserrat" w:cs="Calibri"/>
          <w:color w:val="000000"/>
          <w:sz w:val="18"/>
          <w:szCs w:val="18"/>
          <w:lang w:val="es-MX" w:eastAsia="es-MX"/>
        </w:rPr>
        <w:t>251</w:t>
      </w:r>
      <w:r w:rsidR="00CC7B5A">
        <w:rPr>
          <w:rFonts w:ascii="Montserrat" w:eastAsia="Times New Roman" w:hAnsi="Montserrat" w:cs="Calibri"/>
          <w:color w:val="000000"/>
          <w:sz w:val="18"/>
          <w:szCs w:val="18"/>
          <w:lang w:val="es-MX" w:eastAsia="es-MX"/>
        </w:rPr>
        <w:t>,</w:t>
      </w:r>
      <w:r w:rsidR="0028685E">
        <w:rPr>
          <w:rFonts w:ascii="Montserrat" w:eastAsia="Times New Roman" w:hAnsi="Montserrat" w:cs="Calibri"/>
          <w:color w:val="000000"/>
          <w:sz w:val="18"/>
          <w:szCs w:val="18"/>
          <w:lang w:val="es-MX" w:eastAsia="es-MX"/>
        </w:rPr>
        <w:t>013</w:t>
      </w:r>
      <w:r>
        <w:rPr>
          <w:rFonts w:ascii="Montserrat" w:eastAsia="Times New Roman" w:hAnsi="Montserrat" w:cs="Calibri"/>
          <w:color w:val="000000"/>
          <w:sz w:val="18"/>
          <w:szCs w:val="18"/>
          <w:lang w:val="es-MX" w:eastAsia="es-MX"/>
        </w:rPr>
        <w:t xml:space="preserve"> en 202</w:t>
      </w:r>
      <w:r w:rsidR="00CC7B5A">
        <w:rPr>
          <w:rFonts w:ascii="Montserrat" w:eastAsia="Times New Roman" w:hAnsi="Montserrat" w:cs="Calibri"/>
          <w:color w:val="000000"/>
          <w:sz w:val="18"/>
          <w:szCs w:val="18"/>
          <w:lang w:val="es-MX" w:eastAsia="es-MX"/>
        </w:rPr>
        <w:t>3</w:t>
      </w:r>
      <w:r>
        <w:rPr>
          <w:rFonts w:ascii="Montserrat" w:eastAsia="Times New Roman" w:hAnsi="Montserrat" w:cs="Calibri"/>
          <w:color w:val="000000"/>
          <w:sz w:val="18"/>
          <w:szCs w:val="18"/>
          <w:lang w:val="es-MX" w:eastAsia="es-MX"/>
        </w:rPr>
        <w:t>), y $3</w:t>
      </w:r>
      <w:r w:rsidR="0028685E">
        <w:rPr>
          <w:rFonts w:ascii="Montserrat" w:eastAsia="Times New Roman" w:hAnsi="Montserrat" w:cs="Calibri"/>
          <w:color w:val="000000"/>
          <w:sz w:val="18"/>
          <w:szCs w:val="18"/>
          <w:lang w:val="es-MX" w:eastAsia="es-MX"/>
        </w:rPr>
        <w:t>7</w:t>
      </w:r>
      <w:r>
        <w:rPr>
          <w:rFonts w:ascii="Montserrat" w:eastAsia="Times New Roman" w:hAnsi="Montserrat" w:cs="Calibri"/>
          <w:color w:val="000000"/>
          <w:sz w:val="18"/>
          <w:szCs w:val="18"/>
          <w:lang w:val="es-MX" w:eastAsia="es-MX"/>
        </w:rPr>
        <w:t>´</w:t>
      </w:r>
      <w:r w:rsidR="0028685E">
        <w:rPr>
          <w:rFonts w:ascii="Montserrat" w:eastAsia="Times New Roman" w:hAnsi="Montserrat" w:cs="Calibri"/>
          <w:color w:val="000000"/>
          <w:sz w:val="18"/>
          <w:szCs w:val="18"/>
          <w:lang w:val="es-MX" w:eastAsia="es-MX"/>
        </w:rPr>
        <w:t>578</w:t>
      </w:r>
      <w:r>
        <w:rPr>
          <w:rFonts w:ascii="Montserrat" w:eastAsia="Times New Roman" w:hAnsi="Montserrat" w:cs="Calibri"/>
          <w:color w:val="000000"/>
          <w:sz w:val="18"/>
          <w:szCs w:val="18"/>
          <w:lang w:val="es-MX" w:eastAsia="es-MX"/>
        </w:rPr>
        <w:t>,</w:t>
      </w:r>
      <w:r w:rsidR="0028685E">
        <w:rPr>
          <w:rFonts w:ascii="Montserrat" w:eastAsia="Times New Roman" w:hAnsi="Montserrat" w:cs="Calibri"/>
          <w:color w:val="000000"/>
          <w:sz w:val="18"/>
          <w:szCs w:val="18"/>
          <w:lang w:val="es-MX" w:eastAsia="es-MX"/>
        </w:rPr>
        <w:t>477</w:t>
      </w:r>
      <w:r>
        <w:rPr>
          <w:rFonts w:ascii="Montserrat" w:eastAsia="Times New Roman" w:hAnsi="Montserrat" w:cs="Calibri"/>
          <w:color w:val="000000"/>
          <w:sz w:val="18"/>
          <w:szCs w:val="18"/>
          <w:lang w:val="es-MX" w:eastAsia="es-MX"/>
        </w:rPr>
        <w:t xml:space="preserve"> (</w:t>
      </w:r>
      <w:r w:rsidR="00CC7B5A">
        <w:rPr>
          <w:rFonts w:ascii="Montserrat" w:eastAsia="Times New Roman" w:hAnsi="Montserrat" w:cs="Calibri"/>
          <w:color w:val="000000"/>
          <w:sz w:val="18"/>
          <w:szCs w:val="18"/>
          <w:lang w:val="es-MX" w:eastAsia="es-MX"/>
        </w:rPr>
        <w:t>$36´162,393</w:t>
      </w:r>
      <w:r>
        <w:rPr>
          <w:rFonts w:ascii="Montserrat" w:eastAsia="Times New Roman" w:hAnsi="Montserrat" w:cs="Calibri"/>
          <w:color w:val="000000"/>
          <w:sz w:val="18"/>
          <w:szCs w:val="18"/>
          <w:lang w:val="es-MX" w:eastAsia="es-MX"/>
        </w:rPr>
        <w:t xml:space="preserve"> en 202</w:t>
      </w:r>
      <w:r w:rsidR="00CC7B5A">
        <w:rPr>
          <w:rFonts w:ascii="Montserrat" w:eastAsia="Times New Roman" w:hAnsi="Montserrat" w:cs="Calibri"/>
          <w:color w:val="000000"/>
          <w:sz w:val="18"/>
          <w:szCs w:val="18"/>
          <w:lang w:val="es-MX" w:eastAsia="es-MX"/>
        </w:rPr>
        <w:t>3</w:t>
      </w:r>
      <w:r>
        <w:rPr>
          <w:rFonts w:ascii="Montserrat" w:eastAsia="Times New Roman" w:hAnsi="Montserrat" w:cs="Calibri"/>
          <w:color w:val="000000"/>
          <w:sz w:val="18"/>
          <w:szCs w:val="18"/>
          <w:lang w:val="es-MX" w:eastAsia="es-MX"/>
        </w:rPr>
        <w:t xml:space="preserve">) a cargo de la Tesorería de la Federación que corresponden a Cuentas por Liquidar de pasivos devengados </w:t>
      </w:r>
      <w:r w:rsidR="0028685E">
        <w:rPr>
          <w:rFonts w:ascii="Montserrat" w:eastAsia="Times New Roman" w:hAnsi="Montserrat" w:cs="Calibri"/>
          <w:color w:val="000000"/>
          <w:sz w:val="18"/>
          <w:szCs w:val="18"/>
          <w:lang w:val="es-MX" w:eastAsia="es-MX"/>
        </w:rPr>
        <w:t>y que se pagan en fechas posteriores a la de los estados financieros</w:t>
      </w:r>
      <w:r>
        <w:rPr>
          <w:rFonts w:ascii="Montserrat" w:eastAsia="Times New Roman" w:hAnsi="Montserrat" w:cs="Calibri"/>
          <w:color w:val="000000"/>
          <w:sz w:val="18"/>
          <w:szCs w:val="18"/>
          <w:lang w:val="es-MX" w:eastAsia="es-MX"/>
        </w:rPr>
        <w:t>, asimismo incluye</w:t>
      </w:r>
      <w:r w:rsidR="0028685E">
        <w:rPr>
          <w:rFonts w:ascii="Montserrat" w:eastAsia="Times New Roman" w:hAnsi="Montserrat" w:cs="Calibri"/>
          <w:color w:val="000000"/>
          <w:sz w:val="18"/>
          <w:szCs w:val="18"/>
          <w:lang w:val="es-MX" w:eastAsia="es-MX"/>
        </w:rPr>
        <w:t xml:space="preserve"> en ambos períodos </w:t>
      </w:r>
      <w:r>
        <w:rPr>
          <w:rFonts w:ascii="Montserrat" w:eastAsia="Times New Roman" w:hAnsi="Montserrat" w:cs="Calibri"/>
          <w:color w:val="000000"/>
          <w:sz w:val="18"/>
          <w:szCs w:val="18"/>
          <w:lang w:val="es-MX" w:eastAsia="es-MX"/>
        </w:rPr>
        <w:t xml:space="preserve"> $1´276,062 de anticipos para adquisición de vestuario.</w:t>
      </w:r>
    </w:p>
    <w:p w14:paraId="6C3F52CB" w14:textId="77777777" w:rsidR="00EB1DEB" w:rsidRDefault="00EB1DEB" w:rsidP="00EB1DEB">
      <w:pPr>
        <w:spacing w:after="0" w:line="240" w:lineRule="auto"/>
        <w:jc w:val="both"/>
        <w:rPr>
          <w:rFonts w:ascii="Montserrat" w:hAnsi="Montserrat"/>
          <w:sz w:val="18"/>
          <w:szCs w:val="18"/>
        </w:rPr>
      </w:pPr>
    </w:p>
    <w:p w14:paraId="545821DE" w14:textId="03F6FFFD" w:rsidR="00EB1DEB" w:rsidRDefault="00EB1DEB" w:rsidP="00EB1DEB">
      <w:pPr>
        <w:pStyle w:val="ROMANOS"/>
        <w:tabs>
          <w:tab w:val="clear" w:pos="720"/>
        </w:tabs>
        <w:spacing w:after="0" w:line="240" w:lineRule="auto"/>
        <w:ind w:left="0" w:firstLine="0"/>
        <w:rPr>
          <w:rFonts w:ascii="Montserrat" w:hAnsi="Montserrat" w:cs="Times New Roman"/>
          <w:lang w:eastAsia="en-US"/>
        </w:rPr>
      </w:pPr>
      <w:r>
        <w:rPr>
          <w:rFonts w:ascii="Montserrat" w:hAnsi="Montserrat" w:cs="Times New Roman"/>
          <w:lang w:eastAsia="en-US"/>
        </w:rPr>
        <w:t xml:space="preserve">(5) En el ejercicio 2021 el Instituto Nacional de Rehabilitación Luis Guillermo Ibarra </w:t>
      </w:r>
      <w:proofErr w:type="spellStart"/>
      <w:r>
        <w:rPr>
          <w:rFonts w:ascii="Montserrat" w:hAnsi="Montserrat" w:cs="Times New Roman"/>
          <w:lang w:eastAsia="en-US"/>
        </w:rPr>
        <w:t>Ibarra</w:t>
      </w:r>
      <w:proofErr w:type="spellEnd"/>
      <w:r>
        <w:rPr>
          <w:rFonts w:ascii="Montserrat" w:hAnsi="Montserrat" w:cs="Times New Roman"/>
          <w:lang w:eastAsia="en-US"/>
        </w:rPr>
        <w:t xml:space="preserve"> (INRLGII), celebró con el Instituto de Salud para el Bienestar (INSABI) un convenio de colaboración para participar en la adquisición consolidada de medicamentos y otros insumos para la salud a través de los mecanismos de colaboración que tienen establecidos el INSABI con los Organismos Intergubernamentales Internacionales (UNOPS), por un monto de $1´097,286.40 dólares americanos, en el convenio se acordó utilizar el tipo de cambio de $21.00 pesos por dólar para los valores de demanda y adjudicación, resultando un importe de $23´043,298 pesos mexicanos</w:t>
      </w:r>
      <w:r w:rsidR="001E278A">
        <w:rPr>
          <w:rFonts w:ascii="Montserrat" w:hAnsi="Montserrat" w:cs="Times New Roman"/>
          <w:lang w:eastAsia="en-US"/>
        </w:rPr>
        <w:t>,</w:t>
      </w:r>
      <w:r>
        <w:rPr>
          <w:rFonts w:ascii="Montserrat" w:hAnsi="Montserrat" w:cs="Times New Roman"/>
          <w:lang w:eastAsia="en-US"/>
        </w:rPr>
        <w:t xml:space="preserve"> el cual incluye $470,023 correspondientes a costos directos e indirectos asociados a la adquisición. </w:t>
      </w:r>
    </w:p>
    <w:p w14:paraId="54181FAF"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p>
    <w:p w14:paraId="3C8454D7"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r>
        <w:rPr>
          <w:rFonts w:ascii="Montserrat" w:hAnsi="Montserrat" w:cs="Times New Roman"/>
          <w:lang w:eastAsia="en-US"/>
        </w:rPr>
        <w:t>Para el ejercicio 2022 se celebró el segundo anexo al convenio de colaboración del ejercicio 2021 por un monto de $693,860.65 dólares americanos, en el convenio también se acordó utilizar el tipo de cambio de $21.00 pesos por dólar para los valores de demanda y adjudicación, resultando un importe de $14´571,073 pesos mexicanos el cual incluye $1´020,968 correspondientes a costos directos e indirectos asociados a la adquisición.</w:t>
      </w:r>
    </w:p>
    <w:p w14:paraId="3BB794E5"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p>
    <w:p w14:paraId="0CD7F866" w14:textId="3C441254" w:rsidR="00EB1DEB" w:rsidRDefault="00EB1DEB" w:rsidP="00EB1DEB">
      <w:pPr>
        <w:pStyle w:val="ROMANOS"/>
        <w:tabs>
          <w:tab w:val="clear" w:pos="720"/>
        </w:tabs>
        <w:spacing w:after="0" w:line="240" w:lineRule="auto"/>
        <w:ind w:left="0" w:firstLine="0"/>
        <w:rPr>
          <w:rFonts w:ascii="Montserrat" w:hAnsi="Montserrat" w:cs="Times New Roman"/>
          <w:lang w:eastAsia="en-US"/>
        </w:rPr>
      </w:pPr>
      <w:r>
        <w:rPr>
          <w:rFonts w:ascii="Montserrat" w:hAnsi="Montserrat" w:cs="Times New Roman"/>
          <w:lang w:eastAsia="en-US"/>
        </w:rPr>
        <w:t>Los recursos presupuestales del INRLGII fueron ministrados por la Secretaría de Hacienda y Crédito Público con cargo a la partida 46101 “Aportaciones a Fideicomisos Públicos” ya que en cumplimiento del convenio colaboración, el INRLGII aportó $23´043,298 en 2021 y 14´571,073.63 en 2022, al Fideicomiso del Fondo de Salud para el Bienestar (FONSABI).</w:t>
      </w:r>
    </w:p>
    <w:p w14:paraId="1A7FF8DC" w14:textId="77777777" w:rsidR="001E278A" w:rsidRDefault="001E278A" w:rsidP="00EB1DEB">
      <w:pPr>
        <w:pStyle w:val="ROMANOS"/>
        <w:tabs>
          <w:tab w:val="clear" w:pos="720"/>
        </w:tabs>
        <w:spacing w:after="0" w:line="240" w:lineRule="auto"/>
        <w:ind w:left="0" w:firstLine="0"/>
        <w:rPr>
          <w:rFonts w:ascii="Montserrat" w:hAnsi="Montserrat" w:cs="Times New Roman"/>
          <w:lang w:eastAsia="en-US"/>
        </w:rPr>
      </w:pPr>
    </w:p>
    <w:p w14:paraId="54612769"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r>
        <w:rPr>
          <w:rFonts w:ascii="Montserrat" w:hAnsi="Montserrat" w:cs="Times New Roman"/>
          <w:lang w:eastAsia="en-US"/>
        </w:rPr>
        <w:t xml:space="preserve">Hasta el mes de noviembre de 2023 se recibieron $29´103,787($27´853,561 en 2022) de medicamentos y otros, asimismo se devengaron gastos costos directos e indirectos por $1´020,968 ($470,023 en 2022) </w:t>
      </w:r>
    </w:p>
    <w:p w14:paraId="2E31D67D"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p>
    <w:p w14:paraId="48FE501A" w14:textId="7DD8C953" w:rsidR="00EB1DEB" w:rsidRDefault="00EB1DEB" w:rsidP="00EB1DEB">
      <w:pPr>
        <w:pStyle w:val="ROMANOS"/>
        <w:tabs>
          <w:tab w:val="clear" w:pos="720"/>
        </w:tabs>
        <w:spacing w:after="0" w:line="240" w:lineRule="auto"/>
        <w:ind w:left="0" w:firstLine="0"/>
        <w:rPr>
          <w:rFonts w:ascii="Montserrat" w:hAnsi="Montserrat" w:cs="Times New Roman"/>
          <w:lang w:eastAsia="en-US"/>
        </w:rPr>
      </w:pPr>
      <w:r>
        <w:rPr>
          <w:rFonts w:ascii="Montserrat" w:hAnsi="Montserrat" w:cs="Times New Roman"/>
          <w:lang w:eastAsia="en-US"/>
        </w:rPr>
        <w:t xml:space="preserve">En el mes de noviembre de 2023, se realizó la segunda conciliación de los convenios de colaboración mencionados, en la que participaron el Instituto de Salud para el Bienestar, los Servicios de Salud del Instituto Mexicano del Seguro Social para el Bienestar (IMSS-Bienestar) y el Instituto Nacional de Rehabilitación Luis Guillermo Ibarra </w:t>
      </w:r>
      <w:proofErr w:type="spellStart"/>
      <w:r>
        <w:rPr>
          <w:rFonts w:ascii="Montserrat" w:hAnsi="Montserrat" w:cs="Times New Roman"/>
          <w:lang w:eastAsia="en-US"/>
        </w:rPr>
        <w:t>Ibarra</w:t>
      </w:r>
      <w:proofErr w:type="spellEnd"/>
      <w:r>
        <w:rPr>
          <w:rFonts w:ascii="Montserrat" w:hAnsi="Montserrat" w:cs="Times New Roman"/>
          <w:lang w:eastAsia="en-US"/>
        </w:rPr>
        <w:t>, en donde el IMSS-Bienestar reportó gastos adicionales para el convenio de 2021 por $566,</w:t>
      </w:r>
      <w:r w:rsidR="008A5F93">
        <w:rPr>
          <w:rFonts w:ascii="Montserrat" w:hAnsi="Montserrat" w:cs="Times New Roman"/>
          <w:lang w:eastAsia="en-US"/>
        </w:rPr>
        <w:t>016</w:t>
      </w:r>
      <w:r>
        <w:rPr>
          <w:rFonts w:ascii="Montserrat" w:hAnsi="Montserrat" w:cs="Times New Roman"/>
          <w:lang w:eastAsia="en-US"/>
        </w:rPr>
        <w:t xml:space="preserve"> y para el de 2022 por $707,589 que suman $1´27</w:t>
      </w:r>
      <w:r w:rsidR="008A5F93">
        <w:rPr>
          <w:rFonts w:ascii="Montserrat" w:hAnsi="Montserrat" w:cs="Times New Roman"/>
          <w:lang w:eastAsia="en-US"/>
        </w:rPr>
        <w:t>3</w:t>
      </w:r>
      <w:r>
        <w:rPr>
          <w:rFonts w:ascii="Montserrat" w:hAnsi="Montserrat" w:cs="Times New Roman"/>
          <w:lang w:eastAsia="en-US"/>
        </w:rPr>
        <w:t>,</w:t>
      </w:r>
      <w:r w:rsidR="008A5F93">
        <w:rPr>
          <w:rFonts w:ascii="Montserrat" w:hAnsi="Montserrat" w:cs="Times New Roman"/>
          <w:lang w:eastAsia="en-US"/>
        </w:rPr>
        <w:t>605</w:t>
      </w:r>
      <w:r>
        <w:rPr>
          <w:rFonts w:ascii="Montserrat" w:hAnsi="Montserrat" w:cs="Times New Roman"/>
          <w:lang w:eastAsia="en-US"/>
        </w:rPr>
        <w:t xml:space="preserve">, asimismo se determinó el saldo a favor del Instituto Nacional de Rehabilitación Luis Guillermo Ibarra </w:t>
      </w:r>
      <w:proofErr w:type="spellStart"/>
      <w:r>
        <w:rPr>
          <w:rFonts w:ascii="Montserrat" w:hAnsi="Montserrat" w:cs="Times New Roman"/>
          <w:lang w:eastAsia="en-US"/>
        </w:rPr>
        <w:t>Ibarra</w:t>
      </w:r>
      <w:proofErr w:type="spellEnd"/>
      <w:r>
        <w:rPr>
          <w:rFonts w:ascii="Montserrat" w:hAnsi="Montserrat" w:cs="Times New Roman"/>
          <w:lang w:eastAsia="en-US"/>
        </w:rPr>
        <w:t xml:space="preserve">, por importe de $62,016.86 dólares americanos para el convenio del ejercicio 2021 y $211,601.63 dólares americanos </w:t>
      </w:r>
      <w:r>
        <w:rPr>
          <w:rFonts w:ascii="Montserrat" w:hAnsi="Montserrat" w:cs="Times New Roman"/>
          <w:lang w:eastAsia="en-US"/>
        </w:rPr>
        <w:lastRenderedPageBreak/>
        <w:t xml:space="preserve">para el convenio de 2022, </w:t>
      </w:r>
      <w:r w:rsidR="00C94727">
        <w:rPr>
          <w:rFonts w:ascii="Montserrat" w:hAnsi="Montserrat" w:cs="Times New Roman"/>
          <w:lang w:eastAsia="en-US"/>
        </w:rPr>
        <w:t>que suman $273,618.49 dólares americanos y al tipo de cambio de $21 pesos por dólar resulta $</w:t>
      </w:r>
      <w:r w:rsidR="00BC49D3">
        <w:rPr>
          <w:rFonts w:ascii="Montserrat" w:hAnsi="Montserrat" w:cs="Times New Roman"/>
          <w:lang w:eastAsia="en-US"/>
        </w:rPr>
        <w:t xml:space="preserve">5´745,989 pesos mexicanos, </w:t>
      </w:r>
      <w:r>
        <w:rPr>
          <w:rFonts w:ascii="Montserrat" w:hAnsi="Montserrat" w:cs="Times New Roman"/>
          <w:lang w:eastAsia="en-US"/>
        </w:rPr>
        <w:t>los cuales serán pagados al por el IMSS-Bienestar al tipo de cambio de la fecha en que se realice el pago, al 31 de</w:t>
      </w:r>
      <w:r w:rsidR="00BC49D3">
        <w:rPr>
          <w:rFonts w:ascii="Montserrat" w:hAnsi="Montserrat" w:cs="Times New Roman"/>
          <w:lang w:eastAsia="en-US"/>
        </w:rPr>
        <w:t xml:space="preserve"> marzo </w:t>
      </w:r>
      <w:r>
        <w:rPr>
          <w:rFonts w:ascii="Montserrat" w:hAnsi="Montserrat" w:cs="Times New Roman"/>
          <w:lang w:eastAsia="en-US"/>
        </w:rPr>
        <w:t>de 202</w:t>
      </w:r>
      <w:r w:rsidR="00BC49D3">
        <w:rPr>
          <w:rFonts w:ascii="Montserrat" w:hAnsi="Montserrat" w:cs="Times New Roman"/>
          <w:lang w:eastAsia="en-US"/>
        </w:rPr>
        <w:t>4</w:t>
      </w:r>
      <w:r>
        <w:rPr>
          <w:rFonts w:ascii="Montserrat" w:hAnsi="Montserrat" w:cs="Times New Roman"/>
          <w:lang w:eastAsia="en-US"/>
        </w:rPr>
        <w:t xml:space="preserve"> se tiene una diferencia en cambios negativa de $</w:t>
      </w:r>
      <w:r w:rsidR="00BC49D3">
        <w:rPr>
          <w:rFonts w:ascii="Montserrat" w:hAnsi="Montserrat" w:cs="Times New Roman"/>
          <w:lang w:eastAsia="en-US"/>
        </w:rPr>
        <w:t>1</w:t>
      </w:r>
      <w:r>
        <w:rPr>
          <w:rFonts w:ascii="Montserrat" w:hAnsi="Montserrat" w:cs="Times New Roman"/>
          <w:lang w:eastAsia="en-US"/>
        </w:rPr>
        <w:t>´1</w:t>
      </w:r>
      <w:r w:rsidR="00BC49D3">
        <w:rPr>
          <w:rFonts w:ascii="Montserrat" w:hAnsi="Montserrat" w:cs="Times New Roman"/>
          <w:lang w:eastAsia="en-US"/>
        </w:rPr>
        <w:t>82</w:t>
      </w:r>
      <w:r>
        <w:rPr>
          <w:rFonts w:ascii="Montserrat" w:hAnsi="Montserrat" w:cs="Times New Roman"/>
          <w:lang w:eastAsia="en-US"/>
        </w:rPr>
        <w:t>,</w:t>
      </w:r>
      <w:r w:rsidR="00BC49D3">
        <w:rPr>
          <w:rFonts w:ascii="Montserrat" w:hAnsi="Montserrat" w:cs="Times New Roman"/>
          <w:lang w:eastAsia="en-US"/>
        </w:rPr>
        <w:t>579</w:t>
      </w:r>
      <w:r>
        <w:rPr>
          <w:rFonts w:ascii="Montserrat" w:hAnsi="Montserrat" w:cs="Times New Roman"/>
          <w:lang w:eastAsia="en-US"/>
        </w:rPr>
        <w:t>, la cual se reconocerá en el momento en que se reciba pago.</w:t>
      </w:r>
    </w:p>
    <w:p w14:paraId="5F53D55A" w14:textId="77777777" w:rsidR="00EB1DEB" w:rsidRDefault="00EB1DEB" w:rsidP="00EB1DEB">
      <w:pPr>
        <w:pStyle w:val="ROMANOS"/>
        <w:tabs>
          <w:tab w:val="clear" w:pos="720"/>
        </w:tabs>
        <w:spacing w:after="0" w:line="276" w:lineRule="auto"/>
        <w:ind w:left="0" w:firstLine="0"/>
        <w:rPr>
          <w:rFonts w:ascii="Montserrat" w:hAnsi="Montserrat" w:cs="Times New Roman"/>
          <w:lang w:eastAsia="en-US"/>
        </w:rPr>
      </w:pPr>
    </w:p>
    <w:p w14:paraId="2E2CCAB8" w14:textId="274964C9" w:rsidR="00EB1DEB" w:rsidRPr="00E42DC6" w:rsidRDefault="00EB1DEB" w:rsidP="00EB1DEB">
      <w:pPr>
        <w:pStyle w:val="ROMANOS"/>
        <w:tabs>
          <w:tab w:val="clear" w:pos="720"/>
        </w:tabs>
        <w:spacing w:after="0" w:line="276" w:lineRule="auto"/>
        <w:ind w:left="0" w:firstLine="0"/>
        <w:rPr>
          <w:rFonts w:ascii="Montserrat" w:hAnsi="Montserrat" w:cs="Times New Roman"/>
          <w:lang w:eastAsia="en-US"/>
        </w:rPr>
      </w:pPr>
      <w:r w:rsidRPr="00ED4988">
        <w:rPr>
          <w:rFonts w:ascii="Montserrat" w:hAnsi="Montserrat" w:cs="Times New Roman"/>
          <w:lang w:eastAsia="en-US"/>
        </w:rPr>
        <w:t>(6) Las disponibilidades diarias de recursos propios y fiscales, son invertidas durante todo el ejercicio fiscal en Fondos de Inversión Gubernamental, las cuales generan premios de inversión, al 3</w:t>
      </w:r>
      <w:r>
        <w:rPr>
          <w:rFonts w:ascii="Montserrat" w:hAnsi="Montserrat" w:cs="Times New Roman"/>
          <w:lang w:eastAsia="en-US"/>
        </w:rPr>
        <w:t xml:space="preserve">1 de </w:t>
      </w:r>
      <w:r w:rsidR="00BC49D3">
        <w:rPr>
          <w:rFonts w:ascii="Montserrat" w:hAnsi="Montserrat" w:cs="Times New Roman"/>
          <w:lang w:eastAsia="en-US"/>
        </w:rPr>
        <w:t xml:space="preserve">marzo de </w:t>
      </w:r>
      <w:r>
        <w:rPr>
          <w:rFonts w:ascii="Montserrat" w:hAnsi="Montserrat" w:cs="Times New Roman"/>
          <w:lang w:eastAsia="en-US"/>
        </w:rPr>
        <w:t>202</w:t>
      </w:r>
      <w:r w:rsidR="00BC49D3">
        <w:rPr>
          <w:rFonts w:ascii="Montserrat" w:hAnsi="Montserrat" w:cs="Times New Roman"/>
          <w:lang w:eastAsia="en-US"/>
        </w:rPr>
        <w:t>4</w:t>
      </w:r>
      <w:r>
        <w:rPr>
          <w:rFonts w:ascii="Montserrat" w:hAnsi="Montserrat" w:cs="Times New Roman"/>
          <w:lang w:eastAsia="en-US"/>
        </w:rPr>
        <w:t xml:space="preserve"> el importe de los fondos de inversión es de $</w:t>
      </w:r>
      <w:r w:rsidR="00C275FD">
        <w:rPr>
          <w:rFonts w:ascii="Montserrat" w:hAnsi="Montserrat" w:cs="Times New Roman"/>
          <w:lang w:eastAsia="en-US"/>
        </w:rPr>
        <w:t>18´888,600</w:t>
      </w:r>
      <w:r>
        <w:rPr>
          <w:rFonts w:ascii="Montserrat" w:hAnsi="Montserrat" w:cs="Times New Roman"/>
          <w:lang w:eastAsia="en-US"/>
        </w:rPr>
        <w:t>.</w:t>
      </w:r>
      <w:r w:rsidRPr="00ED4988">
        <w:rPr>
          <w:rFonts w:ascii="Montserrat" w:hAnsi="Montserrat" w:cs="Times New Roman"/>
          <w:lang w:eastAsia="en-US"/>
        </w:rPr>
        <w:t xml:space="preserve"> Al 31 de diciembre de 202</w:t>
      </w:r>
      <w:r w:rsidR="00BC49D3">
        <w:rPr>
          <w:rFonts w:ascii="Montserrat" w:hAnsi="Montserrat" w:cs="Times New Roman"/>
          <w:lang w:eastAsia="en-US"/>
        </w:rPr>
        <w:t>3</w:t>
      </w:r>
      <w:r w:rsidRPr="00ED4988">
        <w:rPr>
          <w:rFonts w:ascii="Montserrat" w:hAnsi="Montserrat" w:cs="Times New Roman"/>
          <w:lang w:eastAsia="en-US"/>
        </w:rPr>
        <w:t xml:space="preserve"> los fondos invertidos fueron recuperados y depositados en las cuentas bancarías del Instituto</w:t>
      </w:r>
      <w:r w:rsidR="00BC49D3">
        <w:rPr>
          <w:rFonts w:ascii="Montserrat" w:hAnsi="Montserrat" w:cs="Times New Roman"/>
          <w:lang w:eastAsia="en-US"/>
        </w:rPr>
        <w:t xml:space="preserve"> quedando</w:t>
      </w:r>
      <w:r w:rsidR="00C275FD">
        <w:rPr>
          <w:rFonts w:ascii="Montserrat" w:hAnsi="Montserrat" w:cs="Times New Roman"/>
          <w:lang w:eastAsia="en-US"/>
        </w:rPr>
        <w:t xml:space="preserve"> a esa fecha</w:t>
      </w:r>
      <w:r w:rsidR="00BC49D3">
        <w:rPr>
          <w:rFonts w:ascii="Montserrat" w:hAnsi="Montserrat" w:cs="Times New Roman"/>
          <w:lang w:eastAsia="en-US"/>
        </w:rPr>
        <w:t xml:space="preserve"> el saldo de inversión de $</w:t>
      </w:r>
      <w:r w:rsidR="00BC49D3" w:rsidRPr="003C60B5">
        <w:rPr>
          <w:rFonts w:ascii="Montserrat" w:eastAsia="Times New Roman" w:hAnsi="Montserrat" w:cs="Calibri"/>
          <w:color w:val="000000"/>
          <w:lang w:val="es-MX" w:eastAsia="es-MX"/>
        </w:rPr>
        <w:t>3,9</w:t>
      </w:r>
      <w:r w:rsidR="00BC49D3">
        <w:rPr>
          <w:rFonts w:ascii="Montserrat" w:eastAsia="Times New Roman" w:hAnsi="Montserrat" w:cs="Calibri"/>
          <w:color w:val="000000"/>
          <w:lang w:val="es-MX" w:eastAsia="es-MX"/>
        </w:rPr>
        <w:t>87</w:t>
      </w:r>
      <w:r>
        <w:rPr>
          <w:rFonts w:ascii="Montserrat" w:hAnsi="Montserrat" w:cs="Times New Roman"/>
          <w:lang w:eastAsia="en-US"/>
        </w:rPr>
        <w:t>.</w:t>
      </w:r>
    </w:p>
    <w:p w14:paraId="0769B356" w14:textId="77777777" w:rsidR="00EB1DEB" w:rsidRDefault="00EB1DEB"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7D11B072" w14:textId="41B4D480" w:rsidR="00EB1DEB" w:rsidRDefault="00EB1DEB"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r w:rsidRPr="0006329C">
        <w:rPr>
          <w:rFonts w:ascii="Montserrat" w:hAnsi="Montserrat"/>
          <w:sz w:val="18"/>
          <w:szCs w:val="18"/>
        </w:rPr>
        <w:t>La antigüedad de los saldos de las cuentas por cobra</w:t>
      </w:r>
      <w:r>
        <w:rPr>
          <w:rFonts w:ascii="Montserrat" w:hAnsi="Montserrat"/>
          <w:sz w:val="18"/>
          <w:szCs w:val="18"/>
        </w:rPr>
        <w:t xml:space="preserve">r y deudores al </w:t>
      </w:r>
      <w:r w:rsidR="00C275FD">
        <w:rPr>
          <w:rFonts w:ascii="Montserrat" w:hAnsi="Montserrat"/>
          <w:sz w:val="18"/>
          <w:szCs w:val="18"/>
        </w:rPr>
        <w:t xml:space="preserve">31 de marzo de 2024 y </w:t>
      </w:r>
      <w:r>
        <w:rPr>
          <w:rFonts w:ascii="Montserrat" w:hAnsi="Montserrat"/>
          <w:sz w:val="18"/>
          <w:szCs w:val="18"/>
        </w:rPr>
        <w:t>31 de diciembre de 2023</w:t>
      </w:r>
      <w:r w:rsidRPr="0006329C">
        <w:rPr>
          <w:rFonts w:ascii="Montserrat" w:hAnsi="Montserrat"/>
          <w:sz w:val="18"/>
          <w:szCs w:val="18"/>
        </w:rPr>
        <w:t>, se muestra en los siguientes cuadros:</w:t>
      </w:r>
      <w:bookmarkStart w:id="35" w:name="_MON_1423991083"/>
      <w:bookmarkStart w:id="36" w:name="_MON_1422263178"/>
      <w:bookmarkStart w:id="37" w:name="_MON_1424070660"/>
      <w:bookmarkStart w:id="38" w:name="_MON_1424070828"/>
      <w:bookmarkStart w:id="39" w:name="_MON_1422263201"/>
      <w:bookmarkStart w:id="40" w:name="_MON_1422263270"/>
      <w:bookmarkStart w:id="41" w:name="_MON_1422263578"/>
      <w:bookmarkStart w:id="42" w:name="_MON_1422263594"/>
      <w:bookmarkStart w:id="43" w:name="_MON_1422267976"/>
      <w:bookmarkStart w:id="44" w:name="_MON_1422268174"/>
      <w:bookmarkStart w:id="45" w:name="_MON_1422262693"/>
      <w:bookmarkStart w:id="46" w:name="_MON_1422262724"/>
      <w:bookmarkStart w:id="47" w:name="_MON_1422262742"/>
      <w:bookmarkStart w:id="48" w:name="_MON_1422262776"/>
      <w:bookmarkStart w:id="49" w:name="_MON_1422262992"/>
      <w:bookmarkStart w:id="50" w:name="_MON_1422263099"/>
      <w:bookmarkStart w:id="51" w:name="_MON_1422263116"/>
      <w:bookmarkStart w:id="52" w:name="_MON_1422263127"/>
      <w:bookmarkStart w:id="53" w:name="_MON_1423990420"/>
      <w:bookmarkStart w:id="54" w:name="_MON_1484994623"/>
      <w:bookmarkStart w:id="55" w:name="_MON_1484994999"/>
      <w:bookmarkStart w:id="56" w:name="_MON_1484995010"/>
      <w:bookmarkStart w:id="57" w:name="_MON_1484995073"/>
      <w:bookmarkStart w:id="58" w:name="_MON_1484995108"/>
      <w:bookmarkStart w:id="59" w:name="_MON_1484995150"/>
      <w:bookmarkStart w:id="60" w:name="_MON_1484995182"/>
      <w:bookmarkStart w:id="61" w:name="_MON_1455031013"/>
      <w:bookmarkStart w:id="62" w:name="_MON_1455700486"/>
      <w:bookmarkStart w:id="63" w:name="_MON_1455701286"/>
      <w:bookmarkStart w:id="64" w:name="_MON_1456132662"/>
      <w:bookmarkStart w:id="65" w:name="_MON_1456132818"/>
      <w:bookmarkStart w:id="66" w:name="_MON_1456137082"/>
      <w:bookmarkStart w:id="67" w:name="_MON_1455030528"/>
      <w:bookmarkStart w:id="68" w:name="_MON_1455713124"/>
      <w:bookmarkStart w:id="69" w:name="_MON_1455030722"/>
      <w:bookmarkStart w:id="70" w:name="_MON_148499444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2AAB0D30" w14:textId="0542A60D" w:rsidR="00EB1DEB" w:rsidRDefault="00EB1DEB"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tbl>
      <w:tblPr>
        <w:tblW w:w="11897" w:type="dxa"/>
        <w:tblCellMar>
          <w:left w:w="70" w:type="dxa"/>
          <w:right w:w="70" w:type="dxa"/>
        </w:tblCellMar>
        <w:tblLook w:val="04A0" w:firstRow="1" w:lastRow="0" w:firstColumn="1" w:lastColumn="0" w:noHBand="0" w:noVBand="1"/>
      </w:tblPr>
      <w:tblGrid>
        <w:gridCol w:w="5802"/>
        <w:gridCol w:w="1401"/>
        <w:gridCol w:w="1718"/>
        <w:gridCol w:w="1417"/>
        <w:gridCol w:w="1559"/>
      </w:tblGrid>
      <w:tr w:rsidR="003318B3" w:rsidRPr="003318B3" w14:paraId="71AB48DD" w14:textId="77777777" w:rsidTr="003318B3">
        <w:trPr>
          <w:trHeight w:val="300"/>
        </w:trPr>
        <w:tc>
          <w:tcPr>
            <w:tcW w:w="5802" w:type="dxa"/>
            <w:tcBorders>
              <w:top w:val="single" w:sz="8" w:space="0" w:color="auto"/>
              <w:left w:val="single" w:sz="8" w:space="0" w:color="auto"/>
              <w:bottom w:val="nil"/>
              <w:right w:val="single" w:sz="8" w:space="0" w:color="auto"/>
            </w:tcBorders>
            <w:shd w:val="clear" w:color="000000" w:fill="00B050"/>
            <w:vAlign w:val="bottom"/>
            <w:hideMark/>
          </w:tcPr>
          <w:p w14:paraId="1B275447" w14:textId="77777777" w:rsidR="003318B3" w:rsidRPr="003318B3" w:rsidRDefault="003318B3" w:rsidP="003318B3">
            <w:pPr>
              <w:spacing w:after="0" w:line="240" w:lineRule="auto"/>
              <w:jc w:val="center"/>
              <w:rPr>
                <w:rFonts w:ascii="Montserrat" w:eastAsia="Times New Roman" w:hAnsi="Montserrat" w:cs="Calibri"/>
                <w:b/>
                <w:bCs/>
                <w:color w:val="000000"/>
                <w:sz w:val="18"/>
                <w:szCs w:val="18"/>
                <w:lang w:val="es-MX" w:eastAsia="es-MX"/>
              </w:rPr>
            </w:pPr>
            <w:r w:rsidRPr="003318B3">
              <w:rPr>
                <w:rFonts w:ascii="Montserrat" w:eastAsia="Times New Roman" w:hAnsi="Montserrat" w:cs="Calibri"/>
                <w:b/>
                <w:bCs/>
                <w:color w:val="000000"/>
                <w:sz w:val="18"/>
                <w:szCs w:val="18"/>
                <w:lang w:val="es-MX" w:eastAsia="es-MX"/>
              </w:rPr>
              <w:t> </w:t>
            </w:r>
          </w:p>
        </w:tc>
        <w:tc>
          <w:tcPr>
            <w:tcW w:w="6095" w:type="dxa"/>
            <w:gridSpan w:val="4"/>
            <w:vMerge w:val="restart"/>
            <w:tcBorders>
              <w:top w:val="single" w:sz="8" w:space="0" w:color="auto"/>
              <w:left w:val="single" w:sz="8" w:space="0" w:color="auto"/>
              <w:bottom w:val="nil"/>
              <w:right w:val="single" w:sz="8" w:space="0" w:color="000000"/>
            </w:tcBorders>
            <w:shd w:val="clear" w:color="000000" w:fill="00B050"/>
            <w:vAlign w:val="bottom"/>
            <w:hideMark/>
          </w:tcPr>
          <w:p w14:paraId="4ED8E3E3" w14:textId="77777777" w:rsidR="003318B3" w:rsidRPr="003318B3" w:rsidRDefault="003318B3" w:rsidP="003318B3">
            <w:pPr>
              <w:spacing w:after="0" w:line="240" w:lineRule="auto"/>
              <w:jc w:val="center"/>
              <w:rPr>
                <w:rFonts w:ascii="Montserrat" w:eastAsia="Times New Roman" w:hAnsi="Montserrat" w:cs="Calibri"/>
                <w:b/>
                <w:bCs/>
                <w:color w:val="000000"/>
                <w:sz w:val="18"/>
                <w:szCs w:val="18"/>
                <w:lang w:val="es-MX" w:eastAsia="es-MX"/>
              </w:rPr>
            </w:pPr>
            <w:r w:rsidRPr="003318B3">
              <w:rPr>
                <w:rFonts w:ascii="Montserrat" w:eastAsia="Times New Roman" w:hAnsi="Montserrat" w:cs="Calibri"/>
                <w:b/>
                <w:bCs/>
                <w:color w:val="000000"/>
                <w:sz w:val="18"/>
                <w:szCs w:val="18"/>
                <w:lang w:val="es-MX" w:eastAsia="es-MX"/>
              </w:rPr>
              <w:t>Antigüedad</w:t>
            </w:r>
          </w:p>
        </w:tc>
      </w:tr>
      <w:tr w:rsidR="003318B3" w:rsidRPr="003318B3" w14:paraId="3CF8D477" w14:textId="77777777" w:rsidTr="003318B3">
        <w:trPr>
          <w:trHeight w:val="300"/>
        </w:trPr>
        <w:tc>
          <w:tcPr>
            <w:tcW w:w="5802" w:type="dxa"/>
            <w:tcBorders>
              <w:top w:val="nil"/>
              <w:left w:val="single" w:sz="8" w:space="0" w:color="auto"/>
              <w:bottom w:val="nil"/>
              <w:right w:val="single" w:sz="8" w:space="0" w:color="auto"/>
            </w:tcBorders>
            <w:shd w:val="clear" w:color="000000" w:fill="00B050"/>
            <w:vAlign w:val="bottom"/>
            <w:hideMark/>
          </w:tcPr>
          <w:p w14:paraId="5317387A" w14:textId="71A14FC5" w:rsidR="003318B3" w:rsidRPr="003318B3" w:rsidRDefault="003318B3" w:rsidP="003318B3">
            <w:pPr>
              <w:spacing w:after="0" w:line="240" w:lineRule="auto"/>
              <w:jc w:val="center"/>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Antigüedad de saldos</w:t>
            </w:r>
          </w:p>
        </w:tc>
        <w:tc>
          <w:tcPr>
            <w:tcW w:w="6095" w:type="dxa"/>
            <w:gridSpan w:val="4"/>
            <w:vMerge/>
            <w:tcBorders>
              <w:top w:val="nil"/>
              <w:left w:val="single" w:sz="8" w:space="0" w:color="auto"/>
              <w:bottom w:val="nil"/>
              <w:right w:val="single" w:sz="8" w:space="0" w:color="auto"/>
            </w:tcBorders>
            <w:vAlign w:val="center"/>
            <w:hideMark/>
          </w:tcPr>
          <w:p w14:paraId="3CDE7344" w14:textId="77777777" w:rsidR="003318B3" w:rsidRPr="003318B3" w:rsidRDefault="003318B3" w:rsidP="003318B3">
            <w:pPr>
              <w:spacing w:after="0" w:line="240" w:lineRule="auto"/>
              <w:rPr>
                <w:rFonts w:ascii="Montserrat" w:eastAsia="Times New Roman" w:hAnsi="Montserrat" w:cs="Calibri"/>
                <w:b/>
                <w:bCs/>
                <w:color w:val="000000"/>
                <w:sz w:val="18"/>
                <w:szCs w:val="18"/>
                <w:lang w:val="es-MX" w:eastAsia="es-MX"/>
              </w:rPr>
            </w:pPr>
          </w:p>
        </w:tc>
      </w:tr>
      <w:tr w:rsidR="003318B3" w:rsidRPr="003318B3" w14:paraId="2BC0B4D8" w14:textId="77777777" w:rsidTr="003318B3">
        <w:trPr>
          <w:trHeight w:val="300"/>
        </w:trPr>
        <w:tc>
          <w:tcPr>
            <w:tcW w:w="5802" w:type="dxa"/>
            <w:tcBorders>
              <w:top w:val="nil"/>
              <w:left w:val="single" w:sz="8" w:space="0" w:color="auto"/>
              <w:bottom w:val="single" w:sz="8" w:space="0" w:color="auto"/>
              <w:right w:val="single" w:sz="8" w:space="0" w:color="auto"/>
            </w:tcBorders>
            <w:shd w:val="clear" w:color="000000" w:fill="00B050"/>
            <w:vAlign w:val="bottom"/>
            <w:hideMark/>
          </w:tcPr>
          <w:p w14:paraId="30FBAE20" w14:textId="41770BAA" w:rsidR="003318B3" w:rsidRPr="003318B3" w:rsidRDefault="003318B3" w:rsidP="003318B3">
            <w:pPr>
              <w:spacing w:after="0" w:line="240" w:lineRule="auto"/>
              <w:jc w:val="center"/>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Al 31 de Marzo</w:t>
            </w:r>
            <w:r w:rsidRPr="00C61FDE">
              <w:rPr>
                <w:rFonts w:ascii="Montserrat" w:eastAsia="Times New Roman" w:hAnsi="Montserrat" w:cs="Calibri"/>
                <w:b/>
                <w:bCs/>
                <w:color w:val="000000"/>
                <w:sz w:val="18"/>
                <w:szCs w:val="18"/>
                <w:lang w:val="es-MX" w:eastAsia="es-MX"/>
              </w:rPr>
              <w:t xml:space="preserve"> </w:t>
            </w:r>
            <w:r>
              <w:rPr>
                <w:rFonts w:ascii="Montserrat" w:eastAsia="Times New Roman" w:hAnsi="Montserrat" w:cs="Calibri"/>
                <w:b/>
                <w:bCs/>
                <w:color w:val="000000"/>
                <w:sz w:val="18"/>
                <w:szCs w:val="18"/>
                <w:lang w:val="es-MX" w:eastAsia="es-MX"/>
              </w:rPr>
              <w:t>de</w:t>
            </w:r>
            <w:r w:rsidRPr="00C61FDE">
              <w:rPr>
                <w:rFonts w:ascii="Montserrat" w:eastAsia="Times New Roman" w:hAnsi="Montserrat" w:cs="Calibri"/>
                <w:b/>
                <w:bCs/>
                <w:color w:val="000000"/>
                <w:sz w:val="18"/>
                <w:szCs w:val="18"/>
                <w:lang w:val="es-MX" w:eastAsia="es-MX"/>
              </w:rPr>
              <w:t xml:space="preserve"> 202</w:t>
            </w:r>
            <w:r>
              <w:rPr>
                <w:rFonts w:ascii="Montserrat" w:eastAsia="Times New Roman" w:hAnsi="Montserrat" w:cs="Calibri"/>
                <w:b/>
                <w:bCs/>
                <w:color w:val="000000"/>
                <w:sz w:val="18"/>
                <w:szCs w:val="18"/>
                <w:lang w:val="es-MX" w:eastAsia="es-MX"/>
              </w:rPr>
              <w:t>4</w:t>
            </w:r>
          </w:p>
        </w:tc>
        <w:tc>
          <w:tcPr>
            <w:tcW w:w="1401" w:type="dxa"/>
            <w:tcBorders>
              <w:top w:val="nil"/>
              <w:left w:val="nil"/>
              <w:bottom w:val="single" w:sz="8" w:space="0" w:color="auto"/>
              <w:right w:val="single" w:sz="8" w:space="0" w:color="auto"/>
            </w:tcBorders>
            <w:shd w:val="clear" w:color="000000" w:fill="00B050"/>
            <w:vAlign w:val="bottom"/>
            <w:hideMark/>
          </w:tcPr>
          <w:p w14:paraId="4253D3BF" w14:textId="77777777" w:rsidR="003318B3" w:rsidRPr="003318B3" w:rsidRDefault="003318B3" w:rsidP="003318B3">
            <w:pPr>
              <w:spacing w:after="0" w:line="240" w:lineRule="auto"/>
              <w:jc w:val="center"/>
              <w:rPr>
                <w:rFonts w:ascii="Montserrat" w:eastAsia="Times New Roman" w:hAnsi="Montserrat" w:cs="Calibri"/>
                <w:b/>
                <w:bCs/>
                <w:color w:val="000000"/>
                <w:sz w:val="18"/>
                <w:szCs w:val="18"/>
                <w:lang w:val="es-MX" w:eastAsia="es-MX"/>
              </w:rPr>
            </w:pPr>
            <w:r w:rsidRPr="003318B3">
              <w:rPr>
                <w:rFonts w:ascii="Montserrat" w:eastAsia="Times New Roman" w:hAnsi="Montserrat" w:cs="Calibri"/>
                <w:b/>
                <w:bCs/>
                <w:color w:val="000000"/>
                <w:sz w:val="18"/>
                <w:szCs w:val="18"/>
                <w:lang w:val="es-MX" w:eastAsia="es-MX"/>
              </w:rPr>
              <w:t>A 90 días</w:t>
            </w:r>
          </w:p>
        </w:tc>
        <w:tc>
          <w:tcPr>
            <w:tcW w:w="1718" w:type="dxa"/>
            <w:tcBorders>
              <w:top w:val="nil"/>
              <w:left w:val="nil"/>
              <w:bottom w:val="single" w:sz="8" w:space="0" w:color="auto"/>
              <w:right w:val="single" w:sz="8" w:space="0" w:color="auto"/>
            </w:tcBorders>
            <w:shd w:val="clear" w:color="000000" w:fill="00B050"/>
            <w:vAlign w:val="bottom"/>
            <w:hideMark/>
          </w:tcPr>
          <w:p w14:paraId="24EF233A" w14:textId="77777777" w:rsidR="003318B3" w:rsidRPr="003318B3" w:rsidRDefault="003318B3" w:rsidP="003318B3">
            <w:pPr>
              <w:spacing w:after="0" w:line="240" w:lineRule="auto"/>
              <w:jc w:val="center"/>
              <w:rPr>
                <w:rFonts w:ascii="Montserrat" w:eastAsia="Times New Roman" w:hAnsi="Montserrat" w:cs="Calibri"/>
                <w:b/>
                <w:bCs/>
                <w:color w:val="000000"/>
                <w:sz w:val="18"/>
                <w:szCs w:val="18"/>
                <w:lang w:val="es-MX" w:eastAsia="es-MX"/>
              </w:rPr>
            </w:pPr>
            <w:r w:rsidRPr="003318B3">
              <w:rPr>
                <w:rFonts w:ascii="Montserrat" w:eastAsia="Times New Roman" w:hAnsi="Montserrat" w:cs="Calibri"/>
                <w:b/>
                <w:bCs/>
                <w:color w:val="000000"/>
                <w:sz w:val="18"/>
                <w:szCs w:val="18"/>
                <w:lang w:val="es-MX" w:eastAsia="es-MX"/>
              </w:rPr>
              <w:t>A 180 días</w:t>
            </w:r>
          </w:p>
        </w:tc>
        <w:tc>
          <w:tcPr>
            <w:tcW w:w="1417" w:type="dxa"/>
            <w:tcBorders>
              <w:top w:val="nil"/>
              <w:left w:val="nil"/>
              <w:bottom w:val="single" w:sz="8" w:space="0" w:color="auto"/>
              <w:right w:val="single" w:sz="8" w:space="0" w:color="auto"/>
            </w:tcBorders>
            <w:shd w:val="clear" w:color="000000" w:fill="00B050"/>
            <w:vAlign w:val="bottom"/>
            <w:hideMark/>
          </w:tcPr>
          <w:p w14:paraId="05271D93" w14:textId="77777777" w:rsidR="003318B3" w:rsidRPr="003318B3" w:rsidRDefault="003318B3" w:rsidP="003318B3">
            <w:pPr>
              <w:spacing w:after="0" w:line="240" w:lineRule="auto"/>
              <w:jc w:val="center"/>
              <w:rPr>
                <w:rFonts w:ascii="Montserrat" w:eastAsia="Times New Roman" w:hAnsi="Montserrat" w:cs="Calibri"/>
                <w:b/>
                <w:bCs/>
                <w:color w:val="000000"/>
                <w:sz w:val="18"/>
                <w:szCs w:val="18"/>
                <w:lang w:val="es-MX" w:eastAsia="es-MX"/>
              </w:rPr>
            </w:pPr>
            <w:r w:rsidRPr="003318B3">
              <w:rPr>
                <w:rFonts w:ascii="Montserrat" w:eastAsia="Times New Roman" w:hAnsi="Montserrat" w:cs="Calibri"/>
                <w:b/>
                <w:bCs/>
                <w:color w:val="000000"/>
                <w:sz w:val="18"/>
                <w:szCs w:val="18"/>
                <w:lang w:val="es-MX" w:eastAsia="es-MX"/>
              </w:rPr>
              <w:t>A 365 días</w:t>
            </w:r>
          </w:p>
        </w:tc>
        <w:tc>
          <w:tcPr>
            <w:tcW w:w="1559" w:type="dxa"/>
            <w:tcBorders>
              <w:top w:val="nil"/>
              <w:left w:val="nil"/>
              <w:bottom w:val="single" w:sz="8" w:space="0" w:color="auto"/>
              <w:right w:val="single" w:sz="8" w:space="0" w:color="auto"/>
            </w:tcBorders>
            <w:shd w:val="clear" w:color="000000" w:fill="00B050"/>
            <w:vAlign w:val="bottom"/>
            <w:hideMark/>
          </w:tcPr>
          <w:p w14:paraId="48A6380A" w14:textId="77777777" w:rsidR="003318B3" w:rsidRPr="003318B3" w:rsidRDefault="003318B3" w:rsidP="003318B3">
            <w:pPr>
              <w:spacing w:after="0" w:line="240" w:lineRule="auto"/>
              <w:jc w:val="center"/>
              <w:rPr>
                <w:rFonts w:ascii="Montserrat" w:eastAsia="Times New Roman" w:hAnsi="Montserrat" w:cs="Calibri"/>
                <w:b/>
                <w:bCs/>
                <w:color w:val="000000"/>
                <w:sz w:val="18"/>
                <w:szCs w:val="18"/>
                <w:lang w:val="es-MX" w:eastAsia="es-MX"/>
              </w:rPr>
            </w:pPr>
            <w:r w:rsidRPr="003318B3">
              <w:rPr>
                <w:rFonts w:ascii="Montserrat" w:eastAsia="Times New Roman" w:hAnsi="Montserrat" w:cs="Calibri"/>
                <w:b/>
                <w:bCs/>
                <w:color w:val="000000"/>
                <w:sz w:val="18"/>
                <w:szCs w:val="18"/>
                <w:lang w:val="es-MX" w:eastAsia="es-MX"/>
              </w:rPr>
              <w:t>Total</w:t>
            </w:r>
          </w:p>
        </w:tc>
      </w:tr>
      <w:tr w:rsidR="003318B3" w:rsidRPr="003318B3" w14:paraId="44597403" w14:textId="77777777" w:rsidTr="003318B3">
        <w:trPr>
          <w:trHeight w:val="300"/>
        </w:trPr>
        <w:tc>
          <w:tcPr>
            <w:tcW w:w="5802" w:type="dxa"/>
            <w:tcBorders>
              <w:top w:val="nil"/>
              <w:left w:val="nil"/>
              <w:bottom w:val="nil"/>
              <w:right w:val="nil"/>
            </w:tcBorders>
            <w:shd w:val="clear" w:color="auto" w:fill="auto"/>
            <w:vAlign w:val="bottom"/>
            <w:hideMark/>
          </w:tcPr>
          <w:p w14:paraId="1AE69AD0" w14:textId="77777777" w:rsidR="003318B3" w:rsidRPr="003318B3" w:rsidRDefault="003318B3" w:rsidP="003318B3">
            <w:pPr>
              <w:spacing w:after="0" w:line="240" w:lineRule="auto"/>
              <w:jc w:val="both"/>
              <w:rPr>
                <w:rFonts w:ascii="Montserrat" w:eastAsia="Times New Roman" w:hAnsi="Montserrat" w:cs="Calibri"/>
                <w:b/>
                <w:bCs/>
                <w:color w:val="000000"/>
                <w:sz w:val="18"/>
                <w:szCs w:val="18"/>
                <w:u w:val="single"/>
                <w:lang w:val="es-MX" w:eastAsia="es-MX"/>
              </w:rPr>
            </w:pPr>
            <w:r w:rsidRPr="003318B3">
              <w:rPr>
                <w:rFonts w:ascii="Montserrat" w:eastAsia="Times New Roman" w:hAnsi="Montserrat" w:cs="Calibri"/>
                <w:b/>
                <w:bCs/>
                <w:color w:val="000000"/>
                <w:sz w:val="18"/>
                <w:szCs w:val="18"/>
                <w:u w:val="single"/>
                <w:lang w:val="es-MX" w:eastAsia="es-MX"/>
              </w:rPr>
              <w:t>Cuentas por cobrar</w:t>
            </w:r>
          </w:p>
        </w:tc>
        <w:tc>
          <w:tcPr>
            <w:tcW w:w="1401" w:type="dxa"/>
            <w:tcBorders>
              <w:top w:val="nil"/>
              <w:left w:val="nil"/>
              <w:bottom w:val="nil"/>
              <w:right w:val="nil"/>
            </w:tcBorders>
            <w:shd w:val="clear" w:color="auto" w:fill="auto"/>
            <w:hideMark/>
          </w:tcPr>
          <w:p w14:paraId="1BCDD6F6" w14:textId="77777777" w:rsidR="003318B3" w:rsidRPr="003318B3" w:rsidRDefault="003318B3" w:rsidP="003318B3">
            <w:pPr>
              <w:spacing w:after="0" w:line="240" w:lineRule="auto"/>
              <w:jc w:val="both"/>
              <w:rPr>
                <w:rFonts w:ascii="Montserrat" w:eastAsia="Times New Roman" w:hAnsi="Montserrat" w:cs="Calibri"/>
                <w:b/>
                <w:bCs/>
                <w:color w:val="000000"/>
                <w:sz w:val="18"/>
                <w:szCs w:val="18"/>
                <w:u w:val="single"/>
                <w:lang w:val="es-MX" w:eastAsia="es-MX"/>
              </w:rPr>
            </w:pPr>
          </w:p>
        </w:tc>
        <w:tc>
          <w:tcPr>
            <w:tcW w:w="1718" w:type="dxa"/>
            <w:tcBorders>
              <w:top w:val="nil"/>
              <w:left w:val="nil"/>
              <w:bottom w:val="nil"/>
              <w:right w:val="nil"/>
            </w:tcBorders>
            <w:shd w:val="clear" w:color="auto" w:fill="auto"/>
            <w:hideMark/>
          </w:tcPr>
          <w:p w14:paraId="42BC5417" w14:textId="77777777" w:rsidR="003318B3" w:rsidRPr="003318B3" w:rsidRDefault="003318B3" w:rsidP="003318B3">
            <w:pPr>
              <w:spacing w:after="0" w:line="240" w:lineRule="auto"/>
              <w:rPr>
                <w:rFonts w:ascii="Times New Roman" w:eastAsia="Times New Roman" w:hAnsi="Times New Roman"/>
                <w:sz w:val="20"/>
                <w:szCs w:val="20"/>
                <w:lang w:val="es-MX" w:eastAsia="es-MX"/>
              </w:rPr>
            </w:pPr>
          </w:p>
        </w:tc>
        <w:tc>
          <w:tcPr>
            <w:tcW w:w="1417" w:type="dxa"/>
            <w:tcBorders>
              <w:top w:val="nil"/>
              <w:left w:val="nil"/>
              <w:bottom w:val="nil"/>
              <w:right w:val="nil"/>
            </w:tcBorders>
            <w:shd w:val="clear" w:color="auto" w:fill="auto"/>
            <w:hideMark/>
          </w:tcPr>
          <w:p w14:paraId="4DF2BD16" w14:textId="77777777" w:rsidR="003318B3" w:rsidRPr="003318B3" w:rsidRDefault="003318B3" w:rsidP="003318B3">
            <w:pPr>
              <w:spacing w:after="0" w:line="240" w:lineRule="auto"/>
              <w:rPr>
                <w:rFonts w:ascii="Times New Roman" w:eastAsia="Times New Roman" w:hAnsi="Times New Roman"/>
                <w:sz w:val="20"/>
                <w:szCs w:val="20"/>
                <w:lang w:val="es-MX" w:eastAsia="es-MX"/>
              </w:rPr>
            </w:pPr>
          </w:p>
        </w:tc>
        <w:tc>
          <w:tcPr>
            <w:tcW w:w="1559" w:type="dxa"/>
            <w:tcBorders>
              <w:top w:val="nil"/>
              <w:left w:val="nil"/>
              <w:bottom w:val="nil"/>
              <w:right w:val="nil"/>
            </w:tcBorders>
            <w:shd w:val="clear" w:color="auto" w:fill="auto"/>
            <w:hideMark/>
          </w:tcPr>
          <w:p w14:paraId="744CE0D0" w14:textId="77777777" w:rsidR="003318B3" w:rsidRPr="003318B3" w:rsidRDefault="003318B3" w:rsidP="003318B3">
            <w:pPr>
              <w:spacing w:after="0" w:line="240" w:lineRule="auto"/>
              <w:rPr>
                <w:rFonts w:ascii="Times New Roman" w:eastAsia="Times New Roman" w:hAnsi="Times New Roman"/>
                <w:sz w:val="20"/>
                <w:szCs w:val="20"/>
                <w:lang w:val="es-MX" w:eastAsia="es-MX"/>
              </w:rPr>
            </w:pPr>
          </w:p>
        </w:tc>
      </w:tr>
      <w:tr w:rsidR="003318B3" w:rsidRPr="003318B3" w14:paraId="0F0F833E" w14:textId="77777777" w:rsidTr="003318B3">
        <w:trPr>
          <w:trHeight w:val="300"/>
        </w:trPr>
        <w:tc>
          <w:tcPr>
            <w:tcW w:w="5802" w:type="dxa"/>
            <w:tcBorders>
              <w:top w:val="nil"/>
              <w:left w:val="nil"/>
              <w:bottom w:val="nil"/>
              <w:right w:val="nil"/>
            </w:tcBorders>
            <w:shd w:val="clear" w:color="auto" w:fill="auto"/>
            <w:vAlign w:val="bottom"/>
            <w:hideMark/>
          </w:tcPr>
          <w:p w14:paraId="36C47906" w14:textId="77777777" w:rsidR="003318B3" w:rsidRPr="003318B3" w:rsidRDefault="003318B3" w:rsidP="003318B3">
            <w:pPr>
              <w:spacing w:after="0" w:line="240" w:lineRule="auto"/>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Instituto de Seguridad Social del Estado de México y Municipios</w:t>
            </w:r>
          </w:p>
        </w:tc>
        <w:tc>
          <w:tcPr>
            <w:tcW w:w="1401" w:type="dxa"/>
            <w:tcBorders>
              <w:top w:val="nil"/>
              <w:left w:val="nil"/>
              <w:bottom w:val="nil"/>
              <w:right w:val="nil"/>
            </w:tcBorders>
            <w:shd w:val="clear" w:color="auto" w:fill="auto"/>
            <w:vAlign w:val="bottom"/>
            <w:hideMark/>
          </w:tcPr>
          <w:p w14:paraId="2A639E2B"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2,523,966</w:t>
            </w:r>
          </w:p>
        </w:tc>
        <w:tc>
          <w:tcPr>
            <w:tcW w:w="1718" w:type="dxa"/>
            <w:tcBorders>
              <w:top w:val="nil"/>
              <w:left w:val="nil"/>
              <w:bottom w:val="nil"/>
              <w:right w:val="nil"/>
            </w:tcBorders>
            <w:shd w:val="clear" w:color="auto" w:fill="auto"/>
            <w:vAlign w:val="bottom"/>
            <w:hideMark/>
          </w:tcPr>
          <w:p w14:paraId="4AB799EF"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00993627"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10BF1EDB"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2,523,966</w:t>
            </w:r>
          </w:p>
        </w:tc>
      </w:tr>
      <w:tr w:rsidR="003318B3" w:rsidRPr="003318B3" w14:paraId="65D23433" w14:textId="77777777" w:rsidTr="003318B3">
        <w:trPr>
          <w:trHeight w:val="300"/>
        </w:trPr>
        <w:tc>
          <w:tcPr>
            <w:tcW w:w="5802" w:type="dxa"/>
            <w:tcBorders>
              <w:top w:val="nil"/>
              <w:left w:val="nil"/>
              <w:bottom w:val="nil"/>
              <w:right w:val="nil"/>
            </w:tcBorders>
            <w:shd w:val="clear" w:color="auto" w:fill="auto"/>
            <w:vAlign w:val="bottom"/>
            <w:hideMark/>
          </w:tcPr>
          <w:p w14:paraId="612A8BAB" w14:textId="77777777" w:rsidR="003318B3" w:rsidRPr="003318B3" w:rsidRDefault="003318B3" w:rsidP="003318B3">
            <w:pPr>
              <w:spacing w:after="0" w:line="240" w:lineRule="auto"/>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Secretaría de Marina</w:t>
            </w:r>
          </w:p>
        </w:tc>
        <w:tc>
          <w:tcPr>
            <w:tcW w:w="1401" w:type="dxa"/>
            <w:tcBorders>
              <w:top w:val="nil"/>
              <w:left w:val="nil"/>
              <w:bottom w:val="nil"/>
              <w:right w:val="nil"/>
            </w:tcBorders>
            <w:shd w:val="clear" w:color="auto" w:fill="auto"/>
            <w:vAlign w:val="bottom"/>
            <w:hideMark/>
          </w:tcPr>
          <w:p w14:paraId="383D12C6"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718" w:type="dxa"/>
            <w:tcBorders>
              <w:top w:val="nil"/>
              <w:left w:val="nil"/>
              <w:bottom w:val="nil"/>
              <w:right w:val="nil"/>
            </w:tcBorders>
            <w:shd w:val="clear" w:color="auto" w:fill="auto"/>
            <w:vAlign w:val="bottom"/>
            <w:hideMark/>
          </w:tcPr>
          <w:p w14:paraId="1A060A74"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74CBB36B"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45AF0150"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r>
      <w:tr w:rsidR="003318B3" w:rsidRPr="003318B3" w14:paraId="5EDBCA6C" w14:textId="77777777" w:rsidTr="003318B3">
        <w:trPr>
          <w:trHeight w:val="300"/>
        </w:trPr>
        <w:tc>
          <w:tcPr>
            <w:tcW w:w="5802" w:type="dxa"/>
            <w:tcBorders>
              <w:top w:val="nil"/>
              <w:left w:val="nil"/>
              <w:bottom w:val="nil"/>
              <w:right w:val="nil"/>
            </w:tcBorders>
            <w:shd w:val="clear" w:color="auto" w:fill="auto"/>
            <w:vAlign w:val="bottom"/>
            <w:hideMark/>
          </w:tcPr>
          <w:p w14:paraId="4C297612" w14:textId="77777777" w:rsidR="003318B3" w:rsidRPr="003318B3" w:rsidRDefault="003318B3" w:rsidP="003318B3">
            <w:pPr>
              <w:spacing w:after="0" w:line="240" w:lineRule="auto"/>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Sistema de Transporte Colectivo Metro</w:t>
            </w:r>
          </w:p>
        </w:tc>
        <w:tc>
          <w:tcPr>
            <w:tcW w:w="1401" w:type="dxa"/>
            <w:tcBorders>
              <w:top w:val="nil"/>
              <w:left w:val="nil"/>
              <w:bottom w:val="nil"/>
              <w:right w:val="nil"/>
            </w:tcBorders>
            <w:shd w:val="clear" w:color="auto" w:fill="auto"/>
            <w:vAlign w:val="bottom"/>
            <w:hideMark/>
          </w:tcPr>
          <w:p w14:paraId="6DA37FCE"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1,858,318</w:t>
            </w:r>
          </w:p>
        </w:tc>
        <w:tc>
          <w:tcPr>
            <w:tcW w:w="1718" w:type="dxa"/>
            <w:tcBorders>
              <w:top w:val="nil"/>
              <w:left w:val="nil"/>
              <w:bottom w:val="nil"/>
              <w:right w:val="nil"/>
            </w:tcBorders>
            <w:shd w:val="clear" w:color="auto" w:fill="auto"/>
            <w:vAlign w:val="bottom"/>
            <w:hideMark/>
          </w:tcPr>
          <w:p w14:paraId="346AF7ED"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06B5FCC4"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2,386,954</w:t>
            </w:r>
          </w:p>
        </w:tc>
        <w:tc>
          <w:tcPr>
            <w:tcW w:w="1559" w:type="dxa"/>
            <w:tcBorders>
              <w:top w:val="nil"/>
              <w:left w:val="nil"/>
              <w:bottom w:val="nil"/>
              <w:right w:val="nil"/>
            </w:tcBorders>
            <w:shd w:val="clear" w:color="auto" w:fill="auto"/>
            <w:vAlign w:val="bottom"/>
            <w:hideMark/>
          </w:tcPr>
          <w:p w14:paraId="0EAEB17D"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4,245,272</w:t>
            </w:r>
          </w:p>
        </w:tc>
      </w:tr>
      <w:tr w:rsidR="003318B3" w:rsidRPr="003318B3" w14:paraId="3E996F61" w14:textId="77777777" w:rsidTr="003318B3">
        <w:trPr>
          <w:trHeight w:val="300"/>
        </w:trPr>
        <w:tc>
          <w:tcPr>
            <w:tcW w:w="5802" w:type="dxa"/>
            <w:tcBorders>
              <w:top w:val="nil"/>
              <w:left w:val="nil"/>
              <w:bottom w:val="nil"/>
              <w:right w:val="nil"/>
            </w:tcBorders>
            <w:shd w:val="clear" w:color="auto" w:fill="auto"/>
            <w:vAlign w:val="bottom"/>
            <w:hideMark/>
          </w:tcPr>
          <w:p w14:paraId="30F16C0C" w14:textId="77777777" w:rsidR="003318B3" w:rsidRPr="003318B3" w:rsidRDefault="003318B3" w:rsidP="003318B3">
            <w:pPr>
              <w:spacing w:after="0" w:line="240" w:lineRule="auto"/>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Policía Bancaria e Industrial del D.F.</w:t>
            </w:r>
          </w:p>
        </w:tc>
        <w:tc>
          <w:tcPr>
            <w:tcW w:w="1401" w:type="dxa"/>
            <w:tcBorders>
              <w:top w:val="nil"/>
              <w:left w:val="nil"/>
              <w:bottom w:val="nil"/>
              <w:right w:val="nil"/>
            </w:tcBorders>
            <w:shd w:val="clear" w:color="auto" w:fill="auto"/>
            <w:vAlign w:val="bottom"/>
            <w:hideMark/>
          </w:tcPr>
          <w:p w14:paraId="38CAE7E5"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718" w:type="dxa"/>
            <w:tcBorders>
              <w:top w:val="nil"/>
              <w:left w:val="nil"/>
              <w:bottom w:val="nil"/>
              <w:right w:val="nil"/>
            </w:tcBorders>
            <w:shd w:val="clear" w:color="auto" w:fill="auto"/>
            <w:vAlign w:val="bottom"/>
            <w:hideMark/>
          </w:tcPr>
          <w:p w14:paraId="5B2F065E"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36143D9C"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418C4E02"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r>
      <w:tr w:rsidR="003318B3" w:rsidRPr="003318B3" w14:paraId="2316E739" w14:textId="77777777" w:rsidTr="003318B3">
        <w:trPr>
          <w:trHeight w:val="300"/>
        </w:trPr>
        <w:tc>
          <w:tcPr>
            <w:tcW w:w="5802" w:type="dxa"/>
            <w:tcBorders>
              <w:top w:val="nil"/>
              <w:left w:val="nil"/>
              <w:bottom w:val="nil"/>
              <w:right w:val="nil"/>
            </w:tcBorders>
            <w:shd w:val="clear" w:color="auto" w:fill="auto"/>
            <w:noWrap/>
            <w:vAlign w:val="bottom"/>
            <w:hideMark/>
          </w:tcPr>
          <w:p w14:paraId="1F52AF1C" w14:textId="77777777" w:rsidR="003318B3" w:rsidRPr="003318B3" w:rsidRDefault="003318B3" w:rsidP="003318B3">
            <w:pPr>
              <w:spacing w:after="0" w:line="240" w:lineRule="auto"/>
              <w:rPr>
                <w:rFonts w:ascii="Arial" w:eastAsia="Times New Roman" w:hAnsi="Arial" w:cs="Arial"/>
                <w:color w:val="000000"/>
                <w:sz w:val="20"/>
                <w:szCs w:val="20"/>
                <w:lang w:val="es-MX" w:eastAsia="es-MX"/>
              </w:rPr>
            </w:pPr>
            <w:r w:rsidRPr="003318B3">
              <w:rPr>
                <w:rFonts w:ascii="Arial" w:eastAsia="Times New Roman" w:hAnsi="Arial" w:cs="Arial"/>
                <w:color w:val="000000"/>
                <w:sz w:val="20"/>
                <w:szCs w:val="20"/>
                <w:lang w:val="es-MX" w:eastAsia="es-MX"/>
              </w:rPr>
              <w:t>ISSSTE de Chiapas</w:t>
            </w:r>
          </w:p>
        </w:tc>
        <w:tc>
          <w:tcPr>
            <w:tcW w:w="1401" w:type="dxa"/>
            <w:tcBorders>
              <w:top w:val="nil"/>
              <w:left w:val="nil"/>
              <w:bottom w:val="nil"/>
              <w:right w:val="nil"/>
            </w:tcBorders>
            <w:shd w:val="clear" w:color="auto" w:fill="auto"/>
            <w:vAlign w:val="bottom"/>
            <w:hideMark/>
          </w:tcPr>
          <w:p w14:paraId="42149AF7"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682,689</w:t>
            </w:r>
          </w:p>
        </w:tc>
        <w:tc>
          <w:tcPr>
            <w:tcW w:w="1718" w:type="dxa"/>
            <w:tcBorders>
              <w:top w:val="nil"/>
              <w:left w:val="nil"/>
              <w:bottom w:val="nil"/>
              <w:right w:val="nil"/>
            </w:tcBorders>
            <w:shd w:val="clear" w:color="auto" w:fill="auto"/>
            <w:vAlign w:val="bottom"/>
            <w:hideMark/>
          </w:tcPr>
          <w:p w14:paraId="2B89CEBF"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60CD4722"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3E2EC3B6"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682,689</w:t>
            </w:r>
          </w:p>
        </w:tc>
      </w:tr>
      <w:tr w:rsidR="003318B3" w:rsidRPr="003318B3" w14:paraId="30886985" w14:textId="77777777" w:rsidTr="003318B3">
        <w:trPr>
          <w:trHeight w:val="585"/>
        </w:trPr>
        <w:tc>
          <w:tcPr>
            <w:tcW w:w="5802" w:type="dxa"/>
            <w:tcBorders>
              <w:top w:val="nil"/>
              <w:left w:val="nil"/>
              <w:bottom w:val="nil"/>
              <w:right w:val="nil"/>
            </w:tcBorders>
            <w:shd w:val="clear" w:color="auto" w:fill="auto"/>
            <w:vAlign w:val="bottom"/>
            <w:hideMark/>
          </w:tcPr>
          <w:p w14:paraId="40B141D6" w14:textId="77777777" w:rsidR="003318B3" w:rsidRPr="003318B3" w:rsidRDefault="003318B3" w:rsidP="003318B3">
            <w:pPr>
              <w:spacing w:after="0" w:line="240" w:lineRule="auto"/>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Gobierno del Distrito Federal</w:t>
            </w:r>
          </w:p>
        </w:tc>
        <w:tc>
          <w:tcPr>
            <w:tcW w:w="1401" w:type="dxa"/>
            <w:tcBorders>
              <w:top w:val="nil"/>
              <w:left w:val="nil"/>
              <w:bottom w:val="nil"/>
              <w:right w:val="nil"/>
            </w:tcBorders>
            <w:shd w:val="clear" w:color="auto" w:fill="auto"/>
            <w:vAlign w:val="bottom"/>
            <w:hideMark/>
          </w:tcPr>
          <w:p w14:paraId="6B377732"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718" w:type="dxa"/>
            <w:tcBorders>
              <w:top w:val="nil"/>
              <w:left w:val="nil"/>
              <w:bottom w:val="nil"/>
              <w:right w:val="nil"/>
            </w:tcBorders>
            <w:shd w:val="clear" w:color="auto" w:fill="auto"/>
            <w:vAlign w:val="bottom"/>
            <w:hideMark/>
          </w:tcPr>
          <w:p w14:paraId="49E4ABCE"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649FD460"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953,954</w:t>
            </w:r>
          </w:p>
        </w:tc>
        <w:tc>
          <w:tcPr>
            <w:tcW w:w="1559" w:type="dxa"/>
            <w:tcBorders>
              <w:top w:val="nil"/>
              <w:left w:val="nil"/>
              <w:bottom w:val="nil"/>
              <w:right w:val="nil"/>
            </w:tcBorders>
            <w:shd w:val="clear" w:color="auto" w:fill="auto"/>
            <w:vAlign w:val="bottom"/>
            <w:hideMark/>
          </w:tcPr>
          <w:p w14:paraId="62A35F35"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953,954</w:t>
            </w:r>
          </w:p>
        </w:tc>
      </w:tr>
      <w:tr w:rsidR="003318B3" w:rsidRPr="003318B3" w14:paraId="444E7B16" w14:textId="77777777" w:rsidTr="003318B3">
        <w:trPr>
          <w:trHeight w:val="300"/>
        </w:trPr>
        <w:tc>
          <w:tcPr>
            <w:tcW w:w="5802" w:type="dxa"/>
            <w:tcBorders>
              <w:top w:val="nil"/>
              <w:left w:val="nil"/>
              <w:bottom w:val="nil"/>
              <w:right w:val="nil"/>
            </w:tcBorders>
            <w:shd w:val="clear" w:color="auto" w:fill="auto"/>
            <w:vAlign w:val="bottom"/>
            <w:hideMark/>
          </w:tcPr>
          <w:p w14:paraId="7C44D10E" w14:textId="77777777" w:rsidR="003318B3" w:rsidRPr="003318B3" w:rsidRDefault="003318B3" w:rsidP="003318B3">
            <w:pPr>
              <w:spacing w:after="0" w:line="240" w:lineRule="auto"/>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Club Universidad Nacional, A.C.</w:t>
            </w:r>
          </w:p>
        </w:tc>
        <w:tc>
          <w:tcPr>
            <w:tcW w:w="1401" w:type="dxa"/>
            <w:tcBorders>
              <w:top w:val="nil"/>
              <w:left w:val="nil"/>
              <w:bottom w:val="nil"/>
              <w:right w:val="nil"/>
            </w:tcBorders>
            <w:shd w:val="clear" w:color="auto" w:fill="auto"/>
            <w:vAlign w:val="bottom"/>
            <w:hideMark/>
          </w:tcPr>
          <w:p w14:paraId="7714F9B2"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718" w:type="dxa"/>
            <w:tcBorders>
              <w:top w:val="nil"/>
              <w:left w:val="nil"/>
              <w:bottom w:val="nil"/>
              <w:right w:val="nil"/>
            </w:tcBorders>
            <w:shd w:val="clear" w:color="auto" w:fill="auto"/>
            <w:vAlign w:val="bottom"/>
            <w:hideMark/>
          </w:tcPr>
          <w:p w14:paraId="7ABC2C5A"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1FFE814B"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244,818</w:t>
            </w:r>
          </w:p>
        </w:tc>
        <w:tc>
          <w:tcPr>
            <w:tcW w:w="1559" w:type="dxa"/>
            <w:tcBorders>
              <w:top w:val="nil"/>
              <w:left w:val="nil"/>
              <w:bottom w:val="nil"/>
              <w:right w:val="nil"/>
            </w:tcBorders>
            <w:shd w:val="clear" w:color="auto" w:fill="auto"/>
            <w:vAlign w:val="bottom"/>
            <w:hideMark/>
          </w:tcPr>
          <w:p w14:paraId="01B2D2D2"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244,818</w:t>
            </w:r>
          </w:p>
        </w:tc>
      </w:tr>
      <w:tr w:rsidR="003318B3" w:rsidRPr="003318B3" w14:paraId="0BA359A3" w14:textId="77777777" w:rsidTr="003318B3">
        <w:trPr>
          <w:trHeight w:val="300"/>
        </w:trPr>
        <w:tc>
          <w:tcPr>
            <w:tcW w:w="5802" w:type="dxa"/>
            <w:tcBorders>
              <w:top w:val="nil"/>
              <w:left w:val="nil"/>
              <w:bottom w:val="nil"/>
              <w:right w:val="nil"/>
            </w:tcBorders>
            <w:shd w:val="clear" w:color="auto" w:fill="auto"/>
            <w:vAlign w:val="bottom"/>
            <w:hideMark/>
          </w:tcPr>
          <w:p w14:paraId="11D4C8B3" w14:textId="77777777" w:rsidR="003318B3" w:rsidRPr="003318B3" w:rsidRDefault="003318B3" w:rsidP="003318B3">
            <w:pPr>
              <w:spacing w:after="0" w:line="240" w:lineRule="auto"/>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 xml:space="preserve">CENIAQ </w:t>
            </w:r>
          </w:p>
        </w:tc>
        <w:tc>
          <w:tcPr>
            <w:tcW w:w="1401" w:type="dxa"/>
            <w:tcBorders>
              <w:top w:val="nil"/>
              <w:left w:val="nil"/>
              <w:bottom w:val="nil"/>
              <w:right w:val="nil"/>
            </w:tcBorders>
            <w:shd w:val="clear" w:color="auto" w:fill="auto"/>
            <w:vAlign w:val="bottom"/>
            <w:hideMark/>
          </w:tcPr>
          <w:p w14:paraId="2B242D02"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718" w:type="dxa"/>
            <w:tcBorders>
              <w:top w:val="nil"/>
              <w:left w:val="nil"/>
              <w:bottom w:val="nil"/>
              <w:right w:val="nil"/>
            </w:tcBorders>
            <w:shd w:val="clear" w:color="auto" w:fill="auto"/>
            <w:vAlign w:val="bottom"/>
            <w:hideMark/>
          </w:tcPr>
          <w:p w14:paraId="25DF5F20"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0551075A"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27,391,304</w:t>
            </w:r>
          </w:p>
        </w:tc>
        <w:tc>
          <w:tcPr>
            <w:tcW w:w="1559" w:type="dxa"/>
            <w:tcBorders>
              <w:top w:val="nil"/>
              <w:left w:val="nil"/>
              <w:bottom w:val="nil"/>
              <w:right w:val="nil"/>
            </w:tcBorders>
            <w:shd w:val="clear" w:color="auto" w:fill="auto"/>
            <w:vAlign w:val="bottom"/>
            <w:hideMark/>
          </w:tcPr>
          <w:p w14:paraId="1093A811"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27,391,304</w:t>
            </w:r>
          </w:p>
        </w:tc>
      </w:tr>
      <w:tr w:rsidR="003318B3" w:rsidRPr="003318B3" w14:paraId="2A33DCC6" w14:textId="77777777" w:rsidTr="003318B3">
        <w:trPr>
          <w:trHeight w:val="300"/>
        </w:trPr>
        <w:tc>
          <w:tcPr>
            <w:tcW w:w="5802" w:type="dxa"/>
            <w:tcBorders>
              <w:top w:val="nil"/>
              <w:left w:val="nil"/>
              <w:bottom w:val="nil"/>
              <w:right w:val="nil"/>
            </w:tcBorders>
            <w:shd w:val="clear" w:color="auto" w:fill="auto"/>
            <w:vAlign w:val="bottom"/>
            <w:hideMark/>
          </w:tcPr>
          <w:p w14:paraId="14B2844E" w14:textId="77777777" w:rsidR="003318B3" w:rsidRPr="003318B3" w:rsidRDefault="003318B3" w:rsidP="003318B3">
            <w:pPr>
              <w:spacing w:after="0" w:line="240" w:lineRule="auto"/>
              <w:rPr>
                <w:rFonts w:ascii="Montserrat" w:eastAsia="Times New Roman" w:hAnsi="Montserrat" w:cs="Calibri"/>
                <w:color w:val="000000"/>
                <w:sz w:val="18"/>
                <w:szCs w:val="18"/>
                <w:lang w:val="es-MX" w:eastAsia="es-MX"/>
              </w:rPr>
            </w:pPr>
            <w:proofErr w:type="spellStart"/>
            <w:r w:rsidRPr="003318B3">
              <w:rPr>
                <w:rFonts w:ascii="Montserrat" w:eastAsia="Times New Roman" w:hAnsi="Montserrat" w:cs="Calibri"/>
                <w:color w:val="000000"/>
                <w:sz w:val="18"/>
                <w:szCs w:val="18"/>
                <w:lang w:val="es-MX" w:eastAsia="es-MX"/>
              </w:rPr>
              <w:t>Coffe</w:t>
            </w:r>
            <w:proofErr w:type="spellEnd"/>
            <w:r w:rsidRPr="003318B3">
              <w:rPr>
                <w:rFonts w:ascii="Montserrat" w:eastAsia="Times New Roman" w:hAnsi="Montserrat" w:cs="Calibri"/>
                <w:color w:val="000000"/>
                <w:sz w:val="18"/>
                <w:szCs w:val="18"/>
                <w:lang w:val="es-MX" w:eastAsia="es-MX"/>
              </w:rPr>
              <w:t xml:space="preserve"> </w:t>
            </w:r>
            <w:proofErr w:type="spellStart"/>
            <w:r w:rsidRPr="003318B3">
              <w:rPr>
                <w:rFonts w:ascii="Montserrat" w:eastAsia="Times New Roman" w:hAnsi="Montserrat" w:cs="Calibri"/>
                <w:color w:val="000000"/>
                <w:sz w:val="18"/>
                <w:szCs w:val="18"/>
                <w:lang w:val="es-MX" w:eastAsia="es-MX"/>
              </w:rPr>
              <w:t>Corporate</w:t>
            </w:r>
            <w:proofErr w:type="spellEnd"/>
            <w:r w:rsidRPr="003318B3">
              <w:rPr>
                <w:rFonts w:ascii="Montserrat" w:eastAsia="Times New Roman" w:hAnsi="Montserrat" w:cs="Calibri"/>
                <w:color w:val="000000"/>
                <w:sz w:val="18"/>
                <w:szCs w:val="18"/>
                <w:lang w:val="es-MX" w:eastAsia="es-MX"/>
              </w:rPr>
              <w:t xml:space="preserve">  </w:t>
            </w:r>
            <w:proofErr w:type="spellStart"/>
            <w:r w:rsidRPr="003318B3">
              <w:rPr>
                <w:rFonts w:ascii="Montserrat" w:eastAsia="Times New Roman" w:hAnsi="Montserrat" w:cs="Calibri"/>
                <w:color w:val="000000"/>
                <w:sz w:val="18"/>
                <w:szCs w:val="18"/>
                <w:lang w:val="es-MX" w:eastAsia="es-MX"/>
              </w:rPr>
              <w:t>Service</w:t>
            </w:r>
            <w:proofErr w:type="spellEnd"/>
            <w:r w:rsidRPr="003318B3">
              <w:rPr>
                <w:rFonts w:ascii="Montserrat" w:eastAsia="Times New Roman" w:hAnsi="Montserrat" w:cs="Calibri"/>
                <w:color w:val="000000"/>
                <w:sz w:val="18"/>
                <w:szCs w:val="18"/>
                <w:lang w:val="es-MX" w:eastAsia="es-MX"/>
              </w:rPr>
              <w:t>, S.A. de C.V.</w:t>
            </w:r>
          </w:p>
        </w:tc>
        <w:tc>
          <w:tcPr>
            <w:tcW w:w="1401" w:type="dxa"/>
            <w:tcBorders>
              <w:top w:val="nil"/>
              <w:left w:val="nil"/>
              <w:bottom w:val="nil"/>
              <w:right w:val="nil"/>
            </w:tcBorders>
            <w:shd w:val="clear" w:color="auto" w:fill="auto"/>
            <w:vAlign w:val="bottom"/>
            <w:hideMark/>
          </w:tcPr>
          <w:p w14:paraId="1F8A5FC2"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17,377</w:t>
            </w:r>
          </w:p>
        </w:tc>
        <w:tc>
          <w:tcPr>
            <w:tcW w:w="1718" w:type="dxa"/>
            <w:tcBorders>
              <w:top w:val="nil"/>
              <w:left w:val="nil"/>
              <w:bottom w:val="nil"/>
              <w:right w:val="nil"/>
            </w:tcBorders>
            <w:shd w:val="clear" w:color="auto" w:fill="auto"/>
            <w:vAlign w:val="bottom"/>
            <w:hideMark/>
          </w:tcPr>
          <w:p w14:paraId="1A884A87"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799FE798"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0684A829"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17,377</w:t>
            </w:r>
          </w:p>
        </w:tc>
      </w:tr>
      <w:tr w:rsidR="003318B3" w:rsidRPr="003318B3" w14:paraId="22AAF9FB" w14:textId="77777777" w:rsidTr="003318B3">
        <w:trPr>
          <w:trHeight w:val="300"/>
        </w:trPr>
        <w:tc>
          <w:tcPr>
            <w:tcW w:w="5802" w:type="dxa"/>
            <w:tcBorders>
              <w:top w:val="nil"/>
              <w:left w:val="nil"/>
              <w:bottom w:val="nil"/>
              <w:right w:val="nil"/>
            </w:tcBorders>
            <w:shd w:val="clear" w:color="auto" w:fill="auto"/>
            <w:vAlign w:val="bottom"/>
            <w:hideMark/>
          </w:tcPr>
          <w:p w14:paraId="22A97465" w14:textId="77777777" w:rsidR="003318B3" w:rsidRPr="003318B3" w:rsidRDefault="003318B3" w:rsidP="003318B3">
            <w:pPr>
              <w:spacing w:after="0" w:line="240" w:lineRule="auto"/>
              <w:rPr>
                <w:rFonts w:ascii="Montserrat" w:eastAsia="Times New Roman" w:hAnsi="Montserrat" w:cs="Calibri"/>
                <w:color w:val="000000"/>
                <w:sz w:val="18"/>
                <w:szCs w:val="18"/>
                <w:lang w:val="es-MX" w:eastAsia="es-MX"/>
              </w:rPr>
            </w:pPr>
            <w:proofErr w:type="spellStart"/>
            <w:r w:rsidRPr="003318B3">
              <w:rPr>
                <w:rFonts w:ascii="Montserrat" w:eastAsia="Times New Roman" w:hAnsi="Montserrat" w:cs="Calibri"/>
                <w:color w:val="000000"/>
                <w:sz w:val="18"/>
                <w:szCs w:val="18"/>
                <w:lang w:val="es-MX" w:eastAsia="es-MX"/>
              </w:rPr>
              <w:t>Coemsa</w:t>
            </w:r>
            <w:proofErr w:type="spellEnd"/>
            <w:r w:rsidRPr="003318B3">
              <w:rPr>
                <w:rFonts w:ascii="Montserrat" w:eastAsia="Times New Roman" w:hAnsi="Montserrat" w:cs="Calibri"/>
                <w:color w:val="000000"/>
                <w:sz w:val="18"/>
                <w:szCs w:val="18"/>
                <w:lang w:val="es-MX" w:eastAsia="es-MX"/>
              </w:rPr>
              <w:t xml:space="preserve"> Parking, S.A. de C.V.</w:t>
            </w:r>
          </w:p>
        </w:tc>
        <w:tc>
          <w:tcPr>
            <w:tcW w:w="1401" w:type="dxa"/>
            <w:tcBorders>
              <w:top w:val="nil"/>
              <w:left w:val="nil"/>
              <w:bottom w:val="nil"/>
              <w:right w:val="nil"/>
            </w:tcBorders>
            <w:shd w:val="clear" w:color="auto" w:fill="auto"/>
            <w:vAlign w:val="bottom"/>
            <w:hideMark/>
          </w:tcPr>
          <w:p w14:paraId="59E2FFB6"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718" w:type="dxa"/>
            <w:tcBorders>
              <w:top w:val="nil"/>
              <w:left w:val="nil"/>
              <w:bottom w:val="nil"/>
              <w:right w:val="nil"/>
            </w:tcBorders>
            <w:shd w:val="clear" w:color="auto" w:fill="auto"/>
            <w:vAlign w:val="bottom"/>
            <w:hideMark/>
          </w:tcPr>
          <w:p w14:paraId="7478CBB8"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592C538B"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116,089</w:t>
            </w:r>
          </w:p>
        </w:tc>
        <w:tc>
          <w:tcPr>
            <w:tcW w:w="1559" w:type="dxa"/>
            <w:tcBorders>
              <w:top w:val="nil"/>
              <w:left w:val="nil"/>
              <w:bottom w:val="nil"/>
              <w:right w:val="nil"/>
            </w:tcBorders>
            <w:shd w:val="clear" w:color="auto" w:fill="auto"/>
            <w:vAlign w:val="bottom"/>
            <w:hideMark/>
          </w:tcPr>
          <w:p w14:paraId="148DE586"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116,089</w:t>
            </w:r>
          </w:p>
        </w:tc>
      </w:tr>
      <w:tr w:rsidR="003318B3" w:rsidRPr="003318B3" w14:paraId="14A7DEAC" w14:textId="77777777" w:rsidTr="003318B3">
        <w:trPr>
          <w:trHeight w:val="300"/>
        </w:trPr>
        <w:tc>
          <w:tcPr>
            <w:tcW w:w="5802" w:type="dxa"/>
            <w:tcBorders>
              <w:top w:val="nil"/>
              <w:left w:val="nil"/>
              <w:bottom w:val="nil"/>
              <w:right w:val="nil"/>
            </w:tcBorders>
            <w:shd w:val="clear" w:color="auto" w:fill="auto"/>
            <w:vAlign w:val="bottom"/>
            <w:hideMark/>
          </w:tcPr>
          <w:p w14:paraId="1444E3C9" w14:textId="77777777" w:rsidR="003318B3" w:rsidRPr="003318B3" w:rsidRDefault="003318B3" w:rsidP="003318B3">
            <w:pPr>
              <w:spacing w:after="0" w:line="240" w:lineRule="auto"/>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Otros</w:t>
            </w:r>
          </w:p>
        </w:tc>
        <w:tc>
          <w:tcPr>
            <w:tcW w:w="1401" w:type="dxa"/>
            <w:tcBorders>
              <w:top w:val="nil"/>
              <w:left w:val="nil"/>
              <w:bottom w:val="single" w:sz="8" w:space="0" w:color="auto"/>
              <w:right w:val="nil"/>
            </w:tcBorders>
            <w:shd w:val="clear" w:color="auto" w:fill="auto"/>
            <w:vAlign w:val="bottom"/>
            <w:hideMark/>
          </w:tcPr>
          <w:p w14:paraId="31E34214"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12,485</w:t>
            </w:r>
          </w:p>
        </w:tc>
        <w:tc>
          <w:tcPr>
            <w:tcW w:w="1718" w:type="dxa"/>
            <w:tcBorders>
              <w:top w:val="nil"/>
              <w:left w:val="nil"/>
              <w:bottom w:val="single" w:sz="8" w:space="0" w:color="auto"/>
              <w:right w:val="nil"/>
            </w:tcBorders>
            <w:shd w:val="clear" w:color="auto" w:fill="auto"/>
            <w:vAlign w:val="bottom"/>
            <w:hideMark/>
          </w:tcPr>
          <w:p w14:paraId="766ACB9C"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417" w:type="dxa"/>
            <w:tcBorders>
              <w:top w:val="nil"/>
              <w:left w:val="nil"/>
              <w:bottom w:val="single" w:sz="8" w:space="0" w:color="auto"/>
              <w:right w:val="nil"/>
            </w:tcBorders>
            <w:shd w:val="clear" w:color="auto" w:fill="auto"/>
            <w:vAlign w:val="bottom"/>
            <w:hideMark/>
          </w:tcPr>
          <w:p w14:paraId="7A121169"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2,399,220</w:t>
            </w:r>
          </w:p>
        </w:tc>
        <w:tc>
          <w:tcPr>
            <w:tcW w:w="1559" w:type="dxa"/>
            <w:tcBorders>
              <w:top w:val="nil"/>
              <w:left w:val="nil"/>
              <w:bottom w:val="single" w:sz="8" w:space="0" w:color="auto"/>
              <w:right w:val="nil"/>
            </w:tcBorders>
            <w:shd w:val="clear" w:color="auto" w:fill="auto"/>
            <w:vAlign w:val="bottom"/>
            <w:hideMark/>
          </w:tcPr>
          <w:p w14:paraId="2232DF29"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2,411,705</w:t>
            </w:r>
          </w:p>
        </w:tc>
      </w:tr>
      <w:tr w:rsidR="003318B3" w:rsidRPr="003318B3" w14:paraId="6660AB51" w14:textId="77777777" w:rsidTr="003318B3">
        <w:trPr>
          <w:trHeight w:val="300"/>
        </w:trPr>
        <w:tc>
          <w:tcPr>
            <w:tcW w:w="5802" w:type="dxa"/>
            <w:tcBorders>
              <w:top w:val="nil"/>
              <w:left w:val="nil"/>
              <w:bottom w:val="nil"/>
              <w:right w:val="nil"/>
            </w:tcBorders>
            <w:shd w:val="clear" w:color="auto" w:fill="auto"/>
            <w:vAlign w:val="bottom"/>
            <w:hideMark/>
          </w:tcPr>
          <w:p w14:paraId="0716177F" w14:textId="77777777" w:rsidR="003318B3" w:rsidRPr="003318B3" w:rsidRDefault="003318B3" w:rsidP="003318B3">
            <w:pPr>
              <w:spacing w:after="0" w:line="240" w:lineRule="auto"/>
              <w:rPr>
                <w:rFonts w:ascii="Montserrat" w:eastAsia="Times New Roman" w:hAnsi="Montserrat" w:cs="Calibri"/>
                <w:b/>
                <w:bCs/>
                <w:color w:val="000000"/>
                <w:sz w:val="18"/>
                <w:szCs w:val="18"/>
                <w:lang w:val="es-MX" w:eastAsia="es-MX"/>
              </w:rPr>
            </w:pPr>
            <w:r w:rsidRPr="003318B3">
              <w:rPr>
                <w:rFonts w:ascii="Montserrat" w:eastAsia="Times New Roman" w:hAnsi="Montserrat" w:cs="Calibri"/>
                <w:b/>
                <w:bCs/>
                <w:color w:val="000000"/>
                <w:sz w:val="18"/>
                <w:szCs w:val="18"/>
                <w:lang w:val="es-MX" w:eastAsia="es-MX"/>
              </w:rPr>
              <w:t>Total cuentas por cobrar</w:t>
            </w:r>
          </w:p>
        </w:tc>
        <w:tc>
          <w:tcPr>
            <w:tcW w:w="1401" w:type="dxa"/>
            <w:tcBorders>
              <w:top w:val="nil"/>
              <w:left w:val="nil"/>
              <w:bottom w:val="double" w:sz="6" w:space="0" w:color="auto"/>
              <w:right w:val="nil"/>
            </w:tcBorders>
            <w:shd w:val="clear" w:color="auto" w:fill="auto"/>
            <w:vAlign w:val="bottom"/>
            <w:hideMark/>
          </w:tcPr>
          <w:p w14:paraId="759020A6" w14:textId="77777777" w:rsidR="003318B3" w:rsidRPr="003318B3" w:rsidRDefault="003318B3" w:rsidP="003318B3">
            <w:pPr>
              <w:spacing w:after="0" w:line="240" w:lineRule="auto"/>
              <w:jc w:val="right"/>
              <w:rPr>
                <w:rFonts w:ascii="Montserrat" w:eastAsia="Times New Roman" w:hAnsi="Montserrat" w:cs="Calibri"/>
                <w:b/>
                <w:bCs/>
                <w:color w:val="000000"/>
                <w:sz w:val="18"/>
                <w:szCs w:val="18"/>
                <w:lang w:val="es-MX" w:eastAsia="es-MX"/>
              </w:rPr>
            </w:pPr>
            <w:r w:rsidRPr="003318B3">
              <w:rPr>
                <w:rFonts w:ascii="Montserrat" w:eastAsia="Times New Roman" w:hAnsi="Montserrat" w:cs="Calibri"/>
                <w:b/>
                <w:bCs/>
                <w:color w:val="000000"/>
                <w:sz w:val="18"/>
                <w:szCs w:val="18"/>
                <w:lang w:val="es-MX" w:eastAsia="es-MX"/>
              </w:rPr>
              <w:t>5,094,835</w:t>
            </w:r>
          </w:p>
        </w:tc>
        <w:tc>
          <w:tcPr>
            <w:tcW w:w="1718" w:type="dxa"/>
            <w:tcBorders>
              <w:top w:val="nil"/>
              <w:left w:val="nil"/>
              <w:bottom w:val="double" w:sz="6" w:space="0" w:color="auto"/>
              <w:right w:val="nil"/>
            </w:tcBorders>
            <w:shd w:val="clear" w:color="auto" w:fill="auto"/>
            <w:vAlign w:val="bottom"/>
            <w:hideMark/>
          </w:tcPr>
          <w:p w14:paraId="35418561" w14:textId="77777777" w:rsidR="003318B3" w:rsidRPr="003318B3" w:rsidRDefault="003318B3" w:rsidP="003318B3">
            <w:pPr>
              <w:spacing w:after="0" w:line="240" w:lineRule="auto"/>
              <w:jc w:val="right"/>
              <w:rPr>
                <w:rFonts w:ascii="Montserrat" w:eastAsia="Times New Roman" w:hAnsi="Montserrat" w:cs="Calibri"/>
                <w:b/>
                <w:bCs/>
                <w:color w:val="000000"/>
                <w:sz w:val="18"/>
                <w:szCs w:val="18"/>
                <w:lang w:val="es-MX" w:eastAsia="es-MX"/>
              </w:rPr>
            </w:pPr>
            <w:r w:rsidRPr="003318B3">
              <w:rPr>
                <w:rFonts w:ascii="Montserrat" w:eastAsia="Times New Roman" w:hAnsi="Montserrat" w:cs="Calibri"/>
                <w:b/>
                <w:bCs/>
                <w:color w:val="000000"/>
                <w:sz w:val="18"/>
                <w:szCs w:val="18"/>
                <w:lang w:val="es-MX" w:eastAsia="es-MX"/>
              </w:rPr>
              <w:t>0</w:t>
            </w:r>
          </w:p>
        </w:tc>
        <w:tc>
          <w:tcPr>
            <w:tcW w:w="1417" w:type="dxa"/>
            <w:tcBorders>
              <w:top w:val="nil"/>
              <w:left w:val="nil"/>
              <w:bottom w:val="double" w:sz="6" w:space="0" w:color="auto"/>
              <w:right w:val="nil"/>
            </w:tcBorders>
            <w:shd w:val="clear" w:color="auto" w:fill="auto"/>
            <w:vAlign w:val="bottom"/>
            <w:hideMark/>
          </w:tcPr>
          <w:p w14:paraId="2DA6A47E" w14:textId="77777777" w:rsidR="003318B3" w:rsidRPr="003318B3" w:rsidRDefault="003318B3" w:rsidP="003318B3">
            <w:pPr>
              <w:spacing w:after="0" w:line="240" w:lineRule="auto"/>
              <w:jc w:val="right"/>
              <w:rPr>
                <w:rFonts w:ascii="Montserrat" w:eastAsia="Times New Roman" w:hAnsi="Montserrat" w:cs="Calibri"/>
                <w:b/>
                <w:bCs/>
                <w:color w:val="000000"/>
                <w:sz w:val="18"/>
                <w:szCs w:val="18"/>
                <w:lang w:val="es-MX" w:eastAsia="es-MX"/>
              </w:rPr>
            </w:pPr>
            <w:r w:rsidRPr="003318B3">
              <w:rPr>
                <w:rFonts w:ascii="Montserrat" w:eastAsia="Times New Roman" w:hAnsi="Montserrat" w:cs="Calibri"/>
                <w:b/>
                <w:bCs/>
                <w:color w:val="000000"/>
                <w:sz w:val="18"/>
                <w:szCs w:val="18"/>
                <w:lang w:val="es-MX" w:eastAsia="es-MX"/>
              </w:rPr>
              <w:t>33,492,339</w:t>
            </w:r>
          </w:p>
        </w:tc>
        <w:tc>
          <w:tcPr>
            <w:tcW w:w="1559" w:type="dxa"/>
            <w:tcBorders>
              <w:top w:val="nil"/>
              <w:left w:val="nil"/>
              <w:bottom w:val="double" w:sz="6" w:space="0" w:color="auto"/>
              <w:right w:val="nil"/>
            </w:tcBorders>
            <w:shd w:val="clear" w:color="auto" w:fill="auto"/>
            <w:vAlign w:val="bottom"/>
            <w:hideMark/>
          </w:tcPr>
          <w:p w14:paraId="6D014FD6" w14:textId="77777777" w:rsidR="003318B3" w:rsidRPr="003318B3" w:rsidRDefault="003318B3" w:rsidP="003318B3">
            <w:pPr>
              <w:spacing w:after="0" w:line="240" w:lineRule="auto"/>
              <w:jc w:val="right"/>
              <w:rPr>
                <w:rFonts w:ascii="Montserrat" w:eastAsia="Times New Roman" w:hAnsi="Montserrat" w:cs="Calibri"/>
                <w:b/>
                <w:bCs/>
                <w:color w:val="000000"/>
                <w:sz w:val="18"/>
                <w:szCs w:val="18"/>
                <w:lang w:val="es-MX" w:eastAsia="es-MX"/>
              </w:rPr>
            </w:pPr>
            <w:r w:rsidRPr="003318B3">
              <w:rPr>
                <w:rFonts w:ascii="Montserrat" w:eastAsia="Times New Roman" w:hAnsi="Montserrat" w:cs="Calibri"/>
                <w:b/>
                <w:bCs/>
                <w:color w:val="000000"/>
                <w:sz w:val="18"/>
                <w:szCs w:val="18"/>
                <w:lang w:val="es-MX" w:eastAsia="es-MX"/>
              </w:rPr>
              <w:t>38,587,174</w:t>
            </w:r>
          </w:p>
        </w:tc>
      </w:tr>
      <w:tr w:rsidR="003318B3" w:rsidRPr="003318B3" w14:paraId="5324EA42" w14:textId="77777777" w:rsidTr="003318B3">
        <w:trPr>
          <w:trHeight w:val="300"/>
        </w:trPr>
        <w:tc>
          <w:tcPr>
            <w:tcW w:w="5802" w:type="dxa"/>
            <w:tcBorders>
              <w:top w:val="nil"/>
              <w:left w:val="nil"/>
              <w:bottom w:val="nil"/>
              <w:right w:val="nil"/>
            </w:tcBorders>
            <w:shd w:val="clear" w:color="auto" w:fill="auto"/>
            <w:noWrap/>
            <w:vAlign w:val="bottom"/>
            <w:hideMark/>
          </w:tcPr>
          <w:p w14:paraId="259935E4" w14:textId="77777777" w:rsidR="003318B3" w:rsidRPr="003318B3" w:rsidRDefault="003318B3" w:rsidP="003318B3">
            <w:pPr>
              <w:spacing w:after="0" w:line="240" w:lineRule="auto"/>
              <w:jc w:val="right"/>
              <w:rPr>
                <w:rFonts w:ascii="Montserrat" w:eastAsia="Times New Roman" w:hAnsi="Montserrat" w:cs="Calibri"/>
                <w:b/>
                <w:bCs/>
                <w:color w:val="000000"/>
                <w:sz w:val="18"/>
                <w:szCs w:val="18"/>
                <w:lang w:val="es-MX" w:eastAsia="es-MX"/>
              </w:rPr>
            </w:pPr>
          </w:p>
        </w:tc>
        <w:tc>
          <w:tcPr>
            <w:tcW w:w="1401" w:type="dxa"/>
            <w:tcBorders>
              <w:top w:val="nil"/>
              <w:left w:val="nil"/>
              <w:bottom w:val="nil"/>
              <w:right w:val="nil"/>
            </w:tcBorders>
            <w:shd w:val="clear" w:color="auto" w:fill="auto"/>
            <w:noWrap/>
            <w:vAlign w:val="bottom"/>
            <w:hideMark/>
          </w:tcPr>
          <w:p w14:paraId="01B54226" w14:textId="77777777" w:rsidR="003318B3" w:rsidRPr="003318B3" w:rsidRDefault="003318B3" w:rsidP="003318B3">
            <w:pPr>
              <w:spacing w:after="0" w:line="240" w:lineRule="auto"/>
              <w:rPr>
                <w:rFonts w:ascii="Times New Roman" w:eastAsia="Times New Roman" w:hAnsi="Times New Roman"/>
                <w:sz w:val="20"/>
                <w:szCs w:val="20"/>
                <w:lang w:val="es-MX" w:eastAsia="es-MX"/>
              </w:rPr>
            </w:pPr>
          </w:p>
        </w:tc>
        <w:tc>
          <w:tcPr>
            <w:tcW w:w="1718" w:type="dxa"/>
            <w:tcBorders>
              <w:top w:val="nil"/>
              <w:left w:val="nil"/>
              <w:bottom w:val="nil"/>
              <w:right w:val="nil"/>
            </w:tcBorders>
            <w:shd w:val="clear" w:color="auto" w:fill="auto"/>
            <w:noWrap/>
            <w:vAlign w:val="bottom"/>
            <w:hideMark/>
          </w:tcPr>
          <w:p w14:paraId="21B768E0" w14:textId="77777777" w:rsidR="003318B3" w:rsidRPr="003318B3" w:rsidRDefault="003318B3" w:rsidP="003318B3">
            <w:pPr>
              <w:spacing w:after="0" w:line="240" w:lineRule="auto"/>
              <w:rPr>
                <w:rFonts w:ascii="Times New Roman" w:eastAsia="Times New Roman" w:hAnsi="Times New Roman"/>
                <w:sz w:val="20"/>
                <w:szCs w:val="20"/>
                <w:lang w:val="es-MX" w:eastAsia="es-MX"/>
              </w:rPr>
            </w:pPr>
          </w:p>
        </w:tc>
        <w:tc>
          <w:tcPr>
            <w:tcW w:w="1417" w:type="dxa"/>
            <w:tcBorders>
              <w:top w:val="nil"/>
              <w:left w:val="nil"/>
              <w:bottom w:val="nil"/>
              <w:right w:val="nil"/>
            </w:tcBorders>
            <w:shd w:val="clear" w:color="auto" w:fill="auto"/>
            <w:noWrap/>
            <w:vAlign w:val="bottom"/>
            <w:hideMark/>
          </w:tcPr>
          <w:p w14:paraId="143F0E48" w14:textId="77777777" w:rsidR="003318B3" w:rsidRPr="003318B3" w:rsidRDefault="003318B3" w:rsidP="003318B3">
            <w:pPr>
              <w:spacing w:after="0" w:line="240" w:lineRule="auto"/>
              <w:rPr>
                <w:rFonts w:ascii="Times New Roman" w:eastAsia="Times New Roman" w:hAnsi="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14:paraId="52138D6A" w14:textId="77777777" w:rsidR="003318B3" w:rsidRPr="003318B3" w:rsidRDefault="003318B3" w:rsidP="003318B3">
            <w:pPr>
              <w:spacing w:after="0" w:line="240" w:lineRule="auto"/>
              <w:rPr>
                <w:rFonts w:ascii="Times New Roman" w:eastAsia="Times New Roman" w:hAnsi="Times New Roman"/>
                <w:sz w:val="20"/>
                <w:szCs w:val="20"/>
                <w:lang w:val="es-MX" w:eastAsia="es-MX"/>
              </w:rPr>
            </w:pPr>
          </w:p>
        </w:tc>
      </w:tr>
      <w:tr w:rsidR="003318B3" w:rsidRPr="003318B3" w14:paraId="0D053715" w14:textId="77777777" w:rsidTr="003318B3">
        <w:trPr>
          <w:trHeight w:val="300"/>
        </w:trPr>
        <w:tc>
          <w:tcPr>
            <w:tcW w:w="5802" w:type="dxa"/>
            <w:tcBorders>
              <w:top w:val="nil"/>
              <w:left w:val="nil"/>
              <w:bottom w:val="nil"/>
              <w:right w:val="nil"/>
            </w:tcBorders>
            <w:shd w:val="clear" w:color="auto" w:fill="auto"/>
            <w:vAlign w:val="bottom"/>
            <w:hideMark/>
          </w:tcPr>
          <w:p w14:paraId="4A3BBC25" w14:textId="77777777" w:rsidR="003318B3" w:rsidRPr="003318B3" w:rsidRDefault="003318B3" w:rsidP="003318B3">
            <w:pPr>
              <w:spacing w:after="0" w:line="240" w:lineRule="auto"/>
              <w:jc w:val="both"/>
              <w:rPr>
                <w:rFonts w:ascii="Montserrat" w:eastAsia="Times New Roman" w:hAnsi="Montserrat" w:cs="Calibri"/>
                <w:b/>
                <w:bCs/>
                <w:color w:val="000000"/>
                <w:sz w:val="18"/>
                <w:szCs w:val="18"/>
                <w:u w:val="single"/>
                <w:lang w:val="es-MX" w:eastAsia="es-MX"/>
              </w:rPr>
            </w:pPr>
            <w:r w:rsidRPr="003318B3">
              <w:rPr>
                <w:rFonts w:ascii="Montserrat" w:eastAsia="Times New Roman" w:hAnsi="Montserrat" w:cs="Calibri"/>
                <w:b/>
                <w:bCs/>
                <w:color w:val="000000"/>
                <w:sz w:val="18"/>
                <w:szCs w:val="18"/>
                <w:u w:val="single"/>
                <w:lang w:val="es-MX" w:eastAsia="es-MX"/>
              </w:rPr>
              <w:t>Deudores diversos e Inversiones financieras</w:t>
            </w:r>
          </w:p>
        </w:tc>
        <w:tc>
          <w:tcPr>
            <w:tcW w:w="1401" w:type="dxa"/>
            <w:tcBorders>
              <w:top w:val="nil"/>
              <w:left w:val="nil"/>
              <w:bottom w:val="nil"/>
              <w:right w:val="nil"/>
            </w:tcBorders>
            <w:shd w:val="clear" w:color="auto" w:fill="auto"/>
            <w:noWrap/>
            <w:hideMark/>
          </w:tcPr>
          <w:p w14:paraId="70ADACEF" w14:textId="77777777" w:rsidR="003318B3" w:rsidRPr="003318B3" w:rsidRDefault="003318B3" w:rsidP="003318B3">
            <w:pPr>
              <w:spacing w:after="0" w:line="240" w:lineRule="auto"/>
              <w:jc w:val="both"/>
              <w:rPr>
                <w:rFonts w:ascii="Montserrat" w:eastAsia="Times New Roman" w:hAnsi="Montserrat" w:cs="Calibri"/>
                <w:b/>
                <w:bCs/>
                <w:color w:val="000000"/>
                <w:sz w:val="18"/>
                <w:szCs w:val="18"/>
                <w:u w:val="single"/>
                <w:lang w:val="es-MX" w:eastAsia="es-MX"/>
              </w:rPr>
            </w:pPr>
          </w:p>
        </w:tc>
        <w:tc>
          <w:tcPr>
            <w:tcW w:w="1718" w:type="dxa"/>
            <w:tcBorders>
              <w:top w:val="nil"/>
              <w:left w:val="nil"/>
              <w:bottom w:val="nil"/>
              <w:right w:val="nil"/>
            </w:tcBorders>
            <w:shd w:val="clear" w:color="auto" w:fill="auto"/>
            <w:noWrap/>
            <w:hideMark/>
          </w:tcPr>
          <w:p w14:paraId="51D03054" w14:textId="77777777" w:rsidR="003318B3" w:rsidRPr="003318B3" w:rsidRDefault="003318B3" w:rsidP="003318B3">
            <w:pPr>
              <w:spacing w:after="0" w:line="240" w:lineRule="auto"/>
              <w:rPr>
                <w:rFonts w:ascii="Times New Roman" w:eastAsia="Times New Roman" w:hAnsi="Times New Roman"/>
                <w:sz w:val="20"/>
                <w:szCs w:val="20"/>
                <w:lang w:val="es-MX" w:eastAsia="es-MX"/>
              </w:rPr>
            </w:pPr>
          </w:p>
        </w:tc>
        <w:tc>
          <w:tcPr>
            <w:tcW w:w="1417" w:type="dxa"/>
            <w:tcBorders>
              <w:top w:val="nil"/>
              <w:left w:val="nil"/>
              <w:bottom w:val="nil"/>
              <w:right w:val="nil"/>
            </w:tcBorders>
            <w:shd w:val="clear" w:color="auto" w:fill="auto"/>
            <w:noWrap/>
            <w:hideMark/>
          </w:tcPr>
          <w:p w14:paraId="3ADAE8BF" w14:textId="77777777" w:rsidR="003318B3" w:rsidRPr="003318B3" w:rsidRDefault="003318B3" w:rsidP="003318B3">
            <w:pPr>
              <w:spacing w:after="0" w:line="240" w:lineRule="auto"/>
              <w:rPr>
                <w:rFonts w:ascii="Times New Roman" w:eastAsia="Times New Roman" w:hAnsi="Times New Roman"/>
                <w:sz w:val="20"/>
                <w:szCs w:val="20"/>
                <w:lang w:val="es-MX" w:eastAsia="es-MX"/>
              </w:rPr>
            </w:pPr>
          </w:p>
        </w:tc>
        <w:tc>
          <w:tcPr>
            <w:tcW w:w="1559" w:type="dxa"/>
            <w:tcBorders>
              <w:top w:val="nil"/>
              <w:left w:val="nil"/>
              <w:bottom w:val="nil"/>
              <w:right w:val="nil"/>
            </w:tcBorders>
            <w:shd w:val="clear" w:color="auto" w:fill="auto"/>
            <w:noWrap/>
            <w:hideMark/>
          </w:tcPr>
          <w:p w14:paraId="7B1FC63E" w14:textId="77777777" w:rsidR="003318B3" w:rsidRPr="003318B3" w:rsidRDefault="003318B3" w:rsidP="003318B3">
            <w:pPr>
              <w:spacing w:after="0" w:line="240" w:lineRule="auto"/>
              <w:rPr>
                <w:rFonts w:ascii="Times New Roman" w:eastAsia="Times New Roman" w:hAnsi="Times New Roman"/>
                <w:sz w:val="20"/>
                <w:szCs w:val="20"/>
                <w:lang w:val="es-MX" w:eastAsia="es-MX"/>
              </w:rPr>
            </w:pPr>
          </w:p>
        </w:tc>
      </w:tr>
      <w:tr w:rsidR="003318B3" w:rsidRPr="003318B3" w14:paraId="14AC71EC" w14:textId="77777777" w:rsidTr="003318B3">
        <w:trPr>
          <w:trHeight w:val="300"/>
        </w:trPr>
        <w:tc>
          <w:tcPr>
            <w:tcW w:w="5802" w:type="dxa"/>
            <w:tcBorders>
              <w:top w:val="nil"/>
              <w:left w:val="nil"/>
              <w:bottom w:val="nil"/>
              <w:right w:val="nil"/>
            </w:tcBorders>
            <w:shd w:val="clear" w:color="auto" w:fill="auto"/>
            <w:noWrap/>
            <w:hideMark/>
          </w:tcPr>
          <w:p w14:paraId="1C1ECC2A" w14:textId="77777777" w:rsidR="003318B3" w:rsidRPr="003318B3" w:rsidRDefault="003318B3" w:rsidP="003318B3">
            <w:pPr>
              <w:spacing w:after="0" w:line="240" w:lineRule="auto"/>
              <w:rPr>
                <w:rFonts w:ascii="Times New Roman" w:eastAsia="Times New Roman" w:hAnsi="Times New Roman"/>
                <w:sz w:val="20"/>
                <w:szCs w:val="20"/>
                <w:lang w:val="es-MX" w:eastAsia="es-MX"/>
              </w:rPr>
            </w:pPr>
          </w:p>
        </w:tc>
        <w:tc>
          <w:tcPr>
            <w:tcW w:w="1401" w:type="dxa"/>
            <w:tcBorders>
              <w:top w:val="nil"/>
              <w:left w:val="nil"/>
              <w:bottom w:val="nil"/>
              <w:right w:val="nil"/>
            </w:tcBorders>
            <w:shd w:val="clear" w:color="auto" w:fill="auto"/>
            <w:noWrap/>
            <w:vAlign w:val="bottom"/>
            <w:hideMark/>
          </w:tcPr>
          <w:p w14:paraId="648B2F30" w14:textId="77777777" w:rsidR="003318B3" w:rsidRPr="003318B3" w:rsidRDefault="003318B3" w:rsidP="003318B3">
            <w:pPr>
              <w:spacing w:after="0" w:line="240" w:lineRule="auto"/>
              <w:rPr>
                <w:rFonts w:ascii="Times New Roman" w:eastAsia="Times New Roman" w:hAnsi="Times New Roman"/>
                <w:sz w:val="20"/>
                <w:szCs w:val="20"/>
                <w:lang w:val="es-MX" w:eastAsia="es-MX"/>
              </w:rPr>
            </w:pPr>
          </w:p>
        </w:tc>
        <w:tc>
          <w:tcPr>
            <w:tcW w:w="1718" w:type="dxa"/>
            <w:tcBorders>
              <w:top w:val="nil"/>
              <w:left w:val="nil"/>
              <w:bottom w:val="nil"/>
              <w:right w:val="nil"/>
            </w:tcBorders>
            <w:shd w:val="clear" w:color="auto" w:fill="auto"/>
            <w:noWrap/>
            <w:vAlign w:val="bottom"/>
            <w:hideMark/>
          </w:tcPr>
          <w:p w14:paraId="4A9E2CAA" w14:textId="77777777" w:rsidR="003318B3" w:rsidRPr="003318B3" w:rsidRDefault="003318B3" w:rsidP="003318B3">
            <w:pPr>
              <w:spacing w:after="0" w:line="240" w:lineRule="auto"/>
              <w:rPr>
                <w:rFonts w:ascii="Times New Roman" w:eastAsia="Times New Roman" w:hAnsi="Times New Roman"/>
                <w:sz w:val="20"/>
                <w:szCs w:val="20"/>
                <w:lang w:val="es-MX" w:eastAsia="es-MX"/>
              </w:rPr>
            </w:pPr>
          </w:p>
        </w:tc>
        <w:tc>
          <w:tcPr>
            <w:tcW w:w="1417" w:type="dxa"/>
            <w:tcBorders>
              <w:top w:val="nil"/>
              <w:left w:val="nil"/>
              <w:bottom w:val="nil"/>
              <w:right w:val="nil"/>
            </w:tcBorders>
            <w:shd w:val="clear" w:color="auto" w:fill="auto"/>
            <w:noWrap/>
            <w:vAlign w:val="bottom"/>
            <w:hideMark/>
          </w:tcPr>
          <w:p w14:paraId="312442A3" w14:textId="77777777" w:rsidR="003318B3" w:rsidRPr="003318B3" w:rsidRDefault="003318B3" w:rsidP="003318B3">
            <w:pPr>
              <w:spacing w:after="0" w:line="240" w:lineRule="auto"/>
              <w:rPr>
                <w:rFonts w:ascii="Times New Roman" w:eastAsia="Times New Roman" w:hAnsi="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14:paraId="571D28A0" w14:textId="77777777" w:rsidR="003318B3" w:rsidRPr="003318B3" w:rsidRDefault="003318B3" w:rsidP="003318B3">
            <w:pPr>
              <w:spacing w:after="0" w:line="240" w:lineRule="auto"/>
              <w:rPr>
                <w:rFonts w:ascii="Times New Roman" w:eastAsia="Times New Roman" w:hAnsi="Times New Roman"/>
                <w:sz w:val="20"/>
                <w:szCs w:val="20"/>
                <w:lang w:val="es-MX" w:eastAsia="es-MX"/>
              </w:rPr>
            </w:pPr>
          </w:p>
        </w:tc>
      </w:tr>
      <w:tr w:rsidR="003318B3" w:rsidRPr="003318B3" w14:paraId="23BA0A84" w14:textId="77777777" w:rsidTr="003318B3">
        <w:trPr>
          <w:trHeight w:val="300"/>
        </w:trPr>
        <w:tc>
          <w:tcPr>
            <w:tcW w:w="5802" w:type="dxa"/>
            <w:tcBorders>
              <w:top w:val="nil"/>
              <w:left w:val="nil"/>
              <w:bottom w:val="nil"/>
              <w:right w:val="nil"/>
            </w:tcBorders>
            <w:shd w:val="clear" w:color="auto" w:fill="auto"/>
            <w:noWrap/>
            <w:hideMark/>
          </w:tcPr>
          <w:p w14:paraId="369B1E83" w14:textId="77777777" w:rsidR="003318B3" w:rsidRPr="003318B3" w:rsidRDefault="003318B3" w:rsidP="003318B3">
            <w:pPr>
              <w:spacing w:after="0" w:line="240" w:lineRule="auto"/>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Deudores diversos</w:t>
            </w:r>
          </w:p>
        </w:tc>
        <w:tc>
          <w:tcPr>
            <w:tcW w:w="1401" w:type="dxa"/>
            <w:tcBorders>
              <w:top w:val="nil"/>
              <w:left w:val="nil"/>
              <w:bottom w:val="nil"/>
              <w:right w:val="nil"/>
            </w:tcBorders>
            <w:shd w:val="clear" w:color="auto" w:fill="auto"/>
            <w:vAlign w:val="bottom"/>
            <w:hideMark/>
          </w:tcPr>
          <w:p w14:paraId="77EE4EC5"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40,330,035</w:t>
            </w:r>
          </w:p>
        </w:tc>
        <w:tc>
          <w:tcPr>
            <w:tcW w:w="1718" w:type="dxa"/>
            <w:tcBorders>
              <w:top w:val="nil"/>
              <w:left w:val="nil"/>
              <w:bottom w:val="nil"/>
              <w:right w:val="nil"/>
            </w:tcBorders>
            <w:shd w:val="clear" w:color="auto" w:fill="auto"/>
            <w:vAlign w:val="bottom"/>
            <w:hideMark/>
          </w:tcPr>
          <w:p w14:paraId="0C50CAD7"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1282438B"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176,495</w:t>
            </w:r>
          </w:p>
        </w:tc>
        <w:tc>
          <w:tcPr>
            <w:tcW w:w="1559" w:type="dxa"/>
            <w:tcBorders>
              <w:top w:val="nil"/>
              <w:left w:val="nil"/>
              <w:bottom w:val="nil"/>
              <w:right w:val="nil"/>
            </w:tcBorders>
            <w:shd w:val="clear" w:color="auto" w:fill="auto"/>
            <w:vAlign w:val="bottom"/>
            <w:hideMark/>
          </w:tcPr>
          <w:p w14:paraId="2A65F022"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40,506,530</w:t>
            </w:r>
          </w:p>
        </w:tc>
      </w:tr>
      <w:tr w:rsidR="003318B3" w:rsidRPr="003318B3" w14:paraId="469FFE5F" w14:textId="77777777" w:rsidTr="003318B3">
        <w:trPr>
          <w:trHeight w:val="300"/>
        </w:trPr>
        <w:tc>
          <w:tcPr>
            <w:tcW w:w="5802" w:type="dxa"/>
            <w:tcBorders>
              <w:top w:val="nil"/>
              <w:left w:val="nil"/>
              <w:bottom w:val="nil"/>
              <w:right w:val="nil"/>
            </w:tcBorders>
            <w:shd w:val="clear" w:color="auto" w:fill="auto"/>
            <w:noWrap/>
            <w:hideMark/>
          </w:tcPr>
          <w:p w14:paraId="33322C57" w14:textId="77777777" w:rsidR="003318B3" w:rsidRPr="003318B3" w:rsidRDefault="003318B3" w:rsidP="003318B3">
            <w:pPr>
              <w:spacing w:after="0" w:line="240" w:lineRule="auto"/>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Fideicomiso del Fondo de Salud para el Bienestar (FONSABI)</w:t>
            </w:r>
          </w:p>
        </w:tc>
        <w:tc>
          <w:tcPr>
            <w:tcW w:w="1401" w:type="dxa"/>
            <w:tcBorders>
              <w:top w:val="nil"/>
              <w:left w:val="nil"/>
              <w:bottom w:val="nil"/>
              <w:right w:val="nil"/>
            </w:tcBorders>
            <w:shd w:val="clear" w:color="auto" w:fill="auto"/>
            <w:vAlign w:val="bottom"/>
            <w:hideMark/>
          </w:tcPr>
          <w:p w14:paraId="26DBDCE6"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718" w:type="dxa"/>
            <w:tcBorders>
              <w:top w:val="nil"/>
              <w:left w:val="nil"/>
              <w:bottom w:val="nil"/>
              <w:right w:val="nil"/>
            </w:tcBorders>
            <w:shd w:val="clear" w:color="auto" w:fill="auto"/>
            <w:vAlign w:val="bottom"/>
            <w:hideMark/>
          </w:tcPr>
          <w:p w14:paraId="5BB62E7B"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77221719"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5,745,989</w:t>
            </w:r>
          </w:p>
        </w:tc>
        <w:tc>
          <w:tcPr>
            <w:tcW w:w="1559" w:type="dxa"/>
            <w:tcBorders>
              <w:top w:val="nil"/>
              <w:left w:val="nil"/>
              <w:bottom w:val="nil"/>
              <w:right w:val="nil"/>
            </w:tcBorders>
            <w:shd w:val="clear" w:color="auto" w:fill="auto"/>
            <w:vAlign w:val="bottom"/>
            <w:hideMark/>
          </w:tcPr>
          <w:p w14:paraId="71DD01EE"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5,745,989</w:t>
            </w:r>
          </w:p>
        </w:tc>
      </w:tr>
      <w:tr w:rsidR="003318B3" w:rsidRPr="003318B3" w14:paraId="73CA1408" w14:textId="77777777" w:rsidTr="003318B3">
        <w:trPr>
          <w:trHeight w:val="300"/>
        </w:trPr>
        <w:tc>
          <w:tcPr>
            <w:tcW w:w="5802" w:type="dxa"/>
            <w:tcBorders>
              <w:top w:val="nil"/>
              <w:left w:val="nil"/>
              <w:bottom w:val="nil"/>
              <w:right w:val="nil"/>
            </w:tcBorders>
            <w:shd w:val="clear" w:color="auto" w:fill="auto"/>
            <w:noWrap/>
            <w:hideMark/>
          </w:tcPr>
          <w:p w14:paraId="02EE668C" w14:textId="77777777" w:rsidR="003318B3" w:rsidRPr="003318B3" w:rsidRDefault="003318B3" w:rsidP="003318B3">
            <w:pPr>
              <w:spacing w:after="0" w:line="240" w:lineRule="auto"/>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Inversiones financieras</w:t>
            </w:r>
          </w:p>
        </w:tc>
        <w:tc>
          <w:tcPr>
            <w:tcW w:w="1401" w:type="dxa"/>
            <w:tcBorders>
              <w:top w:val="nil"/>
              <w:left w:val="nil"/>
              <w:bottom w:val="single" w:sz="8" w:space="0" w:color="auto"/>
              <w:right w:val="nil"/>
            </w:tcBorders>
            <w:shd w:val="clear" w:color="auto" w:fill="auto"/>
            <w:vAlign w:val="bottom"/>
            <w:hideMark/>
          </w:tcPr>
          <w:p w14:paraId="0EE0A8C8"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18,888,600</w:t>
            </w:r>
          </w:p>
        </w:tc>
        <w:tc>
          <w:tcPr>
            <w:tcW w:w="1718" w:type="dxa"/>
            <w:tcBorders>
              <w:top w:val="nil"/>
              <w:left w:val="nil"/>
              <w:bottom w:val="single" w:sz="8" w:space="0" w:color="auto"/>
              <w:right w:val="nil"/>
            </w:tcBorders>
            <w:shd w:val="clear" w:color="auto" w:fill="auto"/>
            <w:vAlign w:val="bottom"/>
            <w:hideMark/>
          </w:tcPr>
          <w:p w14:paraId="5BB7C2AB"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417" w:type="dxa"/>
            <w:tcBorders>
              <w:top w:val="nil"/>
              <w:left w:val="nil"/>
              <w:bottom w:val="single" w:sz="8" w:space="0" w:color="auto"/>
              <w:right w:val="nil"/>
            </w:tcBorders>
            <w:shd w:val="clear" w:color="auto" w:fill="auto"/>
            <w:vAlign w:val="bottom"/>
            <w:hideMark/>
          </w:tcPr>
          <w:p w14:paraId="33B40BF0"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0</w:t>
            </w:r>
          </w:p>
        </w:tc>
        <w:tc>
          <w:tcPr>
            <w:tcW w:w="1559" w:type="dxa"/>
            <w:tcBorders>
              <w:top w:val="nil"/>
              <w:left w:val="nil"/>
              <w:bottom w:val="single" w:sz="8" w:space="0" w:color="auto"/>
              <w:right w:val="nil"/>
            </w:tcBorders>
            <w:shd w:val="clear" w:color="auto" w:fill="auto"/>
            <w:vAlign w:val="bottom"/>
            <w:hideMark/>
          </w:tcPr>
          <w:p w14:paraId="1D3ACCA8" w14:textId="77777777" w:rsidR="003318B3" w:rsidRPr="003318B3" w:rsidRDefault="003318B3" w:rsidP="003318B3">
            <w:pPr>
              <w:spacing w:after="0" w:line="240" w:lineRule="auto"/>
              <w:jc w:val="right"/>
              <w:rPr>
                <w:rFonts w:ascii="Montserrat" w:eastAsia="Times New Roman" w:hAnsi="Montserrat" w:cs="Calibri"/>
                <w:color w:val="000000"/>
                <w:sz w:val="18"/>
                <w:szCs w:val="18"/>
                <w:lang w:val="es-MX" w:eastAsia="es-MX"/>
              </w:rPr>
            </w:pPr>
            <w:r w:rsidRPr="003318B3">
              <w:rPr>
                <w:rFonts w:ascii="Montserrat" w:eastAsia="Times New Roman" w:hAnsi="Montserrat" w:cs="Calibri"/>
                <w:color w:val="000000"/>
                <w:sz w:val="18"/>
                <w:szCs w:val="18"/>
                <w:lang w:val="es-MX" w:eastAsia="es-MX"/>
              </w:rPr>
              <w:t>18,888,600</w:t>
            </w:r>
          </w:p>
        </w:tc>
      </w:tr>
      <w:tr w:rsidR="003318B3" w:rsidRPr="003318B3" w14:paraId="56B40170" w14:textId="77777777" w:rsidTr="003318B3">
        <w:trPr>
          <w:trHeight w:val="300"/>
        </w:trPr>
        <w:tc>
          <w:tcPr>
            <w:tcW w:w="5802" w:type="dxa"/>
            <w:tcBorders>
              <w:top w:val="nil"/>
              <w:left w:val="nil"/>
              <w:bottom w:val="nil"/>
              <w:right w:val="nil"/>
            </w:tcBorders>
            <w:shd w:val="clear" w:color="auto" w:fill="auto"/>
            <w:vAlign w:val="bottom"/>
            <w:hideMark/>
          </w:tcPr>
          <w:p w14:paraId="2A6F704B" w14:textId="77777777" w:rsidR="003318B3" w:rsidRPr="003318B3" w:rsidRDefault="003318B3" w:rsidP="003318B3">
            <w:pPr>
              <w:spacing w:after="0" w:line="240" w:lineRule="auto"/>
              <w:rPr>
                <w:rFonts w:ascii="Montserrat" w:eastAsia="Times New Roman" w:hAnsi="Montserrat" w:cs="Calibri"/>
                <w:b/>
                <w:bCs/>
                <w:color w:val="000000"/>
                <w:sz w:val="18"/>
                <w:szCs w:val="18"/>
                <w:lang w:val="es-MX" w:eastAsia="es-MX"/>
              </w:rPr>
            </w:pPr>
            <w:r w:rsidRPr="003318B3">
              <w:rPr>
                <w:rFonts w:ascii="Montserrat" w:eastAsia="Times New Roman" w:hAnsi="Montserrat" w:cs="Calibri"/>
                <w:b/>
                <w:bCs/>
                <w:color w:val="000000"/>
                <w:sz w:val="18"/>
                <w:szCs w:val="18"/>
                <w:lang w:val="es-MX" w:eastAsia="es-MX"/>
              </w:rPr>
              <w:t xml:space="preserve">Total </w:t>
            </w:r>
          </w:p>
        </w:tc>
        <w:tc>
          <w:tcPr>
            <w:tcW w:w="1401" w:type="dxa"/>
            <w:tcBorders>
              <w:top w:val="nil"/>
              <w:left w:val="nil"/>
              <w:bottom w:val="double" w:sz="6" w:space="0" w:color="auto"/>
              <w:right w:val="nil"/>
            </w:tcBorders>
            <w:shd w:val="clear" w:color="auto" w:fill="auto"/>
            <w:vAlign w:val="bottom"/>
            <w:hideMark/>
          </w:tcPr>
          <w:p w14:paraId="1033AA9E" w14:textId="77777777" w:rsidR="003318B3" w:rsidRPr="003318B3" w:rsidRDefault="003318B3" w:rsidP="003318B3">
            <w:pPr>
              <w:spacing w:after="0" w:line="240" w:lineRule="auto"/>
              <w:jc w:val="right"/>
              <w:rPr>
                <w:rFonts w:ascii="Montserrat" w:eastAsia="Times New Roman" w:hAnsi="Montserrat" w:cs="Calibri"/>
                <w:b/>
                <w:bCs/>
                <w:color w:val="000000"/>
                <w:sz w:val="18"/>
                <w:szCs w:val="18"/>
                <w:lang w:val="es-MX" w:eastAsia="es-MX"/>
              </w:rPr>
            </w:pPr>
            <w:r w:rsidRPr="003318B3">
              <w:rPr>
                <w:rFonts w:ascii="Montserrat" w:eastAsia="Times New Roman" w:hAnsi="Montserrat" w:cs="Calibri"/>
                <w:b/>
                <w:bCs/>
                <w:color w:val="000000"/>
                <w:sz w:val="18"/>
                <w:szCs w:val="18"/>
                <w:lang w:val="es-MX" w:eastAsia="es-MX"/>
              </w:rPr>
              <w:t>59,218,635</w:t>
            </w:r>
          </w:p>
        </w:tc>
        <w:tc>
          <w:tcPr>
            <w:tcW w:w="1718" w:type="dxa"/>
            <w:tcBorders>
              <w:top w:val="nil"/>
              <w:left w:val="nil"/>
              <w:bottom w:val="double" w:sz="6" w:space="0" w:color="auto"/>
              <w:right w:val="nil"/>
            </w:tcBorders>
            <w:shd w:val="clear" w:color="auto" w:fill="auto"/>
            <w:vAlign w:val="bottom"/>
            <w:hideMark/>
          </w:tcPr>
          <w:p w14:paraId="292519CF" w14:textId="77777777" w:rsidR="003318B3" w:rsidRPr="003318B3" w:rsidRDefault="003318B3" w:rsidP="003318B3">
            <w:pPr>
              <w:spacing w:after="0" w:line="240" w:lineRule="auto"/>
              <w:jc w:val="right"/>
              <w:rPr>
                <w:rFonts w:ascii="Montserrat" w:eastAsia="Times New Roman" w:hAnsi="Montserrat" w:cs="Calibri"/>
                <w:b/>
                <w:bCs/>
                <w:color w:val="000000"/>
                <w:sz w:val="18"/>
                <w:szCs w:val="18"/>
                <w:lang w:val="es-MX" w:eastAsia="es-MX"/>
              </w:rPr>
            </w:pPr>
            <w:r w:rsidRPr="003318B3">
              <w:rPr>
                <w:rFonts w:ascii="Montserrat" w:eastAsia="Times New Roman" w:hAnsi="Montserrat" w:cs="Calibri"/>
                <w:b/>
                <w:bCs/>
                <w:color w:val="000000"/>
                <w:sz w:val="18"/>
                <w:szCs w:val="18"/>
                <w:lang w:val="es-MX" w:eastAsia="es-MX"/>
              </w:rPr>
              <w:t>0</w:t>
            </w:r>
          </w:p>
        </w:tc>
        <w:tc>
          <w:tcPr>
            <w:tcW w:w="1417" w:type="dxa"/>
            <w:tcBorders>
              <w:top w:val="nil"/>
              <w:left w:val="nil"/>
              <w:bottom w:val="double" w:sz="6" w:space="0" w:color="auto"/>
              <w:right w:val="nil"/>
            </w:tcBorders>
            <w:shd w:val="clear" w:color="auto" w:fill="auto"/>
            <w:vAlign w:val="bottom"/>
            <w:hideMark/>
          </w:tcPr>
          <w:p w14:paraId="0F5BECB3" w14:textId="77777777" w:rsidR="003318B3" w:rsidRPr="003318B3" w:rsidRDefault="003318B3" w:rsidP="003318B3">
            <w:pPr>
              <w:spacing w:after="0" w:line="240" w:lineRule="auto"/>
              <w:jc w:val="right"/>
              <w:rPr>
                <w:rFonts w:ascii="Montserrat" w:eastAsia="Times New Roman" w:hAnsi="Montserrat" w:cs="Calibri"/>
                <w:b/>
                <w:bCs/>
                <w:color w:val="000000"/>
                <w:sz w:val="18"/>
                <w:szCs w:val="18"/>
                <w:lang w:val="es-MX" w:eastAsia="es-MX"/>
              </w:rPr>
            </w:pPr>
            <w:r w:rsidRPr="003318B3">
              <w:rPr>
                <w:rFonts w:ascii="Montserrat" w:eastAsia="Times New Roman" w:hAnsi="Montserrat" w:cs="Calibri"/>
                <w:b/>
                <w:bCs/>
                <w:color w:val="000000"/>
                <w:sz w:val="18"/>
                <w:szCs w:val="18"/>
                <w:lang w:val="es-MX" w:eastAsia="es-MX"/>
              </w:rPr>
              <w:t>5,922,484</w:t>
            </w:r>
          </w:p>
        </w:tc>
        <w:tc>
          <w:tcPr>
            <w:tcW w:w="1559" w:type="dxa"/>
            <w:tcBorders>
              <w:top w:val="nil"/>
              <w:left w:val="nil"/>
              <w:bottom w:val="double" w:sz="6" w:space="0" w:color="auto"/>
              <w:right w:val="nil"/>
            </w:tcBorders>
            <w:shd w:val="clear" w:color="auto" w:fill="auto"/>
            <w:vAlign w:val="bottom"/>
            <w:hideMark/>
          </w:tcPr>
          <w:p w14:paraId="549441FA" w14:textId="77777777" w:rsidR="003318B3" w:rsidRPr="003318B3" w:rsidRDefault="003318B3" w:rsidP="003318B3">
            <w:pPr>
              <w:spacing w:after="0" w:line="240" w:lineRule="auto"/>
              <w:jc w:val="right"/>
              <w:rPr>
                <w:rFonts w:ascii="Montserrat" w:eastAsia="Times New Roman" w:hAnsi="Montserrat" w:cs="Calibri"/>
                <w:b/>
                <w:bCs/>
                <w:color w:val="000000"/>
                <w:sz w:val="18"/>
                <w:szCs w:val="18"/>
                <w:lang w:val="es-MX" w:eastAsia="es-MX"/>
              </w:rPr>
            </w:pPr>
            <w:r w:rsidRPr="003318B3">
              <w:rPr>
                <w:rFonts w:ascii="Montserrat" w:eastAsia="Times New Roman" w:hAnsi="Montserrat" w:cs="Calibri"/>
                <w:b/>
                <w:bCs/>
                <w:color w:val="000000"/>
                <w:sz w:val="18"/>
                <w:szCs w:val="18"/>
                <w:lang w:val="es-MX" w:eastAsia="es-MX"/>
              </w:rPr>
              <w:t>65,141,119</w:t>
            </w:r>
          </w:p>
        </w:tc>
      </w:tr>
    </w:tbl>
    <w:p w14:paraId="06962CE8" w14:textId="6970D11F" w:rsidR="003318B3" w:rsidRDefault="003318B3"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28137D09" w14:textId="77777777" w:rsidR="003318B3" w:rsidRDefault="003318B3"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tbl>
      <w:tblPr>
        <w:tblW w:w="11907" w:type="dxa"/>
        <w:tblInd w:w="-10" w:type="dxa"/>
        <w:tblCellMar>
          <w:left w:w="70" w:type="dxa"/>
          <w:right w:w="70" w:type="dxa"/>
        </w:tblCellMar>
        <w:tblLook w:val="04A0" w:firstRow="1" w:lastRow="0" w:firstColumn="1" w:lastColumn="0" w:noHBand="0" w:noVBand="1"/>
      </w:tblPr>
      <w:tblGrid>
        <w:gridCol w:w="5812"/>
        <w:gridCol w:w="1418"/>
        <w:gridCol w:w="1701"/>
        <w:gridCol w:w="1417"/>
        <w:gridCol w:w="1559"/>
      </w:tblGrid>
      <w:tr w:rsidR="00EB1DEB" w:rsidRPr="004649C3" w14:paraId="1E3D6C51" w14:textId="77777777" w:rsidTr="003318B3">
        <w:trPr>
          <w:trHeight w:val="300"/>
        </w:trPr>
        <w:tc>
          <w:tcPr>
            <w:tcW w:w="5812" w:type="dxa"/>
            <w:tcBorders>
              <w:top w:val="single" w:sz="8" w:space="0" w:color="auto"/>
              <w:left w:val="single" w:sz="8" w:space="0" w:color="auto"/>
              <w:bottom w:val="nil"/>
              <w:right w:val="single" w:sz="8" w:space="0" w:color="auto"/>
            </w:tcBorders>
            <w:shd w:val="clear" w:color="000000" w:fill="00B050"/>
            <w:vAlign w:val="bottom"/>
            <w:hideMark/>
          </w:tcPr>
          <w:p w14:paraId="7F25A301" w14:textId="77777777" w:rsidR="00EB1DEB" w:rsidRPr="004649C3"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4649C3">
              <w:rPr>
                <w:rFonts w:ascii="Montserrat" w:eastAsia="Times New Roman" w:hAnsi="Montserrat" w:cs="Calibri"/>
                <w:b/>
                <w:bCs/>
                <w:color w:val="000000"/>
                <w:sz w:val="18"/>
                <w:szCs w:val="18"/>
                <w:lang w:val="es-MX" w:eastAsia="es-MX"/>
              </w:rPr>
              <w:t> </w:t>
            </w:r>
          </w:p>
        </w:tc>
        <w:tc>
          <w:tcPr>
            <w:tcW w:w="6095" w:type="dxa"/>
            <w:gridSpan w:val="4"/>
            <w:vMerge w:val="restart"/>
            <w:tcBorders>
              <w:top w:val="single" w:sz="8" w:space="0" w:color="auto"/>
              <w:left w:val="single" w:sz="8" w:space="0" w:color="auto"/>
              <w:bottom w:val="nil"/>
              <w:right w:val="single" w:sz="8" w:space="0" w:color="000000"/>
            </w:tcBorders>
            <w:shd w:val="clear" w:color="000000" w:fill="00B050"/>
            <w:vAlign w:val="bottom"/>
            <w:hideMark/>
          </w:tcPr>
          <w:p w14:paraId="61EB62E2" w14:textId="77777777" w:rsidR="00EB1DEB" w:rsidRPr="004649C3"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4649C3">
              <w:rPr>
                <w:rFonts w:ascii="Montserrat" w:eastAsia="Times New Roman" w:hAnsi="Montserrat" w:cs="Calibri"/>
                <w:b/>
                <w:bCs/>
                <w:color w:val="000000"/>
                <w:sz w:val="18"/>
                <w:szCs w:val="18"/>
                <w:lang w:val="es-MX" w:eastAsia="es-MX"/>
              </w:rPr>
              <w:t>Antigüedad</w:t>
            </w:r>
          </w:p>
        </w:tc>
      </w:tr>
      <w:tr w:rsidR="00EB1DEB" w:rsidRPr="004649C3" w14:paraId="33F564AF" w14:textId="77777777" w:rsidTr="003318B3">
        <w:trPr>
          <w:trHeight w:val="300"/>
        </w:trPr>
        <w:tc>
          <w:tcPr>
            <w:tcW w:w="5812" w:type="dxa"/>
            <w:tcBorders>
              <w:top w:val="nil"/>
              <w:left w:val="single" w:sz="8" w:space="0" w:color="auto"/>
              <w:bottom w:val="nil"/>
              <w:right w:val="single" w:sz="8" w:space="0" w:color="auto"/>
            </w:tcBorders>
            <w:shd w:val="clear" w:color="000000" w:fill="00B050"/>
            <w:vAlign w:val="bottom"/>
            <w:hideMark/>
          </w:tcPr>
          <w:p w14:paraId="35712EB3" w14:textId="77777777" w:rsidR="00EB1DEB" w:rsidRPr="004649C3" w:rsidRDefault="00EB1DEB" w:rsidP="00101EFE">
            <w:pPr>
              <w:spacing w:after="0" w:line="240" w:lineRule="auto"/>
              <w:jc w:val="center"/>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Antigüedad de saldos</w:t>
            </w:r>
          </w:p>
        </w:tc>
        <w:tc>
          <w:tcPr>
            <w:tcW w:w="6095" w:type="dxa"/>
            <w:gridSpan w:val="4"/>
            <w:vMerge/>
            <w:tcBorders>
              <w:top w:val="nil"/>
              <w:left w:val="single" w:sz="8" w:space="0" w:color="auto"/>
              <w:bottom w:val="nil"/>
              <w:right w:val="single" w:sz="8" w:space="0" w:color="auto"/>
            </w:tcBorders>
            <w:vAlign w:val="center"/>
            <w:hideMark/>
          </w:tcPr>
          <w:p w14:paraId="5219699C" w14:textId="77777777" w:rsidR="00EB1DEB" w:rsidRPr="004649C3" w:rsidRDefault="00EB1DEB" w:rsidP="00101EFE">
            <w:pPr>
              <w:spacing w:after="0" w:line="240" w:lineRule="auto"/>
              <w:rPr>
                <w:rFonts w:ascii="Montserrat" w:eastAsia="Times New Roman" w:hAnsi="Montserrat" w:cs="Calibri"/>
                <w:b/>
                <w:bCs/>
                <w:color w:val="000000"/>
                <w:sz w:val="18"/>
                <w:szCs w:val="18"/>
                <w:lang w:val="es-MX" w:eastAsia="es-MX"/>
              </w:rPr>
            </w:pPr>
          </w:p>
        </w:tc>
      </w:tr>
      <w:tr w:rsidR="00EB1DEB" w:rsidRPr="004649C3" w14:paraId="4C0A96B2" w14:textId="77777777" w:rsidTr="003318B3">
        <w:trPr>
          <w:trHeight w:val="300"/>
        </w:trPr>
        <w:tc>
          <w:tcPr>
            <w:tcW w:w="5812" w:type="dxa"/>
            <w:tcBorders>
              <w:top w:val="nil"/>
              <w:left w:val="single" w:sz="8" w:space="0" w:color="auto"/>
              <w:bottom w:val="single" w:sz="8" w:space="0" w:color="auto"/>
              <w:right w:val="single" w:sz="8" w:space="0" w:color="auto"/>
            </w:tcBorders>
            <w:shd w:val="clear" w:color="000000" w:fill="00B050"/>
            <w:vAlign w:val="bottom"/>
            <w:hideMark/>
          </w:tcPr>
          <w:p w14:paraId="68244D56" w14:textId="77777777" w:rsidR="00EB1DEB" w:rsidRPr="004649C3" w:rsidRDefault="00EB1DEB" w:rsidP="00101EFE">
            <w:pPr>
              <w:spacing w:after="0" w:line="240" w:lineRule="auto"/>
              <w:jc w:val="center"/>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Al 31 de Diciembre</w:t>
            </w:r>
            <w:r w:rsidRPr="00C61FDE">
              <w:rPr>
                <w:rFonts w:ascii="Montserrat" w:eastAsia="Times New Roman" w:hAnsi="Montserrat" w:cs="Calibri"/>
                <w:b/>
                <w:bCs/>
                <w:color w:val="000000"/>
                <w:sz w:val="18"/>
                <w:szCs w:val="18"/>
                <w:lang w:val="es-MX" w:eastAsia="es-MX"/>
              </w:rPr>
              <w:t xml:space="preserve"> </w:t>
            </w:r>
            <w:r>
              <w:rPr>
                <w:rFonts w:ascii="Montserrat" w:eastAsia="Times New Roman" w:hAnsi="Montserrat" w:cs="Calibri"/>
                <w:b/>
                <w:bCs/>
                <w:color w:val="000000"/>
                <w:sz w:val="18"/>
                <w:szCs w:val="18"/>
                <w:lang w:val="es-MX" w:eastAsia="es-MX"/>
              </w:rPr>
              <w:t>de</w:t>
            </w:r>
            <w:r w:rsidRPr="00C61FDE">
              <w:rPr>
                <w:rFonts w:ascii="Montserrat" w:eastAsia="Times New Roman" w:hAnsi="Montserrat" w:cs="Calibri"/>
                <w:b/>
                <w:bCs/>
                <w:color w:val="000000"/>
                <w:sz w:val="18"/>
                <w:szCs w:val="18"/>
                <w:lang w:val="es-MX" w:eastAsia="es-MX"/>
              </w:rPr>
              <w:t xml:space="preserve"> 2023</w:t>
            </w:r>
          </w:p>
        </w:tc>
        <w:tc>
          <w:tcPr>
            <w:tcW w:w="1418" w:type="dxa"/>
            <w:tcBorders>
              <w:top w:val="nil"/>
              <w:left w:val="nil"/>
              <w:bottom w:val="single" w:sz="8" w:space="0" w:color="auto"/>
              <w:right w:val="single" w:sz="8" w:space="0" w:color="auto"/>
            </w:tcBorders>
            <w:shd w:val="clear" w:color="000000" w:fill="00B050"/>
            <w:vAlign w:val="bottom"/>
            <w:hideMark/>
          </w:tcPr>
          <w:p w14:paraId="53B7CC2F" w14:textId="77777777" w:rsidR="00EB1DEB" w:rsidRPr="004649C3"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4649C3">
              <w:rPr>
                <w:rFonts w:ascii="Montserrat" w:eastAsia="Times New Roman" w:hAnsi="Montserrat" w:cs="Calibri"/>
                <w:b/>
                <w:bCs/>
                <w:color w:val="000000"/>
                <w:sz w:val="18"/>
                <w:szCs w:val="18"/>
                <w:lang w:val="es-MX" w:eastAsia="es-MX"/>
              </w:rPr>
              <w:t>A 90 días</w:t>
            </w:r>
          </w:p>
        </w:tc>
        <w:tc>
          <w:tcPr>
            <w:tcW w:w="1701" w:type="dxa"/>
            <w:tcBorders>
              <w:top w:val="nil"/>
              <w:left w:val="nil"/>
              <w:bottom w:val="single" w:sz="8" w:space="0" w:color="auto"/>
              <w:right w:val="single" w:sz="8" w:space="0" w:color="auto"/>
            </w:tcBorders>
            <w:shd w:val="clear" w:color="000000" w:fill="00B050"/>
            <w:vAlign w:val="bottom"/>
            <w:hideMark/>
          </w:tcPr>
          <w:p w14:paraId="4D210F26" w14:textId="77777777" w:rsidR="00EB1DEB" w:rsidRPr="004649C3"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4649C3">
              <w:rPr>
                <w:rFonts w:ascii="Montserrat" w:eastAsia="Times New Roman" w:hAnsi="Montserrat" w:cs="Calibri"/>
                <w:b/>
                <w:bCs/>
                <w:color w:val="000000"/>
                <w:sz w:val="18"/>
                <w:szCs w:val="18"/>
                <w:lang w:val="es-MX" w:eastAsia="es-MX"/>
              </w:rPr>
              <w:t>A 180 días</w:t>
            </w:r>
          </w:p>
        </w:tc>
        <w:tc>
          <w:tcPr>
            <w:tcW w:w="1417" w:type="dxa"/>
            <w:tcBorders>
              <w:top w:val="nil"/>
              <w:left w:val="nil"/>
              <w:bottom w:val="single" w:sz="8" w:space="0" w:color="auto"/>
              <w:right w:val="single" w:sz="8" w:space="0" w:color="auto"/>
            </w:tcBorders>
            <w:shd w:val="clear" w:color="000000" w:fill="00B050"/>
            <w:vAlign w:val="bottom"/>
            <w:hideMark/>
          </w:tcPr>
          <w:p w14:paraId="084F0A1D" w14:textId="77777777" w:rsidR="00EB1DEB" w:rsidRPr="004649C3"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4649C3">
              <w:rPr>
                <w:rFonts w:ascii="Montserrat" w:eastAsia="Times New Roman" w:hAnsi="Montserrat" w:cs="Calibri"/>
                <w:b/>
                <w:bCs/>
                <w:color w:val="000000"/>
                <w:sz w:val="18"/>
                <w:szCs w:val="18"/>
                <w:lang w:val="es-MX" w:eastAsia="es-MX"/>
              </w:rPr>
              <w:t>A 365 días</w:t>
            </w:r>
          </w:p>
        </w:tc>
        <w:tc>
          <w:tcPr>
            <w:tcW w:w="1559" w:type="dxa"/>
            <w:tcBorders>
              <w:top w:val="nil"/>
              <w:left w:val="nil"/>
              <w:bottom w:val="single" w:sz="8" w:space="0" w:color="auto"/>
              <w:right w:val="single" w:sz="8" w:space="0" w:color="auto"/>
            </w:tcBorders>
            <w:shd w:val="clear" w:color="000000" w:fill="00B050"/>
            <w:vAlign w:val="bottom"/>
            <w:hideMark/>
          </w:tcPr>
          <w:p w14:paraId="5B439DD3" w14:textId="77777777" w:rsidR="00EB1DEB" w:rsidRPr="004649C3"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4649C3">
              <w:rPr>
                <w:rFonts w:ascii="Montserrat" w:eastAsia="Times New Roman" w:hAnsi="Montserrat" w:cs="Calibri"/>
                <w:b/>
                <w:bCs/>
                <w:color w:val="000000"/>
                <w:sz w:val="18"/>
                <w:szCs w:val="18"/>
                <w:lang w:val="es-MX" w:eastAsia="es-MX"/>
              </w:rPr>
              <w:t>Total</w:t>
            </w:r>
          </w:p>
        </w:tc>
      </w:tr>
      <w:tr w:rsidR="00EB1DEB" w:rsidRPr="004649C3" w14:paraId="60767943" w14:textId="77777777" w:rsidTr="003318B3">
        <w:trPr>
          <w:trHeight w:val="300"/>
        </w:trPr>
        <w:tc>
          <w:tcPr>
            <w:tcW w:w="5812" w:type="dxa"/>
            <w:tcBorders>
              <w:top w:val="nil"/>
              <w:left w:val="nil"/>
              <w:bottom w:val="nil"/>
              <w:right w:val="nil"/>
            </w:tcBorders>
            <w:shd w:val="clear" w:color="auto" w:fill="auto"/>
            <w:vAlign w:val="bottom"/>
            <w:hideMark/>
          </w:tcPr>
          <w:p w14:paraId="4D440BD8" w14:textId="77777777" w:rsidR="00EB1DEB" w:rsidRPr="004649C3" w:rsidRDefault="00EB1DEB" w:rsidP="00101EFE">
            <w:pPr>
              <w:spacing w:after="0" w:line="240" w:lineRule="auto"/>
              <w:jc w:val="both"/>
              <w:rPr>
                <w:rFonts w:ascii="Montserrat" w:eastAsia="Times New Roman" w:hAnsi="Montserrat" w:cs="Calibri"/>
                <w:b/>
                <w:bCs/>
                <w:color w:val="000000"/>
                <w:sz w:val="18"/>
                <w:szCs w:val="18"/>
                <w:u w:val="single"/>
                <w:lang w:val="es-MX" w:eastAsia="es-MX"/>
              </w:rPr>
            </w:pPr>
            <w:r w:rsidRPr="004649C3">
              <w:rPr>
                <w:rFonts w:ascii="Montserrat" w:eastAsia="Times New Roman" w:hAnsi="Montserrat" w:cs="Calibri"/>
                <w:b/>
                <w:bCs/>
                <w:color w:val="000000"/>
                <w:sz w:val="18"/>
                <w:szCs w:val="18"/>
                <w:u w:val="single"/>
                <w:lang w:val="es-MX" w:eastAsia="es-MX"/>
              </w:rPr>
              <w:t>Cuentas por cobrar</w:t>
            </w:r>
          </w:p>
        </w:tc>
        <w:tc>
          <w:tcPr>
            <w:tcW w:w="1418" w:type="dxa"/>
            <w:tcBorders>
              <w:top w:val="nil"/>
              <w:left w:val="nil"/>
              <w:bottom w:val="nil"/>
              <w:right w:val="nil"/>
            </w:tcBorders>
            <w:shd w:val="clear" w:color="auto" w:fill="auto"/>
            <w:hideMark/>
          </w:tcPr>
          <w:p w14:paraId="46874DDC" w14:textId="77777777" w:rsidR="00EB1DEB" w:rsidRPr="004649C3" w:rsidRDefault="00EB1DEB" w:rsidP="00101EFE">
            <w:pPr>
              <w:spacing w:after="0" w:line="240" w:lineRule="auto"/>
              <w:jc w:val="both"/>
              <w:rPr>
                <w:rFonts w:ascii="Montserrat" w:eastAsia="Times New Roman" w:hAnsi="Montserrat" w:cs="Calibri"/>
                <w:b/>
                <w:bCs/>
                <w:color w:val="000000"/>
                <w:sz w:val="18"/>
                <w:szCs w:val="18"/>
                <w:u w:val="single"/>
                <w:lang w:val="es-MX" w:eastAsia="es-MX"/>
              </w:rPr>
            </w:pPr>
          </w:p>
        </w:tc>
        <w:tc>
          <w:tcPr>
            <w:tcW w:w="1701" w:type="dxa"/>
            <w:tcBorders>
              <w:top w:val="nil"/>
              <w:left w:val="nil"/>
              <w:bottom w:val="nil"/>
              <w:right w:val="nil"/>
            </w:tcBorders>
            <w:shd w:val="clear" w:color="auto" w:fill="auto"/>
            <w:hideMark/>
          </w:tcPr>
          <w:p w14:paraId="4FC2DC71" w14:textId="77777777" w:rsidR="00EB1DEB" w:rsidRPr="004649C3" w:rsidRDefault="00EB1DEB" w:rsidP="00101EFE">
            <w:pPr>
              <w:spacing w:after="0" w:line="240" w:lineRule="auto"/>
              <w:rPr>
                <w:rFonts w:ascii="Times New Roman" w:eastAsia="Times New Roman" w:hAnsi="Times New Roman"/>
                <w:sz w:val="20"/>
                <w:szCs w:val="20"/>
                <w:lang w:val="es-MX" w:eastAsia="es-MX"/>
              </w:rPr>
            </w:pPr>
          </w:p>
        </w:tc>
        <w:tc>
          <w:tcPr>
            <w:tcW w:w="1417" w:type="dxa"/>
            <w:tcBorders>
              <w:top w:val="nil"/>
              <w:left w:val="nil"/>
              <w:bottom w:val="nil"/>
              <w:right w:val="nil"/>
            </w:tcBorders>
            <w:shd w:val="clear" w:color="auto" w:fill="auto"/>
            <w:hideMark/>
          </w:tcPr>
          <w:p w14:paraId="018FCDFF" w14:textId="77777777" w:rsidR="00EB1DEB" w:rsidRPr="004649C3" w:rsidRDefault="00EB1DEB" w:rsidP="00101EFE">
            <w:pPr>
              <w:spacing w:after="0" w:line="240" w:lineRule="auto"/>
              <w:rPr>
                <w:rFonts w:ascii="Times New Roman" w:eastAsia="Times New Roman" w:hAnsi="Times New Roman"/>
                <w:sz w:val="20"/>
                <w:szCs w:val="20"/>
                <w:lang w:val="es-MX" w:eastAsia="es-MX"/>
              </w:rPr>
            </w:pPr>
          </w:p>
        </w:tc>
        <w:tc>
          <w:tcPr>
            <w:tcW w:w="1559" w:type="dxa"/>
            <w:tcBorders>
              <w:top w:val="nil"/>
              <w:left w:val="nil"/>
              <w:bottom w:val="nil"/>
              <w:right w:val="nil"/>
            </w:tcBorders>
            <w:shd w:val="clear" w:color="auto" w:fill="auto"/>
            <w:hideMark/>
          </w:tcPr>
          <w:p w14:paraId="04DE552E" w14:textId="77777777" w:rsidR="00EB1DEB" w:rsidRPr="004649C3" w:rsidRDefault="00EB1DEB" w:rsidP="00101EFE">
            <w:pPr>
              <w:spacing w:after="0" w:line="240" w:lineRule="auto"/>
              <w:rPr>
                <w:rFonts w:ascii="Times New Roman" w:eastAsia="Times New Roman" w:hAnsi="Times New Roman"/>
                <w:sz w:val="20"/>
                <w:szCs w:val="20"/>
                <w:lang w:val="es-MX" w:eastAsia="es-MX"/>
              </w:rPr>
            </w:pPr>
          </w:p>
        </w:tc>
      </w:tr>
      <w:tr w:rsidR="00EB1DEB" w:rsidRPr="004649C3" w14:paraId="11BD9B5A" w14:textId="77777777" w:rsidTr="003318B3">
        <w:trPr>
          <w:trHeight w:val="300"/>
        </w:trPr>
        <w:tc>
          <w:tcPr>
            <w:tcW w:w="5812" w:type="dxa"/>
            <w:tcBorders>
              <w:top w:val="nil"/>
              <w:left w:val="nil"/>
              <w:bottom w:val="nil"/>
              <w:right w:val="nil"/>
            </w:tcBorders>
            <w:shd w:val="clear" w:color="auto" w:fill="auto"/>
            <w:vAlign w:val="bottom"/>
            <w:hideMark/>
          </w:tcPr>
          <w:p w14:paraId="3C16E37A" w14:textId="77777777" w:rsidR="00EB1DEB" w:rsidRPr="004649C3" w:rsidRDefault="00EB1DEB" w:rsidP="00101EFE">
            <w:pPr>
              <w:spacing w:after="0" w:line="240" w:lineRule="auto"/>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Instituto de Seguridad Social del Estado de México y Municipios</w:t>
            </w:r>
          </w:p>
        </w:tc>
        <w:tc>
          <w:tcPr>
            <w:tcW w:w="1418" w:type="dxa"/>
            <w:tcBorders>
              <w:top w:val="nil"/>
              <w:left w:val="nil"/>
              <w:bottom w:val="nil"/>
              <w:right w:val="nil"/>
            </w:tcBorders>
            <w:shd w:val="clear" w:color="auto" w:fill="auto"/>
            <w:vAlign w:val="bottom"/>
            <w:hideMark/>
          </w:tcPr>
          <w:p w14:paraId="55219BA2"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990,652</w:t>
            </w:r>
          </w:p>
        </w:tc>
        <w:tc>
          <w:tcPr>
            <w:tcW w:w="1701" w:type="dxa"/>
            <w:tcBorders>
              <w:top w:val="nil"/>
              <w:left w:val="nil"/>
              <w:bottom w:val="nil"/>
              <w:right w:val="nil"/>
            </w:tcBorders>
            <w:shd w:val="clear" w:color="auto" w:fill="auto"/>
            <w:vAlign w:val="bottom"/>
            <w:hideMark/>
          </w:tcPr>
          <w:p w14:paraId="055C674D"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44F3B975"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551E9817"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990,652</w:t>
            </w:r>
          </w:p>
        </w:tc>
      </w:tr>
      <w:tr w:rsidR="00EB1DEB" w:rsidRPr="004649C3" w14:paraId="78C380DA" w14:textId="77777777" w:rsidTr="003318B3">
        <w:trPr>
          <w:trHeight w:val="300"/>
        </w:trPr>
        <w:tc>
          <w:tcPr>
            <w:tcW w:w="5812" w:type="dxa"/>
            <w:tcBorders>
              <w:top w:val="nil"/>
              <w:left w:val="nil"/>
              <w:bottom w:val="nil"/>
              <w:right w:val="nil"/>
            </w:tcBorders>
            <w:shd w:val="clear" w:color="auto" w:fill="auto"/>
            <w:vAlign w:val="bottom"/>
            <w:hideMark/>
          </w:tcPr>
          <w:p w14:paraId="31FD7BE0" w14:textId="77777777" w:rsidR="00EB1DEB" w:rsidRPr="004649C3" w:rsidRDefault="00EB1DEB" w:rsidP="00101EFE">
            <w:pPr>
              <w:spacing w:after="0" w:line="240" w:lineRule="auto"/>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Secretaría de Marina</w:t>
            </w:r>
          </w:p>
        </w:tc>
        <w:tc>
          <w:tcPr>
            <w:tcW w:w="1418" w:type="dxa"/>
            <w:tcBorders>
              <w:top w:val="nil"/>
              <w:left w:val="nil"/>
              <w:bottom w:val="nil"/>
              <w:right w:val="nil"/>
            </w:tcBorders>
            <w:shd w:val="clear" w:color="auto" w:fill="auto"/>
            <w:vAlign w:val="bottom"/>
            <w:hideMark/>
          </w:tcPr>
          <w:p w14:paraId="64861258"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2,184</w:t>
            </w:r>
          </w:p>
        </w:tc>
        <w:tc>
          <w:tcPr>
            <w:tcW w:w="1701" w:type="dxa"/>
            <w:tcBorders>
              <w:top w:val="nil"/>
              <w:left w:val="nil"/>
              <w:bottom w:val="nil"/>
              <w:right w:val="nil"/>
            </w:tcBorders>
            <w:shd w:val="clear" w:color="auto" w:fill="auto"/>
            <w:vAlign w:val="bottom"/>
            <w:hideMark/>
          </w:tcPr>
          <w:p w14:paraId="067AAF3C"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2BA14E8A"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664ED162"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2,184</w:t>
            </w:r>
          </w:p>
        </w:tc>
      </w:tr>
      <w:tr w:rsidR="00EB1DEB" w:rsidRPr="004649C3" w14:paraId="3A0BE653" w14:textId="77777777" w:rsidTr="003318B3">
        <w:trPr>
          <w:trHeight w:val="300"/>
        </w:trPr>
        <w:tc>
          <w:tcPr>
            <w:tcW w:w="5812" w:type="dxa"/>
            <w:tcBorders>
              <w:top w:val="nil"/>
              <w:left w:val="nil"/>
              <w:bottom w:val="nil"/>
              <w:right w:val="nil"/>
            </w:tcBorders>
            <w:shd w:val="clear" w:color="auto" w:fill="auto"/>
            <w:vAlign w:val="bottom"/>
            <w:hideMark/>
          </w:tcPr>
          <w:p w14:paraId="7F332CBE" w14:textId="77777777" w:rsidR="00EB1DEB" w:rsidRPr="004649C3" w:rsidRDefault="00EB1DEB" w:rsidP="00101EFE">
            <w:pPr>
              <w:spacing w:after="0" w:line="240" w:lineRule="auto"/>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Sistema de Transporte Colectivo Metro</w:t>
            </w:r>
          </w:p>
        </w:tc>
        <w:tc>
          <w:tcPr>
            <w:tcW w:w="1418" w:type="dxa"/>
            <w:tcBorders>
              <w:top w:val="nil"/>
              <w:left w:val="nil"/>
              <w:bottom w:val="nil"/>
              <w:right w:val="nil"/>
            </w:tcBorders>
            <w:shd w:val="clear" w:color="auto" w:fill="auto"/>
            <w:vAlign w:val="bottom"/>
            <w:hideMark/>
          </w:tcPr>
          <w:p w14:paraId="69487779"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7,765,904</w:t>
            </w:r>
          </w:p>
        </w:tc>
        <w:tc>
          <w:tcPr>
            <w:tcW w:w="1701" w:type="dxa"/>
            <w:tcBorders>
              <w:top w:val="nil"/>
              <w:left w:val="nil"/>
              <w:bottom w:val="nil"/>
              <w:right w:val="nil"/>
            </w:tcBorders>
            <w:shd w:val="clear" w:color="auto" w:fill="auto"/>
            <w:vAlign w:val="bottom"/>
            <w:hideMark/>
          </w:tcPr>
          <w:p w14:paraId="1C1C3FF1"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02CDB202"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61,358</w:t>
            </w:r>
          </w:p>
        </w:tc>
        <w:tc>
          <w:tcPr>
            <w:tcW w:w="1559" w:type="dxa"/>
            <w:tcBorders>
              <w:top w:val="nil"/>
              <w:left w:val="nil"/>
              <w:bottom w:val="nil"/>
              <w:right w:val="nil"/>
            </w:tcBorders>
            <w:shd w:val="clear" w:color="auto" w:fill="auto"/>
            <w:vAlign w:val="bottom"/>
            <w:hideMark/>
          </w:tcPr>
          <w:p w14:paraId="2832A5B5"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7,827,262</w:t>
            </w:r>
          </w:p>
        </w:tc>
      </w:tr>
      <w:tr w:rsidR="00EB1DEB" w:rsidRPr="004649C3" w14:paraId="74E034C3" w14:textId="77777777" w:rsidTr="003318B3">
        <w:trPr>
          <w:trHeight w:val="300"/>
        </w:trPr>
        <w:tc>
          <w:tcPr>
            <w:tcW w:w="5812" w:type="dxa"/>
            <w:tcBorders>
              <w:top w:val="nil"/>
              <w:left w:val="nil"/>
              <w:bottom w:val="nil"/>
              <w:right w:val="nil"/>
            </w:tcBorders>
            <w:shd w:val="clear" w:color="auto" w:fill="auto"/>
            <w:vAlign w:val="bottom"/>
            <w:hideMark/>
          </w:tcPr>
          <w:p w14:paraId="758FD943" w14:textId="77777777" w:rsidR="00EB1DEB" w:rsidRPr="004649C3" w:rsidRDefault="00EB1DEB" w:rsidP="00101EFE">
            <w:pPr>
              <w:spacing w:after="0" w:line="240" w:lineRule="auto"/>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Policía Bancaria e Industrial del D.F.</w:t>
            </w:r>
          </w:p>
        </w:tc>
        <w:tc>
          <w:tcPr>
            <w:tcW w:w="1418" w:type="dxa"/>
            <w:tcBorders>
              <w:top w:val="nil"/>
              <w:left w:val="nil"/>
              <w:bottom w:val="nil"/>
              <w:right w:val="nil"/>
            </w:tcBorders>
            <w:shd w:val="clear" w:color="auto" w:fill="auto"/>
            <w:vAlign w:val="bottom"/>
            <w:hideMark/>
          </w:tcPr>
          <w:p w14:paraId="2A8EDAC0"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789,054</w:t>
            </w:r>
          </w:p>
        </w:tc>
        <w:tc>
          <w:tcPr>
            <w:tcW w:w="1701" w:type="dxa"/>
            <w:tcBorders>
              <w:top w:val="nil"/>
              <w:left w:val="nil"/>
              <w:bottom w:val="nil"/>
              <w:right w:val="nil"/>
            </w:tcBorders>
            <w:shd w:val="clear" w:color="auto" w:fill="auto"/>
            <w:vAlign w:val="bottom"/>
            <w:hideMark/>
          </w:tcPr>
          <w:p w14:paraId="456AB185"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292916E1"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285F8E3B"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789,054</w:t>
            </w:r>
          </w:p>
        </w:tc>
      </w:tr>
      <w:tr w:rsidR="00EB1DEB" w:rsidRPr="004649C3" w14:paraId="649C4F4C" w14:textId="77777777" w:rsidTr="003318B3">
        <w:trPr>
          <w:trHeight w:val="300"/>
        </w:trPr>
        <w:tc>
          <w:tcPr>
            <w:tcW w:w="5812" w:type="dxa"/>
            <w:tcBorders>
              <w:top w:val="nil"/>
              <w:left w:val="nil"/>
              <w:bottom w:val="nil"/>
              <w:right w:val="nil"/>
            </w:tcBorders>
            <w:shd w:val="clear" w:color="auto" w:fill="auto"/>
            <w:noWrap/>
            <w:vAlign w:val="bottom"/>
            <w:hideMark/>
          </w:tcPr>
          <w:p w14:paraId="58551A0B" w14:textId="77777777" w:rsidR="00EB1DEB" w:rsidRPr="004649C3" w:rsidRDefault="00EB1DEB" w:rsidP="00101EFE">
            <w:pPr>
              <w:spacing w:after="0" w:line="240" w:lineRule="auto"/>
              <w:rPr>
                <w:rFonts w:ascii="Arial" w:eastAsia="Times New Roman" w:hAnsi="Arial" w:cs="Arial"/>
                <w:color w:val="000000"/>
                <w:sz w:val="20"/>
                <w:szCs w:val="20"/>
                <w:lang w:val="es-MX" w:eastAsia="es-MX"/>
              </w:rPr>
            </w:pPr>
            <w:r w:rsidRPr="004649C3">
              <w:rPr>
                <w:rFonts w:ascii="Arial" w:eastAsia="Times New Roman" w:hAnsi="Arial" w:cs="Arial"/>
                <w:color w:val="000000"/>
                <w:sz w:val="20"/>
                <w:szCs w:val="20"/>
                <w:lang w:val="es-MX" w:eastAsia="es-MX"/>
              </w:rPr>
              <w:t>ISSSTE de Chiapas</w:t>
            </w:r>
          </w:p>
        </w:tc>
        <w:tc>
          <w:tcPr>
            <w:tcW w:w="1418" w:type="dxa"/>
            <w:tcBorders>
              <w:top w:val="nil"/>
              <w:left w:val="nil"/>
              <w:bottom w:val="nil"/>
              <w:right w:val="nil"/>
            </w:tcBorders>
            <w:shd w:val="clear" w:color="auto" w:fill="auto"/>
            <w:vAlign w:val="bottom"/>
            <w:hideMark/>
          </w:tcPr>
          <w:p w14:paraId="53D505EA"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448,654</w:t>
            </w:r>
          </w:p>
        </w:tc>
        <w:tc>
          <w:tcPr>
            <w:tcW w:w="1701" w:type="dxa"/>
            <w:tcBorders>
              <w:top w:val="nil"/>
              <w:left w:val="nil"/>
              <w:bottom w:val="nil"/>
              <w:right w:val="nil"/>
            </w:tcBorders>
            <w:shd w:val="clear" w:color="auto" w:fill="auto"/>
            <w:vAlign w:val="bottom"/>
            <w:hideMark/>
          </w:tcPr>
          <w:p w14:paraId="2E50CDC2"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6CF24698"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258B1B20"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448,654</w:t>
            </w:r>
          </w:p>
        </w:tc>
      </w:tr>
      <w:tr w:rsidR="00EB1DEB" w:rsidRPr="004649C3" w14:paraId="7B59CB41" w14:textId="77777777" w:rsidTr="003318B3">
        <w:trPr>
          <w:trHeight w:val="585"/>
        </w:trPr>
        <w:tc>
          <w:tcPr>
            <w:tcW w:w="5812" w:type="dxa"/>
            <w:tcBorders>
              <w:top w:val="nil"/>
              <w:left w:val="nil"/>
              <w:bottom w:val="nil"/>
              <w:right w:val="nil"/>
            </w:tcBorders>
            <w:shd w:val="clear" w:color="auto" w:fill="auto"/>
            <w:vAlign w:val="bottom"/>
            <w:hideMark/>
          </w:tcPr>
          <w:p w14:paraId="5B9B0B0C" w14:textId="77777777" w:rsidR="00EB1DEB" w:rsidRPr="004649C3" w:rsidRDefault="00EB1DEB" w:rsidP="00101EFE">
            <w:pPr>
              <w:spacing w:after="0" w:line="240" w:lineRule="auto"/>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Gobierno del Distrito Federal</w:t>
            </w:r>
          </w:p>
        </w:tc>
        <w:tc>
          <w:tcPr>
            <w:tcW w:w="1418" w:type="dxa"/>
            <w:tcBorders>
              <w:top w:val="nil"/>
              <w:left w:val="nil"/>
              <w:bottom w:val="nil"/>
              <w:right w:val="nil"/>
            </w:tcBorders>
            <w:shd w:val="clear" w:color="auto" w:fill="auto"/>
            <w:vAlign w:val="bottom"/>
            <w:hideMark/>
          </w:tcPr>
          <w:p w14:paraId="6603AF89"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701" w:type="dxa"/>
            <w:tcBorders>
              <w:top w:val="nil"/>
              <w:left w:val="nil"/>
              <w:bottom w:val="nil"/>
              <w:right w:val="nil"/>
            </w:tcBorders>
            <w:shd w:val="clear" w:color="auto" w:fill="auto"/>
            <w:vAlign w:val="bottom"/>
            <w:hideMark/>
          </w:tcPr>
          <w:p w14:paraId="3672155A"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51A9FDD4"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953,954</w:t>
            </w:r>
          </w:p>
        </w:tc>
        <w:tc>
          <w:tcPr>
            <w:tcW w:w="1559" w:type="dxa"/>
            <w:tcBorders>
              <w:top w:val="nil"/>
              <w:left w:val="nil"/>
              <w:bottom w:val="nil"/>
              <w:right w:val="nil"/>
            </w:tcBorders>
            <w:shd w:val="clear" w:color="auto" w:fill="auto"/>
            <w:vAlign w:val="bottom"/>
            <w:hideMark/>
          </w:tcPr>
          <w:p w14:paraId="017B8995"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953,954</w:t>
            </w:r>
          </w:p>
        </w:tc>
      </w:tr>
      <w:tr w:rsidR="00EB1DEB" w:rsidRPr="004649C3" w14:paraId="53A8FF6D" w14:textId="77777777" w:rsidTr="003318B3">
        <w:trPr>
          <w:trHeight w:val="300"/>
        </w:trPr>
        <w:tc>
          <w:tcPr>
            <w:tcW w:w="5812" w:type="dxa"/>
            <w:tcBorders>
              <w:top w:val="nil"/>
              <w:left w:val="nil"/>
              <w:bottom w:val="nil"/>
              <w:right w:val="nil"/>
            </w:tcBorders>
            <w:shd w:val="clear" w:color="auto" w:fill="auto"/>
            <w:vAlign w:val="bottom"/>
            <w:hideMark/>
          </w:tcPr>
          <w:p w14:paraId="3ED76A4F" w14:textId="77777777" w:rsidR="00EB1DEB" w:rsidRPr="004649C3" w:rsidRDefault="00EB1DEB" w:rsidP="00101EFE">
            <w:pPr>
              <w:spacing w:after="0" w:line="240" w:lineRule="auto"/>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Club Universidad Nacional, A.C.</w:t>
            </w:r>
          </w:p>
        </w:tc>
        <w:tc>
          <w:tcPr>
            <w:tcW w:w="1418" w:type="dxa"/>
            <w:tcBorders>
              <w:top w:val="nil"/>
              <w:left w:val="nil"/>
              <w:bottom w:val="nil"/>
              <w:right w:val="nil"/>
            </w:tcBorders>
            <w:shd w:val="clear" w:color="auto" w:fill="auto"/>
            <w:vAlign w:val="bottom"/>
            <w:hideMark/>
          </w:tcPr>
          <w:p w14:paraId="69163B14"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701" w:type="dxa"/>
            <w:tcBorders>
              <w:top w:val="nil"/>
              <w:left w:val="nil"/>
              <w:bottom w:val="nil"/>
              <w:right w:val="nil"/>
            </w:tcBorders>
            <w:shd w:val="clear" w:color="auto" w:fill="auto"/>
            <w:vAlign w:val="bottom"/>
            <w:hideMark/>
          </w:tcPr>
          <w:p w14:paraId="14E55B11"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3DE344C3"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244,818</w:t>
            </w:r>
          </w:p>
        </w:tc>
        <w:tc>
          <w:tcPr>
            <w:tcW w:w="1559" w:type="dxa"/>
            <w:tcBorders>
              <w:top w:val="nil"/>
              <w:left w:val="nil"/>
              <w:bottom w:val="nil"/>
              <w:right w:val="nil"/>
            </w:tcBorders>
            <w:shd w:val="clear" w:color="auto" w:fill="auto"/>
            <w:vAlign w:val="bottom"/>
            <w:hideMark/>
          </w:tcPr>
          <w:p w14:paraId="52D1BF69"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244,818</w:t>
            </w:r>
          </w:p>
        </w:tc>
      </w:tr>
      <w:tr w:rsidR="00EB1DEB" w:rsidRPr="004649C3" w14:paraId="273DE240" w14:textId="77777777" w:rsidTr="003318B3">
        <w:trPr>
          <w:trHeight w:val="300"/>
        </w:trPr>
        <w:tc>
          <w:tcPr>
            <w:tcW w:w="5812" w:type="dxa"/>
            <w:tcBorders>
              <w:top w:val="nil"/>
              <w:left w:val="nil"/>
              <w:bottom w:val="nil"/>
              <w:right w:val="nil"/>
            </w:tcBorders>
            <w:shd w:val="clear" w:color="auto" w:fill="auto"/>
            <w:vAlign w:val="bottom"/>
            <w:hideMark/>
          </w:tcPr>
          <w:p w14:paraId="155BE21A" w14:textId="77777777" w:rsidR="00EB1DEB" w:rsidRPr="004649C3" w:rsidRDefault="00EB1DEB" w:rsidP="00101EFE">
            <w:pPr>
              <w:spacing w:after="0" w:line="240" w:lineRule="auto"/>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 xml:space="preserve">CENIAQ </w:t>
            </w:r>
          </w:p>
        </w:tc>
        <w:tc>
          <w:tcPr>
            <w:tcW w:w="1418" w:type="dxa"/>
            <w:tcBorders>
              <w:top w:val="nil"/>
              <w:left w:val="nil"/>
              <w:bottom w:val="nil"/>
              <w:right w:val="nil"/>
            </w:tcBorders>
            <w:shd w:val="clear" w:color="auto" w:fill="auto"/>
            <w:vAlign w:val="bottom"/>
            <w:hideMark/>
          </w:tcPr>
          <w:p w14:paraId="00FDA956"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1,415,070</w:t>
            </w:r>
          </w:p>
        </w:tc>
        <w:tc>
          <w:tcPr>
            <w:tcW w:w="1701" w:type="dxa"/>
            <w:tcBorders>
              <w:top w:val="nil"/>
              <w:left w:val="nil"/>
              <w:bottom w:val="nil"/>
              <w:right w:val="nil"/>
            </w:tcBorders>
            <w:shd w:val="clear" w:color="auto" w:fill="auto"/>
            <w:vAlign w:val="bottom"/>
            <w:hideMark/>
          </w:tcPr>
          <w:p w14:paraId="1E55E9F6"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60FD522A"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25,978,734</w:t>
            </w:r>
          </w:p>
        </w:tc>
        <w:tc>
          <w:tcPr>
            <w:tcW w:w="1559" w:type="dxa"/>
            <w:tcBorders>
              <w:top w:val="nil"/>
              <w:left w:val="nil"/>
              <w:bottom w:val="nil"/>
              <w:right w:val="nil"/>
            </w:tcBorders>
            <w:shd w:val="clear" w:color="auto" w:fill="auto"/>
            <w:vAlign w:val="bottom"/>
            <w:hideMark/>
          </w:tcPr>
          <w:p w14:paraId="71460BC1"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27,393,804</w:t>
            </w:r>
          </w:p>
        </w:tc>
      </w:tr>
      <w:tr w:rsidR="00EB1DEB" w:rsidRPr="004649C3" w14:paraId="01238649" w14:textId="77777777" w:rsidTr="003318B3">
        <w:trPr>
          <w:trHeight w:val="300"/>
        </w:trPr>
        <w:tc>
          <w:tcPr>
            <w:tcW w:w="5812" w:type="dxa"/>
            <w:tcBorders>
              <w:top w:val="nil"/>
              <w:left w:val="nil"/>
              <w:bottom w:val="nil"/>
              <w:right w:val="nil"/>
            </w:tcBorders>
            <w:shd w:val="clear" w:color="auto" w:fill="auto"/>
            <w:vAlign w:val="bottom"/>
            <w:hideMark/>
          </w:tcPr>
          <w:p w14:paraId="0C1D83E6" w14:textId="77777777" w:rsidR="00EB1DEB" w:rsidRPr="004649C3" w:rsidRDefault="00EB1DEB" w:rsidP="00101EFE">
            <w:pPr>
              <w:spacing w:after="0" w:line="240" w:lineRule="auto"/>
              <w:rPr>
                <w:rFonts w:ascii="Montserrat" w:eastAsia="Times New Roman" w:hAnsi="Montserrat" w:cs="Calibri"/>
                <w:color w:val="000000"/>
                <w:sz w:val="18"/>
                <w:szCs w:val="18"/>
                <w:lang w:val="es-MX" w:eastAsia="es-MX"/>
              </w:rPr>
            </w:pPr>
            <w:proofErr w:type="spellStart"/>
            <w:r w:rsidRPr="004649C3">
              <w:rPr>
                <w:rFonts w:ascii="Montserrat" w:eastAsia="Times New Roman" w:hAnsi="Montserrat" w:cs="Calibri"/>
                <w:color w:val="000000"/>
                <w:sz w:val="18"/>
                <w:szCs w:val="18"/>
                <w:lang w:val="es-MX" w:eastAsia="es-MX"/>
              </w:rPr>
              <w:t>Coffe</w:t>
            </w:r>
            <w:proofErr w:type="spellEnd"/>
            <w:r w:rsidRPr="004649C3">
              <w:rPr>
                <w:rFonts w:ascii="Montserrat" w:eastAsia="Times New Roman" w:hAnsi="Montserrat" w:cs="Calibri"/>
                <w:color w:val="000000"/>
                <w:sz w:val="18"/>
                <w:szCs w:val="18"/>
                <w:lang w:val="es-MX" w:eastAsia="es-MX"/>
              </w:rPr>
              <w:t xml:space="preserve"> </w:t>
            </w:r>
            <w:proofErr w:type="spellStart"/>
            <w:r w:rsidRPr="004649C3">
              <w:rPr>
                <w:rFonts w:ascii="Montserrat" w:eastAsia="Times New Roman" w:hAnsi="Montserrat" w:cs="Calibri"/>
                <w:color w:val="000000"/>
                <w:sz w:val="18"/>
                <w:szCs w:val="18"/>
                <w:lang w:val="es-MX" w:eastAsia="es-MX"/>
              </w:rPr>
              <w:t>Corporate</w:t>
            </w:r>
            <w:proofErr w:type="spellEnd"/>
            <w:r w:rsidRPr="004649C3">
              <w:rPr>
                <w:rFonts w:ascii="Montserrat" w:eastAsia="Times New Roman" w:hAnsi="Montserrat" w:cs="Calibri"/>
                <w:color w:val="000000"/>
                <w:sz w:val="18"/>
                <w:szCs w:val="18"/>
                <w:lang w:val="es-MX" w:eastAsia="es-MX"/>
              </w:rPr>
              <w:t xml:space="preserve">  </w:t>
            </w:r>
            <w:proofErr w:type="spellStart"/>
            <w:r w:rsidRPr="004649C3">
              <w:rPr>
                <w:rFonts w:ascii="Montserrat" w:eastAsia="Times New Roman" w:hAnsi="Montserrat" w:cs="Calibri"/>
                <w:color w:val="000000"/>
                <w:sz w:val="18"/>
                <w:szCs w:val="18"/>
                <w:lang w:val="es-MX" w:eastAsia="es-MX"/>
              </w:rPr>
              <w:t>Service</w:t>
            </w:r>
            <w:proofErr w:type="spellEnd"/>
            <w:r w:rsidRPr="004649C3">
              <w:rPr>
                <w:rFonts w:ascii="Montserrat" w:eastAsia="Times New Roman" w:hAnsi="Montserrat" w:cs="Calibri"/>
                <w:color w:val="000000"/>
                <w:sz w:val="18"/>
                <w:szCs w:val="18"/>
                <w:lang w:val="es-MX" w:eastAsia="es-MX"/>
              </w:rPr>
              <w:t>, S.A. de C.V.</w:t>
            </w:r>
          </w:p>
        </w:tc>
        <w:tc>
          <w:tcPr>
            <w:tcW w:w="1418" w:type="dxa"/>
            <w:tcBorders>
              <w:top w:val="nil"/>
              <w:left w:val="nil"/>
              <w:bottom w:val="nil"/>
              <w:right w:val="nil"/>
            </w:tcBorders>
            <w:shd w:val="clear" w:color="auto" w:fill="auto"/>
            <w:vAlign w:val="bottom"/>
            <w:hideMark/>
          </w:tcPr>
          <w:p w14:paraId="6359CF71"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9,015</w:t>
            </w:r>
          </w:p>
        </w:tc>
        <w:tc>
          <w:tcPr>
            <w:tcW w:w="1701" w:type="dxa"/>
            <w:tcBorders>
              <w:top w:val="nil"/>
              <w:left w:val="nil"/>
              <w:bottom w:val="nil"/>
              <w:right w:val="nil"/>
            </w:tcBorders>
            <w:shd w:val="clear" w:color="auto" w:fill="auto"/>
            <w:vAlign w:val="bottom"/>
            <w:hideMark/>
          </w:tcPr>
          <w:p w14:paraId="0778076F"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22C1D796"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vAlign w:val="bottom"/>
            <w:hideMark/>
          </w:tcPr>
          <w:p w14:paraId="01785A0E"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9,015</w:t>
            </w:r>
          </w:p>
        </w:tc>
      </w:tr>
      <w:tr w:rsidR="00EB1DEB" w:rsidRPr="004649C3" w14:paraId="6BDEB114" w14:textId="77777777" w:rsidTr="003318B3">
        <w:trPr>
          <w:trHeight w:val="300"/>
        </w:trPr>
        <w:tc>
          <w:tcPr>
            <w:tcW w:w="5812" w:type="dxa"/>
            <w:tcBorders>
              <w:top w:val="nil"/>
              <w:left w:val="nil"/>
              <w:bottom w:val="nil"/>
              <w:right w:val="nil"/>
            </w:tcBorders>
            <w:shd w:val="clear" w:color="auto" w:fill="auto"/>
            <w:vAlign w:val="bottom"/>
            <w:hideMark/>
          </w:tcPr>
          <w:p w14:paraId="4AE33EAA" w14:textId="77777777" w:rsidR="00EB1DEB" w:rsidRPr="004649C3" w:rsidRDefault="00EB1DEB" w:rsidP="00101EFE">
            <w:pPr>
              <w:spacing w:after="0" w:line="240" w:lineRule="auto"/>
              <w:rPr>
                <w:rFonts w:ascii="Montserrat" w:eastAsia="Times New Roman" w:hAnsi="Montserrat" w:cs="Calibri"/>
                <w:color w:val="000000"/>
                <w:sz w:val="18"/>
                <w:szCs w:val="18"/>
                <w:lang w:val="es-MX" w:eastAsia="es-MX"/>
              </w:rPr>
            </w:pPr>
            <w:proofErr w:type="spellStart"/>
            <w:r w:rsidRPr="004649C3">
              <w:rPr>
                <w:rFonts w:ascii="Montserrat" w:eastAsia="Times New Roman" w:hAnsi="Montserrat" w:cs="Calibri"/>
                <w:color w:val="000000"/>
                <w:sz w:val="18"/>
                <w:szCs w:val="18"/>
                <w:lang w:val="es-MX" w:eastAsia="es-MX"/>
              </w:rPr>
              <w:t>Coemsa</w:t>
            </w:r>
            <w:proofErr w:type="spellEnd"/>
            <w:r w:rsidRPr="004649C3">
              <w:rPr>
                <w:rFonts w:ascii="Montserrat" w:eastAsia="Times New Roman" w:hAnsi="Montserrat" w:cs="Calibri"/>
                <w:color w:val="000000"/>
                <w:sz w:val="18"/>
                <w:szCs w:val="18"/>
                <w:lang w:val="es-MX" w:eastAsia="es-MX"/>
              </w:rPr>
              <w:t xml:space="preserve"> Parking, S.A. de C.V.</w:t>
            </w:r>
          </w:p>
        </w:tc>
        <w:tc>
          <w:tcPr>
            <w:tcW w:w="1418" w:type="dxa"/>
            <w:tcBorders>
              <w:top w:val="nil"/>
              <w:left w:val="nil"/>
              <w:bottom w:val="nil"/>
              <w:right w:val="nil"/>
            </w:tcBorders>
            <w:shd w:val="clear" w:color="auto" w:fill="auto"/>
            <w:vAlign w:val="bottom"/>
            <w:hideMark/>
          </w:tcPr>
          <w:p w14:paraId="0AE7E22D"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701" w:type="dxa"/>
            <w:tcBorders>
              <w:top w:val="nil"/>
              <w:left w:val="nil"/>
              <w:bottom w:val="nil"/>
              <w:right w:val="nil"/>
            </w:tcBorders>
            <w:shd w:val="clear" w:color="auto" w:fill="auto"/>
            <w:vAlign w:val="bottom"/>
            <w:hideMark/>
          </w:tcPr>
          <w:p w14:paraId="7CDC9E7A"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36B8AF1F"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116,089</w:t>
            </w:r>
          </w:p>
        </w:tc>
        <w:tc>
          <w:tcPr>
            <w:tcW w:w="1559" w:type="dxa"/>
            <w:tcBorders>
              <w:top w:val="nil"/>
              <w:left w:val="nil"/>
              <w:bottom w:val="nil"/>
              <w:right w:val="nil"/>
            </w:tcBorders>
            <w:shd w:val="clear" w:color="auto" w:fill="auto"/>
            <w:vAlign w:val="bottom"/>
            <w:hideMark/>
          </w:tcPr>
          <w:p w14:paraId="66231B64"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116,089</w:t>
            </w:r>
          </w:p>
        </w:tc>
      </w:tr>
      <w:tr w:rsidR="00EB1DEB" w:rsidRPr="004649C3" w14:paraId="269F4960" w14:textId="77777777" w:rsidTr="003318B3">
        <w:trPr>
          <w:trHeight w:val="300"/>
        </w:trPr>
        <w:tc>
          <w:tcPr>
            <w:tcW w:w="5812" w:type="dxa"/>
            <w:tcBorders>
              <w:top w:val="nil"/>
              <w:left w:val="nil"/>
              <w:bottom w:val="nil"/>
              <w:right w:val="nil"/>
            </w:tcBorders>
            <w:shd w:val="clear" w:color="auto" w:fill="auto"/>
            <w:vAlign w:val="bottom"/>
            <w:hideMark/>
          </w:tcPr>
          <w:p w14:paraId="593C3FBB" w14:textId="77777777" w:rsidR="00EB1DEB" w:rsidRPr="004649C3" w:rsidRDefault="00EB1DEB" w:rsidP="00101EFE">
            <w:pPr>
              <w:spacing w:after="0" w:line="240" w:lineRule="auto"/>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Otros</w:t>
            </w:r>
          </w:p>
        </w:tc>
        <w:tc>
          <w:tcPr>
            <w:tcW w:w="1418" w:type="dxa"/>
            <w:tcBorders>
              <w:top w:val="nil"/>
              <w:left w:val="nil"/>
              <w:bottom w:val="single" w:sz="8" w:space="0" w:color="auto"/>
              <w:right w:val="nil"/>
            </w:tcBorders>
            <w:shd w:val="clear" w:color="auto" w:fill="auto"/>
            <w:vAlign w:val="bottom"/>
            <w:hideMark/>
          </w:tcPr>
          <w:p w14:paraId="7765BF53"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53,580</w:t>
            </w:r>
          </w:p>
        </w:tc>
        <w:tc>
          <w:tcPr>
            <w:tcW w:w="1701" w:type="dxa"/>
            <w:tcBorders>
              <w:top w:val="nil"/>
              <w:left w:val="nil"/>
              <w:bottom w:val="single" w:sz="8" w:space="0" w:color="auto"/>
              <w:right w:val="nil"/>
            </w:tcBorders>
            <w:shd w:val="clear" w:color="auto" w:fill="auto"/>
            <w:vAlign w:val="bottom"/>
            <w:hideMark/>
          </w:tcPr>
          <w:p w14:paraId="1569BD8E"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417" w:type="dxa"/>
            <w:tcBorders>
              <w:top w:val="nil"/>
              <w:left w:val="nil"/>
              <w:bottom w:val="single" w:sz="8" w:space="0" w:color="auto"/>
              <w:right w:val="nil"/>
            </w:tcBorders>
            <w:shd w:val="clear" w:color="auto" w:fill="auto"/>
            <w:vAlign w:val="bottom"/>
            <w:hideMark/>
          </w:tcPr>
          <w:p w14:paraId="1499A15E"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2,050,168</w:t>
            </w:r>
          </w:p>
        </w:tc>
        <w:tc>
          <w:tcPr>
            <w:tcW w:w="1559" w:type="dxa"/>
            <w:tcBorders>
              <w:top w:val="nil"/>
              <w:left w:val="nil"/>
              <w:bottom w:val="single" w:sz="8" w:space="0" w:color="auto"/>
              <w:right w:val="nil"/>
            </w:tcBorders>
            <w:shd w:val="clear" w:color="auto" w:fill="auto"/>
            <w:vAlign w:val="bottom"/>
            <w:hideMark/>
          </w:tcPr>
          <w:p w14:paraId="64D05023"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2,103,748</w:t>
            </w:r>
          </w:p>
        </w:tc>
      </w:tr>
      <w:tr w:rsidR="00EB1DEB" w:rsidRPr="004649C3" w14:paraId="119821C5" w14:textId="77777777" w:rsidTr="003318B3">
        <w:trPr>
          <w:trHeight w:val="300"/>
        </w:trPr>
        <w:tc>
          <w:tcPr>
            <w:tcW w:w="5812" w:type="dxa"/>
            <w:tcBorders>
              <w:top w:val="nil"/>
              <w:left w:val="nil"/>
              <w:bottom w:val="nil"/>
              <w:right w:val="nil"/>
            </w:tcBorders>
            <w:shd w:val="clear" w:color="auto" w:fill="auto"/>
            <w:vAlign w:val="bottom"/>
            <w:hideMark/>
          </w:tcPr>
          <w:p w14:paraId="47CEA89D" w14:textId="77777777" w:rsidR="00EB1DEB" w:rsidRPr="004649C3" w:rsidRDefault="00EB1DEB" w:rsidP="00101EFE">
            <w:pPr>
              <w:spacing w:after="0" w:line="240" w:lineRule="auto"/>
              <w:rPr>
                <w:rFonts w:ascii="Montserrat" w:eastAsia="Times New Roman" w:hAnsi="Montserrat" w:cs="Calibri"/>
                <w:b/>
                <w:bCs/>
                <w:color w:val="000000"/>
                <w:sz w:val="18"/>
                <w:szCs w:val="18"/>
                <w:lang w:val="es-MX" w:eastAsia="es-MX"/>
              </w:rPr>
            </w:pPr>
            <w:r w:rsidRPr="004649C3">
              <w:rPr>
                <w:rFonts w:ascii="Montserrat" w:eastAsia="Times New Roman" w:hAnsi="Montserrat" w:cs="Calibri"/>
                <w:b/>
                <w:bCs/>
                <w:color w:val="000000"/>
                <w:sz w:val="18"/>
                <w:szCs w:val="18"/>
                <w:lang w:val="es-MX" w:eastAsia="es-MX"/>
              </w:rPr>
              <w:t>Total cuentas por cobrar</w:t>
            </w:r>
          </w:p>
        </w:tc>
        <w:tc>
          <w:tcPr>
            <w:tcW w:w="1418" w:type="dxa"/>
            <w:tcBorders>
              <w:top w:val="nil"/>
              <w:left w:val="nil"/>
              <w:bottom w:val="double" w:sz="6" w:space="0" w:color="auto"/>
              <w:right w:val="nil"/>
            </w:tcBorders>
            <w:shd w:val="clear" w:color="auto" w:fill="auto"/>
            <w:vAlign w:val="bottom"/>
            <w:hideMark/>
          </w:tcPr>
          <w:p w14:paraId="5E27667A" w14:textId="77777777" w:rsidR="00EB1DEB" w:rsidRPr="004649C3"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4649C3">
              <w:rPr>
                <w:rFonts w:ascii="Montserrat" w:eastAsia="Times New Roman" w:hAnsi="Montserrat" w:cs="Calibri"/>
                <w:b/>
                <w:bCs/>
                <w:color w:val="000000"/>
                <w:sz w:val="18"/>
                <w:szCs w:val="18"/>
                <w:lang w:val="es-MX" w:eastAsia="es-MX"/>
              </w:rPr>
              <w:t>11,474,113</w:t>
            </w:r>
          </w:p>
        </w:tc>
        <w:tc>
          <w:tcPr>
            <w:tcW w:w="1701" w:type="dxa"/>
            <w:tcBorders>
              <w:top w:val="nil"/>
              <w:left w:val="nil"/>
              <w:bottom w:val="double" w:sz="6" w:space="0" w:color="auto"/>
              <w:right w:val="nil"/>
            </w:tcBorders>
            <w:shd w:val="clear" w:color="auto" w:fill="auto"/>
            <w:vAlign w:val="bottom"/>
            <w:hideMark/>
          </w:tcPr>
          <w:p w14:paraId="28932F30" w14:textId="77777777" w:rsidR="00EB1DEB" w:rsidRPr="004649C3"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4649C3">
              <w:rPr>
                <w:rFonts w:ascii="Montserrat" w:eastAsia="Times New Roman" w:hAnsi="Montserrat" w:cs="Calibri"/>
                <w:b/>
                <w:bCs/>
                <w:color w:val="000000"/>
                <w:sz w:val="18"/>
                <w:szCs w:val="18"/>
                <w:lang w:val="es-MX" w:eastAsia="es-MX"/>
              </w:rPr>
              <w:t>0</w:t>
            </w:r>
          </w:p>
        </w:tc>
        <w:tc>
          <w:tcPr>
            <w:tcW w:w="1417" w:type="dxa"/>
            <w:tcBorders>
              <w:top w:val="nil"/>
              <w:left w:val="nil"/>
              <w:bottom w:val="double" w:sz="6" w:space="0" w:color="auto"/>
              <w:right w:val="nil"/>
            </w:tcBorders>
            <w:shd w:val="clear" w:color="auto" w:fill="auto"/>
            <w:vAlign w:val="bottom"/>
            <w:hideMark/>
          </w:tcPr>
          <w:p w14:paraId="31860840" w14:textId="77777777" w:rsidR="00EB1DEB" w:rsidRPr="004649C3"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4649C3">
              <w:rPr>
                <w:rFonts w:ascii="Montserrat" w:eastAsia="Times New Roman" w:hAnsi="Montserrat" w:cs="Calibri"/>
                <w:b/>
                <w:bCs/>
                <w:color w:val="000000"/>
                <w:sz w:val="18"/>
                <w:szCs w:val="18"/>
                <w:lang w:val="es-MX" w:eastAsia="es-MX"/>
              </w:rPr>
              <w:t>29,405,121</w:t>
            </w:r>
          </w:p>
        </w:tc>
        <w:tc>
          <w:tcPr>
            <w:tcW w:w="1559" w:type="dxa"/>
            <w:tcBorders>
              <w:top w:val="nil"/>
              <w:left w:val="nil"/>
              <w:bottom w:val="double" w:sz="6" w:space="0" w:color="auto"/>
              <w:right w:val="nil"/>
            </w:tcBorders>
            <w:shd w:val="clear" w:color="auto" w:fill="auto"/>
            <w:vAlign w:val="bottom"/>
            <w:hideMark/>
          </w:tcPr>
          <w:p w14:paraId="7DF7417C" w14:textId="77777777" w:rsidR="00EB1DEB" w:rsidRPr="004649C3"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4649C3">
              <w:rPr>
                <w:rFonts w:ascii="Montserrat" w:eastAsia="Times New Roman" w:hAnsi="Montserrat" w:cs="Calibri"/>
                <w:b/>
                <w:bCs/>
                <w:color w:val="000000"/>
                <w:sz w:val="18"/>
                <w:szCs w:val="18"/>
                <w:lang w:val="es-MX" w:eastAsia="es-MX"/>
              </w:rPr>
              <w:t>40,879,234</w:t>
            </w:r>
          </w:p>
        </w:tc>
      </w:tr>
      <w:tr w:rsidR="00EB1DEB" w:rsidRPr="004649C3" w14:paraId="189B7B51" w14:textId="77777777" w:rsidTr="003318B3">
        <w:trPr>
          <w:trHeight w:val="300"/>
        </w:trPr>
        <w:tc>
          <w:tcPr>
            <w:tcW w:w="5812" w:type="dxa"/>
            <w:tcBorders>
              <w:top w:val="nil"/>
              <w:left w:val="nil"/>
              <w:bottom w:val="nil"/>
              <w:right w:val="nil"/>
            </w:tcBorders>
            <w:shd w:val="clear" w:color="auto" w:fill="auto"/>
            <w:noWrap/>
            <w:vAlign w:val="bottom"/>
            <w:hideMark/>
          </w:tcPr>
          <w:p w14:paraId="14542F74" w14:textId="77777777" w:rsidR="00EB1DEB" w:rsidRPr="004649C3" w:rsidRDefault="00EB1DEB" w:rsidP="00101EFE">
            <w:pPr>
              <w:spacing w:after="0" w:line="240" w:lineRule="auto"/>
              <w:jc w:val="right"/>
              <w:rPr>
                <w:rFonts w:ascii="Montserrat" w:eastAsia="Times New Roman" w:hAnsi="Montserrat" w:cs="Calibri"/>
                <w:b/>
                <w:bCs/>
                <w:color w:val="000000"/>
                <w:sz w:val="18"/>
                <w:szCs w:val="18"/>
                <w:lang w:val="es-MX" w:eastAsia="es-MX"/>
              </w:rPr>
            </w:pPr>
          </w:p>
        </w:tc>
        <w:tc>
          <w:tcPr>
            <w:tcW w:w="1418" w:type="dxa"/>
            <w:tcBorders>
              <w:top w:val="nil"/>
              <w:left w:val="nil"/>
              <w:bottom w:val="nil"/>
              <w:right w:val="nil"/>
            </w:tcBorders>
            <w:shd w:val="clear" w:color="auto" w:fill="auto"/>
            <w:noWrap/>
            <w:vAlign w:val="bottom"/>
            <w:hideMark/>
          </w:tcPr>
          <w:p w14:paraId="7CAD210C" w14:textId="77777777" w:rsidR="00EB1DEB" w:rsidRPr="004649C3" w:rsidRDefault="00EB1DEB" w:rsidP="00101EFE">
            <w:pPr>
              <w:spacing w:after="0" w:line="240" w:lineRule="auto"/>
              <w:rPr>
                <w:rFonts w:ascii="Times New Roman" w:eastAsia="Times New Roman" w:hAnsi="Times New Roman"/>
                <w:sz w:val="20"/>
                <w:szCs w:val="20"/>
                <w:lang w:val="es-MX" w:eastAsia="es-MX"/>
              </w:rPr>
            </w:pPr>
          </w:p>
        </w:tc>
        <w:tc>
          <w:tcPr>
            <w:tcW w:w="1701" w:type="dxa"/>
            <w:tcBorders>
              <w:top w:val="nil"/>
              <w:left w:val="nil"/>
              <w:bottom w:val="nil"/>
              <w:right w:val="nil"/>
            </w:tcBorders>
            <w:shd w:val="clear" w:color="auto" w:fill="auto"/>
            <w:noWrap/>
            <w:vAlign w:val="bottom"/>
            <w:hideMark/>
          </w:tcPr>
          <w:p w14:paraId="18D9B423" w14:textId="77777777" w:rsidR="00EB1DEB" w:rsidRPr="004649C3" w:rsidRDefault="00EB1DEB" w:rsidP="00101EFE">
            <w:pPr>
              <w:spacing w:after="0" w:line="240" w:lineRule="auto"/>
              <w:rPr>
                <w:rFonts w:ascii="Times New Roman" w:eastAsia="Times New Roman" w:hAnsi="Times New Roman"/>
                <w:sz w:val="20"/>
                <w:szCs w:val="20"/>
                <w:lang w:val="es-MX" w:eastAsia="es-MX"/>
              </w:rPr>
            </w:pPr>
          </w:p>
        </w:tc>
        <w:tc>
          <w:tcPr>
            <w:tcW w:w="1417" w:type="dxa"/>
            <w:tcBorders>
              <w:top w:val="nil"/>
              <w:left w:val="nil"/>
              <w:bottom w:val="nil"/>
              <w:right w:val="nil"/>
            </w:tcBorders>
            <w:shd w:val="clear" w:color="auto" w:fill="auto"/>
            <w:noWrap/>
            <w:vAlign w:val="bottom"/>
            <w:hideMark/>
          </w:tcPr>
          <w:p w14:paraId="72E0500B" w14:textId="77777777" w:rsidR="00EB1DEB" w:rsidRPr="004649C3" w:rsidRDefault="00EB1DEB" w:rsidP="00101EFE">
            <w:pPr>
              <w:spacing w:after="0" w:line="240" w:lineRule="auto"/>
              <w:rPr>
                <w:rFonts w:ascii="Times New Roman" w:eastAsia="Times New Roman" w:hAnsi="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14:paraId="226BB214" w14:textId="77777777" w:rsidR="00EB1DEB" w:rsidRPr="004649C3" w:rsidRDefault="00EB1DEB" w:rsidP="00101EFE">
            <w:pPr>
              <w:spacing w:after="0" w:line="240" w:lineRule="auto"/>
              <w:rPr>
                <w:rFonts w:ascii="Times New Roman" w:eastAsia="Times New Roman" w:hAnsi="Times New Roman"/>
                <w:sz w:val="20"/>
                <w:szCs w:val="20"/>
                <w:lang w:val="es-MX" w:eastAsia="es-MX"/>
              </w:rPr>
            </w:pPr>
          </w:p>
        </w:tc>
      </w:tr>
      <w:tr w:rsidR="00EB1DEB" w:rsidRPr="004649C3" w14:paraId="11942E1E" w14:textId="77777777" w:rsidTr="003318B3">
        <w:trPr>
          <w:trHeight w:val="300"/>
        </w:trPr>
        <w:tc>
          <w:tcPr>
            <w:tcW w:w="5812" w:type="dxa"/>
            <w:tcBorders>
              <w:top w:val="nil"/>
              <w:left w:val="nil"/>
              <w:bottom w:val="nil"/>
              <w:right w:val="nil"/>
            </w:tcBorders>
            <w:shd w:val="clear" w:color="auto" w:fill="auto"/>
            <w:vAlign w:val="bottom"/>
            <w:hideMark/>
          </w:tcPr>
          <w:p w14:paraId="1FD681EF" w14:textId="77777777" w:rsidR="00EB1DEB" w:rsidRPr="004649C3" w:rsidRDefault="00EB1DEB" w:rsidP="00101EFE">
            <w:pPr>
              <w:spacing w:after="0" w:line="240" w:lineRule="auto"/>
              <w:jc w:val="both"/>
              <w:rPr>
                <w:rFonts w:ascii="Montserrat" w:eastAsia="Times New Roman" w:hAnsi="Montserrat" w:cs="Calibri"/>
                <w:b/>
                <w:bCs/>
                <w:color w:val="000000"/>
                <w:sz w:val="18"/>
                <w:szCs w:val="18"/>
                <w:u w:val="single"/>
                <w:lang w:val="es-MX" w:eastAsia="es-MX"/>
              </w:rPr>
            </w:pPr>
            <w:r w:rsidRPr="004649C3">
              <w:rPr>
                <w:rFonts w:ascii="Montserrat" w:eastAsia="Times New Roman" w:hAnsi="Montserrat" w:cs="Calibri"/>
                <w:b/>
                <w:bCs/>
                <w:color w:val="000000"/>
                <w:sz w:val="18"/>
                <w:szCs w:val="18"/>
                <w:u w:val="single"/>
                <w:lang w:val="es-MX" w:eastAsia="es-MX"/>
              </w:rPr>
              <w:t>Deudores diversos e Inversiones financieras</w:t>
            </w:r>
          </w:p>
        </w:tc>
        <w:tc>
          <w:tcPr>
            <w:tcW w:w="1418" w:type="dxa"/>
            <w:tcBorders>
              <w:top w:val="nil"/>
              <w:left w:val="nil"/>
              <w:bottom w:val="nil"/>
              <w:right w:val="nil"/>
            </w:tcBorders>
            <w:shd w:val="clear" w:color="auto" w:fill="auto"/>
            <w:noWrap/>
            <w:hideMark/>
          </w:tcPr>
          <w:p w14:paraId="03436773" w14:textId="77777777" w:rsidR="00EB1DEB" w:rsidRPr="004649C3" w:rsidRDefault="00EB1DEB" w:rsidP="00101EFE">
            <w:pPr>
              <w:spacing w:after="0" w:line="240" w:lineRule="auto"/>
              <w:jc w:val="both"/>
              <w:rPr>
                <w:rFonts w:ascii="Montserrat" w:eastAsia="Times New Roman" w:hAnsi="Montserrat" w:cs="Calibri"/>
                <w:b/>
                <w:bCs/>
                <w:color w:val="000000"/>
                <w:sz w:val="18"/>
                <w:szCs w:val="18"/>
                <w:u w:val="single"/>
                <w:lang w:val="es-MX" w:eastAsia="es-MX"/>
              </w:rPr>
            </w:pPr>
          </w:p>
        </w:tc>
        <w:tc>
          <w:tcPr>
            <w:tcW w:w="1701" w:type="dxa"/>
            <w:tcBorders>
              <w:top w:val="nil"/>
              <w:left w:val="nil"/>
              <w:bottom w:val="nil"/>
              <w:right w:val="nil"/>
            </w:tcBorders>
            <w:shd w:val="clear" w:color="auto" w:fill="auto"/>
            <w:noWrap/>
            <w:hideMark/>
          </w:tcPr>
          <w:p w14:paraId="4BE44E0A" w14:textId="77777777" w:rsidR="00EB1DEB" w:rsidRPr="004649C3" w:rsidRDefault="00EB1DEB" w:rsidP="00101EFE">
            <w:pPr>
              <w:spacing w:after="0" w:line="240" w:lineRule="auto"/>
              <w:rPr>
                <w:rFonts w:ascii="Times New Roman" w:eastAsia="Times New Roman" w:hAnsi="Times New Roman"/>
                <w:sz w:val="20"/>
                <w:szCs w:val="20"/>
                <w:lang w:val="es-MX" w:eastAsia="es-MX"/>
              </w:rPr>
            </w:pPr>
          </w:p>
        </w:tc>
        <w:tc>
          <w:tcPr>
            <w:tcW w:w="1417" w:type="dxa"/>
            <w:tcBorders>
              <w:top w:val="nil"/>
              <w:left w:val="nil"/>
              <w:bottom w:val="nil"/>
              <w:right w:val="nil"/>
            </w:tcBorders>
            <w:shd w:val="clear" w:color="auto" w:fill="auto"/>
            <w:noWrap/>
            <w:hideMark/>
          </w:tcPr>
          <w:p w14:paraId="1092B65F" w14:textId="77777777" w:rsidR="00EB1DEB" w:rsidRPr="004649C3" w:rsidRDefault="00EB1DEB" w:rsidP="00101EFE">
            <w:pPr>
              <w:spacing w:after="0" w:line="240" w:lineRule="auto"/>
              <w:rPr>
                <w:rFonts w:ascii="Times New Roman" w:eastAsia="Times New Roman" w:hAnsi="Times New Roman"/>
                <w:sz w:val="20"/>
                <w:szCs w:val="20"/>
                <w:lang w:val="es-MX" w:eastAsia="es-MX"/>
              </w:rPr>
            </w:pPr>
          </w:p>
        </w:tc>
        <w:tc>
          <w:tcPr>
            <w:tcW w:w="1559" w:type="dxa"/>
            <w:tcBorders>
              <w:top w:val="nil"/>
              <w:left w:val="nil"/>
              <w:bottom w:val="nil"/>
              <w:right w:val="nil"/>
            </w:tcBorders>
            <w:shd w:val="clear" w:color="auto" w:fill="auto"/>
            <w:noWrap/>
            <w:hideMark/>
          </w:tcPr>
          <w:p w14:paraId="676B11BB" w14:textId="77777777" w:rsidR="00EB1DEB" w:rsidRPr="004649C3" w:rsidRDefault="00EB1DEB" w:rsidP="00101EFE">
            <w:pPr>
              <w:spacing w:after="0" w:line="240" w:lineRule="auto"/>
              <w:rPr>
                <w:rFonts w:ascii="Times New Roman" w:eastAsia="Times New Roman" w:hAnsi="Times New Roman"/>
                <w:sz w:val="20"/>
                <w:szCs w:val="20"/>
                <w:lang w:val="es-MX" w:eastAsia="es-MX"/>
              </w:rPr>
            </w:pPr>
          </w:p>
        </w:tc>
      </w:tr>
      <w:tr w:rsidR="00EB1DEB" w:rsidRPr="004649C3" w14:paraId="1231CCB9" w14:textId="77777777" w:rsidTr="003318B3">
        <w:trPr>
          <w:trHeight w:val="300"/>
        </w:trPr>
        <w:tc>
          <w:tcPr>
            <w:tcW w:w="5812" w:type="dxa"/>
            <w:tcBorders>
              <w:top w:val="nil"/>
              <w:left w:val="nil"/>
              <w:bottom w:val="nil"/>
              <w:right w:val="nil"/>
            </w:tcBorders>
            <w:shd w:val="clear" w:color="auto" w:fill="auto"/>
            <w:noWrap/>
            <w:hideMark/>
          </w:tcPr>
          <w:p w14:paraId="7CBA000C" w14:textId="77777777" w:rsidR="00EB1DEB" w:rsidRPr="004649C3" w:rsidRDefault="00EB1DEB" w:rsidP="00101EFE">
            <w:pPr>
              <w:spacing w:after="0" w:line="240" w:lineRule="auto"/>
              <w:rPr>
                <w:rFonts w:ascii="Times New Roman" w:eastAsia="Times New Roman" w:hAnsi="Times New Roman"/>
                <w:sz w:val="20"/>
                <w:szCs w:val="20"/>
                <w:lang w:val="es-MX" w:eastAsia="es-MX"/>
              </w:rPr>
            </w:pPr>
          </w:p>
        </w:tc>
        <w:tc>
          <w:tcPr>
            <w:tcW w:w="1418" w:type="dxa"/>
            <w:tcBorders>
              <w:top w:val="nil"/>
              <w:left w:val="nil"/>
              <w:bottom w:val="nil"/>
              <w:right w:val="nil"/>
            </w:tcBorders>
            <w:shd w:val="clear" w:color="auto" w:fill="auto"/>
            <w:noWrap/>
            <w:vAlign w:val="bottom"/>
            <w:hideMark/>
          </w:tcPr>
          <w:p w14:paraId="06A0D3AF" w14:textId="77777777" w:rsidR="00EB1DEB" w:rsidRPr="004649C3" w:rsidRDefault="00EB1DEB" w:rsidP="00101EFE">
            <w:pPr>
              <w:spacing w:after="0" w:line="240" w:lineRule="auto"/>
              <w:rPr>
                <w:rFonts w:ascii="Times New Roman" w:eastAsia="Times New Roman" w:hAnsi="Times New Roman"/>
                <w:sz w:val="20"/>
                <w:szCs w:val="20"/>
                <w:lang w:val="es-MX" w:eastAsia="es-MX"/>
              </w:rPr>
            </w:pPr>
          </w:p>
        </w:tc>
        <w:tc>
          <w:tcPr>
            <w:tcW w:w="1701" w:type="dxa"/>
            <w:tcBorders>
              <w:top w:val="nil"/>
              <w:left w:val="nil"/>
              <w:bottom w:val="nil"/>
              <w:right w:val="nil"/>
            </w:tcBorders>
            <w:shd w:val="clear" w:color="auto" w:fill="auto"/>
            <w:noWrap/>
            <w:vAlign w:val="bottom"/>
            <w:hideMark/>
          </w:tcPr>
          <w:p w14:paraId="62E595D9" w14:textId="77777777" w:rsidR="00EB1DEB" w:rsidRPr="004649C3" w:rsidRDefault="00EB1DEB" w:rsidP="00101EFE">
            <w:pPr>
              <w:spacing w:after="0" w:line="240" w:lineRule="auto"/>
              <w:rPr>
                <w:rFonts w:ascii="Times New Roman" w:eastAsia="Times New Roman" w:hAnsi="Times New Roman"/>
                <w:sz w:val="20"/>
                <w:szCs w:val="20"/>
                <w:lang w:val="es-MX" w:eastAsia="es-MX"/>
              </w:rPr>
            </w:pPr>
          </w:p>
        </w:tc>
        <w:tc>
          <w:tcPr>
            <w:tcW w:w="1417" w:type="dxa"/>
            <w:tcBorders>
              <w:top w:val="nil"/>
              <w:left w:val="nil"/>
              <w:bottom w:val="nil"/>
              <w:right w:val="nil"/>
            </w:tcBorders>
            <w:shd w:val="clear" w:color="auto" w:fill="auto"/>
            <w:noWrap/>
            <w:vAlign w:val="bottom"/>
            <w:hideMark/>
          </w:tcPr>
          <w:p w14:paraId="1CB2854B" w14:textId="77777777" w:rsidR="00EB1DEB" w:rsidRPr="004649C3" w:rsidRDefault="00EB1DEB" w:rsidP="00101EFE">
            <w:pPr>
              <w:spacing w:after="0" w:line="240" w:lineRule="auto"/>
              <w:rPr>
                <w:rFonts w:ascii="Times New Roman" w:eastAsia="Times New Roman" w:hAnsi="Times New Roman"/>
                <w:sz w:val="20"/>
                <w:szCs w:val="20"/>
                <w:lang w:val="es-MX" w:eastAsia="es-MX"/>
              </w:rPr>
            </w:pPr>
          </w:p>
        </w:tc>
        <w:tc>
          <w:tcPr>
            <w:tcW w:w="1559" w:type="dxa"/>
            <w:tcBorders>
              <w:top w:val="nil"/>
              <w:left w:val="nil"/>
              <w:bottom w:val="nil"/>
              <w:right w:val="nil"/>
            </w:tcBorders>
            <w:shd w:val="clear" w:color="auto" w:fill="auto"/>
            <w:noWrap/>
            <w:vAlign w:val="bottom"/>
            <w:hideMark/>
          </w:tcPr>
          <w:p w14:paraId="07B05176" w14:textId="77777777" w:rsidR="00EB1DEB" w:rsidRPr="004649C3" w:rsidRDefault="00EB1DEB" w:rsidP="00101EFE">
            <w:pPr>
              <w:spacing w:after="0" w:line="240" w:lineRule="auto"/>
              <w:rPr>
                <w:rFonts w:ascii="Times New Roman" w:eastAsia="Times New Roman" w:hAnsi="Times New Roman"/>
                <w:sz w:val="20"/>
                <w:szCs w:val="20"/>
                <w:lang w:val="es-MX" w:eastAsia="es-MX"/>
              </w:rPr>
            </w:pPr>
          </w:p>
        </w:tc>
      </w:tr>
      <w:tr w:rsidR="00EB1DEB" w:rsidRPr="004649C3" w14:paraId="70098281" w14:textId="77777777" w:rsidTr="003318B3">
        <w:trPr>
          <w:trHeight w:val="300"/>
        </w:trPr>
        <w:tc>
          <w:tcPr>
            <w:tcW w:w="5812" w:type="dxa"/>
            <w:tcBorders>
              <w:top w:val="nil"/>
              <w:left w:val="nil"/>
              <w:bottom w:val="nil"/>
              <w:right w:val="nil"/>
            </w:tcBorders>
            <w:shd w:val="clear" w:color="auto" w:fill="auto"/>
            <w:noWrap/>
            <w:hideMark/>
          </w:tcPr>
          <w:p w14:paraId="1B87992B" w14:textId="77777777" w:rsidR="00EB1DEB" w:rsidRPr="004649C3" w:rsidRDefault="00EB1DEB" w:rsidP="00101EFE">
            <w:pPr>
              <w:spacing w:after="0" w:line="240" w:lineRule="auto"/>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Deudores diversos</w:t>
            </w:r>
          </w:p>
        </w:tc>
        <w:tc>
          <w:tcPr>
            <w:tcW w:w="1418" w:type="dxa"/>
            <w:tcBorders>
              <w:top w:val="nil"/>
              <w:left w:val="nil"/>
              <w:bottom w:val="nil"/>
              <w:right w:val="nil"/>
            </w:tcBorders>
            <w:shd w:val="clear" w:color="auto" w:fill="auto"/>
            <w:vAlign w:val="bottom"/>
            <w:hideMark/>
          </w:tcPr>
          <w:p w14:paraId="3C0BD6CC"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36,217,888</w:t>
            </w:r>
          </w:p>
        </w:tc>
        <w:tc>
          <w:tcPr>
            <w:tcW w:w="1701" w:type="dxa"/>
            <w:tcBorders>
              <w:top w:val="nil"/>
              <w:left w:val="nil"/>
              <w:bottom w:val="nil"/>
              <w:right w:val="nil"/>
            </w:tcBorders>
            <w:shd w:val="clear" w:color="auto" w:fill="auto"/>
            <w:vAlign w:val="bottom"/>
            <w:hideMark/>
          </w:tcPr>
          <w:p w14:paraId="2D3C1139"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1,295,085</w:t>
            </w:r>
          </w:p>
        </w:tc>
        <w:tc>
          <w:tcPr>
            <w:tcW w:w="1417" w:type="dxa"/>
            <w:tcBorders>
              <w:top w:val="nil"/>
              <w:left w:val="nil"/>
              <w:bottom w:val="nil"/>
              <w:right w:val="nil"/>
            </w:tcBorders>
            <w:shd w:val="clear" w:color="auto" w:fill="auto"/>
            <w:vAlign w:val="bottom"/>
            <w:hideMark/>
          </w:tcPr>
          <w:p w14:paraId="746D8BA0"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176,495</w:t>
            </w:r>
          </w:p>
        </w:tc>
        <w:tc>
          <w:tcPr>
            <w:tcW w:w="1559" w:type="dxa"/>
            <w:tcBorders>
              <w:top w:val="nil"/>
              <w:left w:val="nil"/>
              <w:bottom w:val="nil"/>
              <w:right w:val="nil"/>
            </w:tcBorders>
            <w:shd w:val="clear" w:color="auto" w:fill="auto"/>
            <w:vAlign w:val="bottom"/>
            <w:hideMark/>
          </w:tcPr>
          <w:p w14:paraId="299263C0"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37,689,468</w:t>
            </w:r>
          </w:p>
        </w:tc>
      </w:tr>
      <w:tr w:rsidR="00EB1DEB" w:rsidRPr="004649C3" w14:paraId="2B18F256" w14:textId="77777777" w:rsidTr="003318B3">
        <w:trPr>
          <w:trHeight w:val="300"/>
        </w:trPr>
        <w:tc>
          <w:tcPr>
            <w:tcW w:w="5812" w:type="dxa"/>
            <w:tcBorders>
              <w:top w:val="nil"/>
              <w:left w:val="nil"/>
              <w:bottom w:val="nil"/>
              <w:right w:val="nil"/>
            </w:tcBorders>
            <w:shd w:val="clear" w:color="auto" w:fill="auto"/>
            <w:noWrap/>
            <w:hideMark/>
          </w:tcPr>
          <w:p w14:paraId="37E09330" w14:textId="77777777" w:rsidR="00EB1DEB" w:rsidRPr="004649C3" w:rsidRDefault="00EB1DEB" w:rsidP="00101EFE">
            <w:pPr>
              <w:spacing w:after="0" w:line="240" w:lineRule="auto"/>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Fideicomiso del Fondo de Salud para el Bienestar (FONSABI)</w:t>
            </w:r>
          </w:p>
        </w:tc>
        <w:tc>
          <w:tcPr>
            <w:tcW w:w="1418" w:type="dxa"/>
            <w:tcBorders>
              <w:top w:val="nil"/>
              <w:left w:val="nil"/>
              <w:bottom w:val="nil"/>
              <w:right w:val="nil"/>
            </w:tcBorders>
            <w:shd w:val="clear" w:color="auto" w:fill="auto"/>
            <w:vAlign w:val="bottom"/>
            <w:hideMark/>
          </w:tcPr>
          <w:p w14:paraId="3D7B69E3"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701" w:type="dxa"/>
            <w:tcBorders>
              <w:top w:val="nil"/>
              <w:left w:val="nil"/>
              <w:bottom w:val="nil"/>
              <w:right w:val="nil"/>
            </w:tcBorders>
            <w:shd w:val="clear" w:color="auto" w:fill="auto"/>
            <w:vAlign w:val="bottom"/>
            <w:hideMark/>
          </w:tcPr>
          <w:p w14:paraId="4299EDF3"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vAlign w:val="bottom"/>
            <w:hideMark/>
          </w:tcPr>
          <w:p w14:paraId="264A5DDE"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5,745,989</w:t>
            </w:r>
          </w:p>
        </w:tc>
        <w:tc>
          <w:tcPr>
            <w:tcW w:w="1559" w:type="dxa"/>
            <w:tcBorders>
              <w:top w:val="nil"/>
              <w:left w:val="nil"/>
              <w:bottom w:val="nil"/>
              <w:right w:val="nil"/>
            </w:tcBorders>
            <w:shd w:val="clear" w:color="auto" w:fill="auto"/>
            <w:vAlign w:val="bottom"/>
            <w:hideMark/>
          </w:tcPr>
          <w:p w14:paraId="0DFFD848"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Pr>
                <w:rFonts w:ascii="Montserrat" w:hAnsi="Montserrat" w:cs="Calibri"/>
                <w:color w:val="000000"/>
                <w:sz w:val="18"/>
                <w:szCs w:val="18"/>
              </w:rPr>
              <w:t>5,745,989</w:t>
            </w:r>
          </w:p>
        </w:tc>
      </w:tr>
      <w:tr w:rsidR="00EB1DEB" w:rsidRPr="004649C3" w14:paraId="39BBEE8C" w14:textId="77777777" w:rsidTr="003318B3">
        <w:trPr>
          <w:trHeight w:val="300"/>
        </w:trPr>
        <w:tc>
          <w:tcPr>
            <w:tcW w:w="5812" w:type="dxa"/>
            <w:tcBorders>
              <w:top w:val="nil"/>
              <w:left w:val="nil"/>
              <w:bottom w:val="nil"/>
              <w:right w:val="nil"/>
            </w:tcBorders>
            <w:shd w:val="clear" w:color="auto" w:fill="auto"/>
            <w:noWrap/>
            <w:hideMark/>
          </w:tcPr>
          <w:p w14:paraId="77159F36" w14:textId="77777777" w:rsidR="00EB1DEB" w:rsidRPr="004649C3" w:rsidRDefault="00EB1DEB" w:rsidP="00101EFE">
            <w:pPr>
              <w:spacing w:after="0" w:line="240" w:lineRule="auto"/>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Inversiones financieras</w:t>
            </w:r>
          </w:p>
        </w:tc>
        <w:tc>
          <w:tcPr>
            <w:tcW w:w="1418" w:type="dxa"/>
            <w:tcBorders>
              <w:top w:val="nil"/>
              <w:left w:val="nil"/>
              <w:bottom w:val="single" w:sz="8" w:space="0" w:color="auto"/>
              <w:right w:val="nil"/>
            </w:tcBorders>
            <w:shd w:val="clear" w:color="auto" w:fill="auto"/>
            <w:vAlign w:val="bottom"/>
            <w:hideMark/>
          </w:tcPr>
          <w:p w14:paraId="1389CFE2"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3,987</w:t>
            </w:r>
          </w:p>
        </w:tc>
        <w:tc>
          <w:tcPr>
            <w:tcW w:w="1701" w:type="dxa"/>
            <w:tcBorders>
              <w:top w:val="nil"/>
              <w:left w:val="nil"/>
              <w:bottom w:val="single" w:sz="8" w:space="0" w:color="auto"/>
              <w:right w:val="nil"/>
            </w:tcBorders>
            <w:shd w:val="clear" w:color="auto" w:fill="auto"/>
            <w:vAlign w:val="bottom"/>
            <w:hideMark/>
          </w:tcPr>
          <w:p w14:paraId="28F8CEEB"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417" w:type="dxa"/>
            <w:tcBorders>
              <w:top w:val="nil"/>
              <w:left w:val="nil"/>
              <w:bottom w:val="single" w:sz="8" w:space="0" w:color="auto"/>
              <w:right w:val="nil"/>
            </w:tcBorders>
            <w:shd w:val="clear" w:color="auto" w:fill="auto"/>
            <w:vAlign w:val="bottom"/>
            <w:hideMark/>
          </w:tcPr>
          <w:p w14:paraId="6C26E197"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0</w:t>
            </w:r>
          </w:p>
        </w:tc>
        <w:tc>
          <w:tcPr>
            <w:tcW w:w="1559" w:type="dxa"/>
            <w:tcBorders>
              <w:top w:val="nil"/>
              <w:left w:val="nil"/>
              <w:bottom w:val="single" w:sz="8" w:space="0" w:color="auto"/>
              <w:right w:val="nil"/>
            </w:tcBorders>
            <w:shd w:val="clear" w:color="auto" w:fill="auto"/>
            <w:vAlign w:val="bottom"/>
            <w:hideMark/>
          </w:tcPr>
          <w:p w14:paraId="2AA93DFD" w14:textId="77777777" w:rsidR="00EB1DEB" w:rsidRPr="004649C3" w:rsidRDefault="00EB1DEB" w:rsidP="00101EFE">
            <w:pPr>
              <w:spacing w:after="0" w:line="240" w:lineRule="auto"/>
              <w:jc w:val="right"/>
              <w:rPr>
                <w:rFonts w:ascii="Montserrat" w:eastAsia="Times New Roman" w:hAnsi="Montserrat" w:cs="Calibri"/>
                <w:color w:val="000000"/>
                <w:sz w:val="18"/>
                <w:szCs w:val="18"/>
                <w:lang w:val="es-MX" w:eastAsia="es-MX"/>
              </w:rPr>
            </w:pPr>
            <w:r w:rsidRPr="004649C3">
              <w:rPr>
                <w:rFonts w:ascii="Montserrat" w:eastAsia="Times New Roman" w:hAnsi="Montserrat" w:cs="Calibri"/>
                <w:color w:val="000000"/>
                <w:sz w:val="18"/>
                <w:szCs w:val="18"/>
                <w:lang w:val="es-MX" w:eastAsia="es-MX"/>
              </w:rPr>
              <w:t>3,987</w:t>
            </w:r>
          </w:p>
        </w:tc>
      </w:tr>
      <w:tr w:rsidR="00EB1DEB" w:rsidRPr="004649C3" w14:paraId="0C877AFC" w14:textId="77777777" w:rsidTr="003318B3">
        <w:trPr>
          <w:trHeight w:val="300"/>
        </w:trPr>
        <w:tc>
          <w:tcPr>
            <w:tcW w:w="5812" w:type="dxa"/>
            <w:tcBorders>
              <w:top w:val="nil"/>
              <w:left w:val="nil"/>
              <w:bottom w:val="nil"/>
              <w:right w:val="nil"/>
            </w:tcBorders>
            <w:shd w:val="clear" w:color="auto" w:fill="auto"/>
            <w:vAlign w:val="bottom"/>
            <w:hideMark/>
          </w:tcPr>
          <w:p w14:paraId="79BB5051" w14:textId="77777777" w:rsidR="00EB1DEB" w:rsidRPr="004649C3" w:rsidRDefault="00EB1DEB" w:rsidP="00101EFE">
            <w:pPr>
              <w:spacing w:after="0" w:line="240" w:lineRule="auto"/>
              <w:rPr>
                <w:rFonts w:ascii="Montserrat" w:eastAsia="Times New Roman" w:hAnsi="Montserrat" w:cs="Calibri"/>
                <w:b/>
                <w:bCs/>
                <w:color w:val="000000"/>
                <w:sz w:val="18"/>
                <w:szCs w:val="18"/>
                <w:lang w:val="es-MX" w:eastAsia="es-MX"/>
              </w:rPr>
            </w:pPr>
            <w:r w:rsidRPr="004649C3">
              <w:rPr>
                <w:rFonts w:ascii="Montserrat" w:eastAsia="Times New Roman" w:hAnsi="Montserrat" w:cs="Calibri"/>
                <w:b/>
                <w:bCs/>
                <w:color w:val="000000"/>
                <w:sz w:val="18"/>
                <w:szCs w:val="18"/>
                <w:lang w:val="es-MX" w:eastAsia="es-MX"/>
              </w:rPr>
              <w:t xml:space="preserve">Total </w:t>
            </w:r>
          </w:p>
        </w:tc>
        <w:tc>
          <w:tcPr>
            <w:tcW w:w="1418" w:type="dxa"/>
            <w:tcBorders>
              <w:top w:val="nil"/>
              <w:left w:val="nil"/>
              <w:bottom w:val="double" w:sz="6" w:space="0" w:color="auto"/>
              <w:right w:val="nil"/>
            </w:tcBorders>
            <w:shd w:val="clear" w:color="auto" w:fill="auto"/>
            <w:vAlign w:val="bottom"/>
            <w:hideMark/>
          </w:tcPr>
          <w:p w14:paraId="22051D00" w14:textId="77777777" w:rsidR="00EB1DEB" w:rsidRPr="004649C3"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4649C3">
              <w:rPr>
                <w:rFonts w:ascii="Montserrat" w:eastAsia="Times New Roman" w:hAnsi="Montserrat" w:cs="Calibri"/>
                <w:b/>
                <w:bCs/>
                <w:color w:val="000000"/>
                <w:sz w:val="18"/>
                <w:szCs w:val="18"/>
                <w:lang w:val="es-MX" w:eastAsia="es-MX"/>
              </w:rPr>
              <w:t>36,221,875</w:t>
            </w:r>
          </w:p>
        </w:tc>
        <w:tc>
          <w:tcPr>
            <w:tcW w:w="1701" w:type="dxa"/>
            <w:tcBorders>
              <w:top w:val="nil"/>
              <w:left w:val="nil"/>
              <w:bottom w:val="double" w:sz="6" w:space="0" w:color="auto"/>
              <w:right w:val="nil"/>
            </w:tcBorders>
            <w:shd w:val="clear" w:color="auto" w:fill="auto"/>
            <w:vAlign w:val="bottom"/>
            <w:hideMark/>
          </w:tcPr>
          <w:p w14:paraId="3936604B" w14:textId="77777777" w:rsidR="00EB1DEB" w:rsidRPr="004649C3"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4649C3">
              <w:rPr>
                <w:rFonts w:ascii="Montserrat" w:eastAsia="Times New Roman" w:hAnsi="Montserrat" w:cs="Calibri"/>
                <w:b/>
                <w:bCs/>
                <w:color w:val="000000"/>
                <w:sz w:val="18"/>
                <w:szCs w:val="18"/>
                <w:lang w:val="es-MX" w:eastAsia="es-MX"/>
              </w:rPr>
              <w:t>1,295,085</w:t>
            </w:r>
          </w:p>
        </w:tc>
        <w:tc>
          <w:tcPr>
            <w:tcW w:w="1417" w:type="dxa"/>
            <w:tcBorders>
              <w:top w:val="nil"/>
              <w:left w:val="nil"/>
              <w:bottom w:val="double" w:sz="6" w:space="0" w:color="auto"/>
              <w:right w:val="nil"/>
            </w:tcBorders>
            <w:shd w:val="clear" w:color="auto" w:fill="auto"/>
            <w:vAlign w:val="bottom"/>
            <w:hideMark/>
          </w:tcPr>
          <w:p w14:paraId="7618E82C" w14:textId="77777777" w:rsidR="00EB1DEB" w:rsidRPr="004649C3" w:rsidRDefault="00EB1DEB" w:rsidP="00101EFE">
            <w:pPr>
              <w:spacing w:after="0" w:line="240" w:lineRule="auto"/>
              <w:jc w:val="right"/>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5,922</w:t>
            </w:r>
            <w:r w:rsidRPr="004649C3">
              <w:rPr>
                <w:rFonts w:ascii="Montserrat" w:eastAsia="Times New Roman" w:hAnsi="Montserrat" w:cs="Calibri"/>
                <w:b/>
                <w:bCs/>
                <w:color w:val="000000"/>
                <w:sz w:val="18"/>
                <w:szCs w:val="18"/>
                <w:lang w:val="es-MX" w:eastAsia="es-MX"/>
              </w:rPr>
              <w:t>,4</w:t>
            </w:r>
            <w:r>
              <w:rPr>
                <w:rFonts w:ascii="Montserrat" w:eastAsia="Times New Roman" w:hAnsi="Montserrat" w:cs="Calibri"/>
                <w:b/>
                <w:bCs/>
                <w:color w:val="000000"/>
                <w:sz w:val="18"/>
                <w:szCs w:val="18"/>
                <w:lang w:val="es-MX" w:eastAsia="es-MX"/>
              </w:rPr>
              <w:t>84</w:t>
            </w:r>
          </w:p>
        </w:tc>
        <w:tc>
          <w:tcPr>
            <w:tcW w:w="1559" w:type="dxa"/>
            <w:tcBorders>
              <w:top w:val="nil"/>
              <w:left w:val="nil"/>
              <w:bottom w:val="double" w:sz="6" w:space="0" w:color="auto"/>
              <w:right w:val="nil"/>
            </w:tcBorders>
            <w:shd w:val="clear" w:color="auto" w:fill="auto"/>
            <w:vAlign w:val="bottom"/>
            <w:hideMark/>
          </w:tcPr>
          <w:p w14:paraId="348FD267" w14:textId="77777777" w:rsidR="00EB1DEB" w:rsidRPr="004649C3"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4649C3">
              <w:rPr>
                <w:rFonts w:ascii="Montserrat" w:eastAsia="Times New Roman" w:hAnsi="Montserrat" w:cs="Calibri"/>
                <w:b/>
                <w:bCs/>
                <w:color w:val="000000"/>
                <w:sz w:val="18"/>
                <w:szCs w:val="18"/>
                <w:lang w:val="es-MX" w:eastAsia="es-MX"/>
              </w:rPr>
              <w:t>4</w:t>
            </w:r>
            <w:r>
              <w:rPr>
                <w:rFonts w:ascii="Montserrat" w:eastAsia="Times New Roman" w:hAnsi="Montserrat" w:cs="Calibri"/>
                <w:b/>
                <w:bCs/>
                <w:color w:val="000000"/>
                <w:sz w:val="18"/>
                <w:szCs w:val="18"/>
                <w:lang w:val="es-MX" w:eastAsia="es-MX"/>
              </w:rPr>
              <w:t>3</w:t>
            </w:r>
            <w:r w:rsidRPr="004649C3">
              <w:rPr>
                <w:rFonts w:ascii="Montserrat" w:eastAsia="Times New Roman" w:hAnsi="Montserrat" w:cs="Calibri"/>
                <w:b/>
                <w:bCs/>
                <w:color w:val="000000"/>
                <w:sz w:val="18"/>
                <w:szCs w:val="18"/>
                <w:lang w:val="es-MX" w:eastAsia="es-MX"/>
              </w:rPr>
              <w:t>,</w:t>
            </w:r>
            <w:r>
              <w:rPr>
                <w:rFonts w:ascii="Montserrat" w:eastAsia="Times New Roman" w:hAnsi="Montserrat" w:cs="Calibri"/>
                <w:b/>
                <w:bCs/>
                <w:color w:val="000000"/>
                <w:sz w:val="18"/>
                <w:szCs w:val="18"/>
                <w:lang w:val="es-MX" w:eastAsia="es-MX"/>
              </w:rPr>
              <w:t>439</w:t>
            </w:r>
            <w:r w:rsidRPr="004649C3">
              <w:rPr>
                <w:rFonts w:ascii="Montserrat" w:eastAsia="Times New Roman" w:hAnsi="Montserrat" w:cs="Calibri"/>
                <w:b/>
                <w:bCs/>
                <w:color w:val="000000"/>
                <w:sz w:val="18"/>
                <w:szCs w:val="18"/>
                <w:lang w:val="es-MX" w:eastAsia="es-MX"/>
              </w:rPr>
              <w:t>,4</w:t>
            </w:r>
            <w:r>
              <w:rPr>
                <w:rFonts w:ascii="Montserrat" w:eastAsia="Times New Roman" w:hAnsi="Montserrat" w:cs="Calibri"/>
                <w:b/>
                <w:bCs/>
                <w:color w:val="000000"/>
                <w:sz w:val="18"/>
                <w:szCs w:val="18"/>
                <w:lang w:val="es-MX" w:eastAsia="es-MX"/>
              </w:rPr>
              <w:t>44</w:t>
            </w:r>
          </w:p>
        </w:tc>
      </w:tr>
    </w:tbl>
    <w:p w14:paraId="4485C68D" w14:textId="7C7940DF" w:rsidR="00EB1DEB" w:rsidRDefault="00EB1DEB" w:rsidP="00EB1DEB">
      <w:pPr>
        <w:tabs>
          <w:tab w:val="left" w:pos="284"/>
          <w:tab w:val="left" w:pos="1800"/>
          <w:tab w:val="left" w:pos="5310"/>
          <w:tab w:val="decimal" w:pos="6840"/>
          <w:tab w:val="left" w:pos="7110"/>
          <w:tab w:val="decimal" w:pos="8730"/>
        </w:tabs>
        <w:spacing w:after="0" w:line="276" w:lineRule="auto"/>
        <w:jc w:val="both"/>
        <w:rPr>
          <w:rFonts w:ascii="Montserrat" w:hAnsi="Montserrat"/>
          <w:sz w:val="18"/>
          <w:szCs w:val="18"/>
        </w:rPr>
      </w:pPr>
    </w:p>
    <w:p w14:paraId="2A177F34" w14:textId="60CD4111" w:rsidR="00EB1DEB" w:rsidRDefault="00EB1DEB" w:rsidP="00EB1DEB">
      <w:pPr>
        <w:pStyle w:val="Texto"/>
        <w:tabs>
          <w:tab w:val="left" w:pos="284"/>
        </w:tabs>
        <w:spacing w:before="120" w:after="120" w:line="240" w:lineRule="auto"/>
        <w:jc w:val="left"/>
        <w:rPr>
          <w:rFonts w:ascii="Montserrat" w:eastAsia="Calibri" w:hAnsi="Montserrat"/>
          <w:b/>
          <w:szCs w:val="22"/>
          <w:lang w:val="es-ES" w:eastAsia="en-US"/>
        </w:rPr>
      </w:pPr>
    </w:p>
    <w:p w14:paraId="3D46081C" w14:textId="32B47DCB" w:rsidR="008A5F93" w:rsidRDefault="008A5F93" w:rsidP="00EB1DEB">
      <w:pPr>
        <w:pStyle w:val="Texto"/>
        <w:tabs>
          <w:tab w:val="left" w:pos="284"/>
        </w:tabs>
        <w:spacing w:before="120" w:after="120" w:line="240" w:lineRule="auto"/>
        <w:jc w:val="left"/>
        <w:rPr>
          <w:rFonts w:ascii="Montserrat" w:eastAsia="Calibri" w:hAnsi="Montserrat"/>
          <w:b/>
          <w:szCs w:val="22"/>
          <w:lang w:val="es-ES" w:eastAsia="en-US"/>
        </w:rPr>
      </w:pPr>
    </w:p>
    <w:p w14:paraId="514AADD6" w14:textId="2269EEB4" w:rsidR="008A5F93" w:rsidRDefault="008A5F93" w:rsidP="00EB1DEB">
      <w:pPr>
        <w:pStyle w:val="Texto"/>
        <w:tabs>
          <w:tab w:val="left" w:pos="284"/>
        </w:tabs>
        <w:spacing w:before="120" w:after="120" w:line="240" w:lineRule="auto"/>
        <w:jc w:val="left"/>
        <w:rPr>
          <w:rFonts w:ascii="Montserrat" w:eastAsia="Calibri" w:hAnsi="Montserrat"/>
          <w:b/>
          <w:szCs w:val="22"/>
          <w:lang w:val="es-ES" w:eastAsia="en-US"/>
        </w:rPr>
      </w:pPr>
    </w:p>
    <w:p w14:paraId="54F73F57" w14:textId="77777777" w:rsidR="008A5F93" w:rsidRDefault="008A5F93" w:rsidP="00EB1DEB">
      <w:pPr>
        <w:pStyle w:val="Texto"/>
        <w:tabs>
          <w:tab w:val="left" w:pos="284"/>
        </w:tabs>
        <w:spacing w:before="120" w:after="120" w:line="240" w:lineRule="auto"/>
        <w:jc w:val="left"/>
        <w:rPr>
          <w:rFonts w:ascii="Montserrat" w:eastAsia="Calibri" w:hAnsi="Montserrat"/>
          <w:b/>
          <w:szCs w:val="22"/>
          <w:lang w:val="es-ES" w:eastAsia="en-US"/>
        </w:rPr>
      </w:pPr>
    </w:p>
    <w:p w14:paraId="6277B465" w14:textId="77777777" w:rsidR="00EB1DEB" w:rsidRPr="002B596F" w:rsidRDefault="00EB1DEB" w:rsidP="00EB1DEB">
      <w:pPr>
        <w:pStyle w:val="Texto"/>
        <w:tabs>
          <w:tab w:val="left" w:pos="284"/>
        </w:tabs>
        <w:spacing w:before="120" w:after="120" w:line="240" w:lineRule="auto"/>
        <w:jc w:val="left"/>
        <w:rPr>
          <w:rFonts w:ascii="Montserrat" w:eastAsia="Calibri" w:hAnsi="Montserrat"/>
          <w:b/>
          <w:szCs w:val="22"/>
          <w:lang w:val="es-ES" w:eastAsia="en-US"/>
        </w:rPr>
      </w:pPr>
      <w:r w:rsidRPr="002B596F">
        <w:rPr>
          <w:rFonts w:ascii="Montserrat" w:eastAsia="Calibri" w:hAnsi="Montserrat"/>
          <w:b/>
          <w:szCs w:val="22"/>
          <w:lang w:val="es-ES" w:eastAsia="en-US"/>
        </w:rPr>
        <w:lastRenderedPageBreak/>
        <w:t>Bienes Disponibles para su Transformación o Consumo (Almacenes)</w:t>
      </w:r>
    </w:p>
    <w:p w14:paraId="255083F9" w14:textId="77777777" w:rsidR="00EB1DEB" w:rsidRPr="002B596F" w:rsidRDefault="00EB1DEB" w:rsidP="00EB1DEB">
      <w:pPr>
        <w:pStyle w:val="ROMANOS"/>
        <w:tabs>
          <w:tab w:val="clear" w:pos="720"/>
        </w:tabs>
        <w:spacing w:after="0" w:line="240" w:lineRule="auto"/>
        <w:ind w:left="0" w:firstLine="0"/>
        <w:rPr>
          <w:rFonts w:ascii="Montserrat" w:hAnsi="Montserrat" w:cs="Times New Roman"/>
          <w:lang w:eastAsia="en-US"/>
        </w:rPr>
      </w:pPr>
    </w:p>
    <w:p w14:paraId="1CE3B5E9" w14:textId="149BAFA0" w:rsidR="00EB1DEB" w:rsidRPr="002B596F" w:rsidRDefault="00EB1DEB" w:rsidP="00EB1DEB">
      <w:pPr>
        <w:pStyle w:val="ROMANOS"/>
        <w:tabs>
          <w:tab w:val="clear" w:pos="720"/>
        </w:tabs>
        <w:spacing w:after="0" w:line="240" w:lineRule="auto"/>
        <w:ind w:left="0" w:firstLine="0"/>
        <w:rPr>
          <w:rFonts w:ascii="Montserrat" w:hAnsi="Montserrat" w:cs="Times New Roman"/>
          <w:lang w:eastAsia="en-US"/>
        </w:rPr>
      </w:pPr>
      <w:r w:rsidRPr="002B596F">
        <w:rPr>
          <w:rFonts w:ascii="Montserrat" w:hAnsi="Montserrat" w:cs="Times New Roman"/>
          <w:lang w:eastAsia="en-US"/>
        </w:rPr>
        <w:t xml:space="preserve">El sado de la cuenta de almacén </w:t>
      </w:r>
      <w:r w:rsidR="00FC7B4C">
        <w:rPr>
          <w:rFonts w:ascii="Montserrat" w:hAnsi="Montserrat"/>
        </w:rPr>
        <w:t>al 31 de marzo de 2024 y 31 de diciembre de 2023</w:t>
      </w:r>
      <w:r>
        <w:rPr>
          <w:rFonts w:ascii="Montserrat" w:hAnsi="Montserrat" w:cs="Times New Roman"/>
          <w:lang w:eastAsia="en-US"/>
        </w:rPr>
        <w:t xml:space="preserve">, </w:t>
      </w:r>
      <w:r w:rsidRPr="002B596F">
        <w:rPr>
          <w:rFonts w:ascii="Montserrat" w:hAnsi="Montserrat" w:cs="Times New Roman"/>
          <w:lang w:eastAsia="en-US"/>
        </w:rPr>
        <w:t>se integra como sigue:</w:t>
      </w:r>
    </w:p>
    <w:p w14:paraId="66C665F0" w14:textId="07FEDA9D" w:rsidR="00EB1DEB" w:rsidRDefault="00EB1DEB" w:rsidP="00EB1DEB">
      <w:pPr>
        <w:pStyle w:val="ROMANOS"/>
        <w:tabs>
          <w:tab w:val="clear" w:pos="720"/>
        </w:tabs>
        <w:spacing w:after="0" w:line="240" w:lineRule="auto"/>
        <w:ind w:left="0" w:firstLine="0"/>
        <w:rPr>
          <w:rFonts w:ascii="Montserrat" w:hAnsi="Montserrat" w:cs="Times New Roman"/>
          <w:lang w:eastAsia="en-US"/>
        </w:rPr>
      </w:pPr>
    </w:p>
    <w:tbl>
      <w:tblPr>
        <w:tblW w:w="6800" w:type="dxa"/>
        <w:tblCellMar>
          <w:left w:w="70" w:type="dxa"/>
          <w:right w:w="70" w:type="dxa"/>
        </w:tblCellMar>
        <w:tblLook w:val="04A0" w:firstRow="1" w:lastRow="0" w:firstColumn="1" w:lastColumn="0" w:noHBand="0" w:noVBand="1"/>
      </w:tblPr>
      <w:tblGrid>
        <w:gridCol w:w="3960"/>
        <w:gridCol w:w="1360"/>
        <w:gridCol w:w="1480"/>
      </w:tblGrid>
      <w:tr w:rsidR="00FC7B4C" w:rsidRPr="00FC7B4C" w14:paraId="0108BE1C" w14:textId="77777777" w:rsidTr="00FC7B4C">
        <w:trPr>
          <w:trHeight w:val="315"/>
        </w:trPr>
        <w:tc>
          <w:tcPr>
            <w:tcW w:w="3960" w:type="dxa"/>
            <w:tcBorders>
              <w:top w:val="single" w:sz="8" w:space="0" w:color="auto"/>
              <w:left w:val="single" w:sz="8" w:space="0" w:color="auto"/>
              <w:bottom w:val="single" w:sz="8" w:space="0" w:color="auto"/>
              <w:right w:val="single" w:sz="8" w:space="0" w:color="auto"/>
            </w:tcBorders>
            <w:shd w:val="clear" w:color="000000" w:fill="00B050"/>
            <w:vAlign w:val="bottom"/>
            <w:hideMark/>
          </w:tcPr>
          <w:p w14:paraId="7BEE09DC" w14:textId="77777777" w:rsidR="00FC7B4C" w:rsidRPr="00FC7B4C" w:rsidRDefault="00FC7B4C" w:rsidP="00FC7B4C">
            <w:pPr>
              <w:spacing w:after="0" w:line="240" w:lineRule="auto"/>
              <w:jc w:val="center"/>
              <w:rPr>
                <w:rFonts w:ascii="Montserrat" w:eastAsia="Times New Roman" w:hAnsi="Montserrat" w:cs="Calibri"/>
                <w:b/>
                <w:bCs/>
                <w:color w:val="000000"/>
                <w:sz w:val="18"/>
                <w:szCs w:val="18"/>
                <w:lang w:val="es-MX" w:eastAsia="es-MX"/>
              </w:rPr>
            </w:pPr>
            <w:r w:rsidRPr="00FC7B4C">
              <w:rPr>
                <w:rFonts w:ascii="Montserrat" w:eastAsia="Times New Roman" w:hAnsi="Montserrat" w:cs="Calibri"/>
                <w:b/>
                <w:bCs/>
                <w:color w:val="000000"/>
                <w:sz w:val="18"/>
                <w:szCs w:val="18"/>
                <w:lang w:val="es-MX" w:eastAsia="es-MX"/>
              </w:rPr>
              <w:t>Concepto</w:t>
            </w:r>
          </w:p>
        </w:tc>
        <w:tc>
          <w:tcPr>
            <w:tcW w:w="1360" w:type="dxa"/>
            <w:tcBorders>
              <w:top w:val="single" w:sz="8" w:space="0" w:color="auto"/>
              <w:left w:val="nil"/>
              <w:bottom w:val="single" w:sz="8" w:space="0" w:color="auto"/>
              <w:right w:val="single" w:sz="8" w:space="0" w:color="auto"/>
            </w:tcBorders>
            <w:shd w:val="clear" w:color="000000" w:fill="00B050"/>
            <w:vAlign w:val="bottom"/>
            <w:hideMark/>
          </w:tcPr>
          <w:p w14:paraId="75FD48A9" w14:textId="77777777" w:rsidR="00FC7B4C" w:rsidRPr="00FC7B4C" w:rsidRDefault="00FC7B4C" w:rsidP="00FC7B4C">
            <w:pPr>
              <w:spacing w:after="0" w:line="240" w:lineRule="auto"/>
              <w:jc w:val="center"/>
              <w:rPr>
                <w:rFonts w:ascii="Montserrat" w:eastAsia="Times New Roman" w:hAnsi="Montserrat" w:cs="Calibri"/>
                <w:b/>
                <w:bCs/>
                <w:color w:val="000000"/>
                <w:sz w:val="18"/>
                <w:szCs w:val="18"/>
                <w:lang w:val="es-MX" w:eastAsia="es-MX"/>
              </w:rPr>
            </w:pPr>
            <w:r w:rsidRPr="00FC7B4C">
              <w:rPr>
                <w:rFonts w:ascii="Montserrat" w:eastAsia="Times New Roman" w:hAnsi="Montserrat" w:cs="Calibri"/>
                <w:b/>
                <w:bCs/>
                <w:color w:val="000000"/>
                <w:sz w:val="18"/>
                <w:szCs w:val="18"/>
                <w:lang w:val="es-MX" w:eastAsia="es-MX"/>
              </w:rPr>
              <w:t>2024</w:t>
            </w:r>
          </w:p>
        </w:tc>
        <w:tc>
          <w:tcPr>
            <w:tcW w:w="1480" w:type="dxa"/>
            <w:tcBorders>
              <w:top w:val="single" w:sz="8" w:space="0" w:color="auto"/>
              <w:left w:val="nil"/>
              <w:bottom w:val="single" w:sz="8" w:space="0" w:color="auto"/>
              <w:right w:val="single" w:sz="8" w:space="0" w:color="auto"/>
            </w:tcBorders>
            <w:shd w:val="clear" w:color="000000" w:fill="00B050"/>
            <w:vAlign w:val="bottom"/>
            <w:hideMark/>
          </w:tcPr>
          <w:p w14:paraId="10D97275" w14:textId="77777777" w:rsidR="00FC7B4C" w:rsidRPr="00FC7B4C" w:rsidRDefault="00FC7B4C" w:rsidP="00FC7B4C">
            <w:pPr>
              <w:spacing w:after="0" w:line="240" w:lineRule="auto"/>
              <w:jc w:val="center"/>
              <w:rPr>
                <w:rFonts w:ascii="Montserrat" w:eastAsia="Times New Roman" w:hAnsi="Montserrat" w:cs="Calibri"/>
                <w:b/>
                <w:bCs/>
                <w:color w:val="000000"/>
                <w:sz w:val="18"/>
                <w:szCs w:val="18"/>
                <w:lang w:val="es-MX" w:eastAsia="es-MX"/>
              </w:rPr>
            </w:pPr>
            <w:r w:rsidRPr="00FC7B4C">
              <w:rPr>
                <w:rFonts w:ascii="Montserrat" w:eastAsia="Times New Roman" w:hAnsi="Montserrat" w:cs="Calibri"/>
                <w:b/>
                <w:bCs/>
                <w:color w:val="000000"/>
                <w:sz w:val="18"/>
                <w:szCs w:val="18"/>
                <w:lang w:val="es-MX" w:eastAsia="es-MX"/>
              </w:rPr>
              <w:t>2023</w:t>
            </w:r>
          </w:p>
        </w:tc>
      </w:tr>
      <w:tr w:rsidR="00FC7B4C" w:rsidRPr="00FC7B4C" w14:paraId="10127EB9" w14:textId="77777777" w:rsidTr="00FC7B4C">
        <w:trPr>
          <w:trHeight w:val="300"/>
        </w:trPr>
        <w:tc>
          <w:tcPr>
            <w:tcW w:w="3960" w:type="dxa"/>
            <w:tcBorders>
              <w:top w:val="nil"/>
              <w:left w:val="nil"/>
              <w:bottom w:val="nil"/>
              <w:right w:val="nil"/>
            </w:tcBorders>
            <w:shd w:val="clear" w:color="auto" w:fill="auto"/>
            <w:vAlign w:val="bottom"/>
            <w:hideMark/>
          </w:tcPr>
          <w:p w14:paraId="4771F636" w14:textId="77777777" w:rsidR="00FC7B4C" w:rsidRPr="00FC7B4C" w:rsidRDefault="00FC7B4C" w:rsidP="00FC7B4C">
            <w:pPr>
              <w:spacing w:after="0" w:line="240" w:lineRule="auto"/>
              <w:rPr>
                <w:rFonts w:ascii="Montserrat" w:eastAsia="Times New Roman" w:hAnsi="Montserrat" w:cs="Calibri"/>
                <w:color w:val="000000"/>
                <w:sz w:val="18"/>
                <w:szCs w:val="18"/>
                <w:lang w:val="es-MX" w:eastAsia="es-MX"/>
              </w:rPr>
            </w:pPr>
            <w:r w:rsidRPr="00FC7B4C">
              <w:rPr>
                <w:rFonts w:ascii="Montserrat" w:eastAsia="Times New Roman" w:hAnsi="Montserrat" w:cs="Calibri"/>
                <w:color w:val="000000"/>
                <w:sz w:val="18"/>
                <w:szCs w:val="18"/>
                <w:lang w:val="es-MX" w:eastAsia="es-MX"/>
              </w:rPr>
              <w:t>Almacén general</w:t>
            </w:r>
          </w:p>
        </w:tc>
        <w:tc>
          <w:tcPr>
            <w:tcW w:w="1360" w:type="dxa"/>
            <w:tcBorders>
              <w:top w:val="nil"/>
              <w:left w:val="nil"/>
              <w:bottom w:val="nil"/>
              <w:right w:val="nil"/>
            </w:tcBorders>
            <w:shd w:val="clear" w:color="auto" w:fill="auto"/>
            <w:vAlign w:val="bottom"/>
            <w:hideMark/>
          </w:tcPr>
          <w:p w14:paraId="79FF5EBD" w14:textId="77777777" w:rsidR="00FC7B4C" w:rsidRPr="00FC7B4C" w:rsidRDefault="00FC7B4C" w:rsidP="00FC7B4C">
            <w:pPr>
              <w:spacing w:after="0" w:line="240" w:lineRule="auto"/>
              <w:jc w:val="right"/>
              <w:rPr>
                <w:rFonts w:ascii="Montserrat" w:eastAsia="Times New Roman" w:hAnsi="Montserrat" w:cs="Calibri"/>
                <w:color w:val="000000"/>
                <w:sz w:val="18"/>
                <w:szCs w:val="18"/>
                <w:lang w:val="es-MX" w:eastAsia="es-MX"/>
              </w:rPr>
            </w:pPr>
            <w:r w:rsidRPr="00FC7B4C">
              <w:rPr>
                <w:rFonts w:ascii="Montserrat" w:eastAsia="Times New Roman" w:hAnsi="Montserrat" w:cs="Calibri"/>
                <w:color w:val="000000"/>
                <w:sz w:val="18"/>
                <w:szCs w:val="18"/>
                <w:lang w:val="es-MX" w:eastAsia="es-MX"/>
              </w:rPr>
              <w:t>26,671,037</w:t>
            </w:r>
          </w:p>
        </w:tc>
        <w:tc>
          <w:tcPr>
            <w:tcW w:w="1480" w:type="dxa"/>
            <w:tcBorders>
              <w:top w:val="nil"/>
              <w:left w:val="nil"/>
              <w:bottom w:val="nil"/>
              <w:right w:val="nil"/>
            </w:tcBorders>
            <w:shd w:val="clear" w:color="auto" w:fill="auto"/>
            <w:vAlign w:val="bottom"/>
            <w:hideMark/>
          </w:tcPr>
          <w:p w14:paraId="54E27E42" w14:textId="77777777" w:rsidR="00FC7B4C" w:rsidRPr="00FC7B4C" w:rsidRDefault="00FC7B4C" w:rsidP="00FC7B4C">
            <w:pPr>
              <w:spacing w:after="0" w:line="240" w:lineRule="auto"/>
              <w:jc w:val="right"/>
              <w:rPr>
                <w:rFonts w:ascii="Montserrat" w:eastAsia="Times New Roman" w:hAnsi="Montserrat" w:cs="Calibri"/>
                <w:color w:val="000000"/>
                <w:sz w:val="18"/>
                <w:szCs w:val="18"/>
                <w:lang w:val="es-MX" w:eastAsia="es-MX"/>
              </w:rPr>
            </w:pPr>
            <w:r w:rsidRPr="00FC7B4C">
              <w:rPr>
                <w:rFonts w:ascii="Montserrat" w:eastAsia="Times New Roman" w:hAnsi="Montserrat" w:cs="Calibri"/>
                <w:color w:val="000000"/>
                <w:sz w:val="18"/>
                <w:szCs w:val="18"/>
                <w:lang w:val="es-MX" w:eastAsia="es-MX"/>
              </w:rPr>
              <w:t>35,890,406</w:t>
            </w:r>
          </w:p>
        </w:tc>
      </w:tr>
      <w:tr w:rsidR="00FC7B4C" w:rsidRPr="00FC7B4C" w14:paraId="6A61CE3C" w14:textId="77777777" w:rsidTr="00FC7B4C">
        <w:trPr>
          <w:trHeight w:val="300"/>
        </w:trPr>
        <w:tc>
          <w:tcPr>
            <w:tcW w:w="3960" w:type="dxa"/>
            <w:tcBorders>
              <w:top w:val="nil"/>
              <w:left w:val="nil"/>
              <w:bottom w:val="nil"/>
              <w:right w:val="nil"/>
            </w:tcBorders>
            <w:shd w:val="clear" w:color="auto" w:fill="auto"/>
            <w:vAlign w:val="bottom"/>
            <w:hideMark/>
          </w:tcPr>
          <w:p w14:paraId="30944365" w14:textId="77777777" w:rsidR="00FC7B4C" w:rsidRPr="00FC7B4C" w:rsidRDefault="00FC7B4C" w:rsidP="00FC7B4C">
            <w:pPr>
              <w:spacing w:after="0" w:line="240" w:lineRule="auto"/>
              <w:rPr>
                <w:rFonts w:ascii="Montserrat" w:eastAsia="Times New Roman" w:hAnsi="Montserrat" w:cs="Calibri"/>
                <w:color w:val="000000"/>
                <w:sz w:val="18"/>
                <w:szCs w:val="18"/>
                <w:lang w:val="es-MX" w:eastAsia="es-MX"/>
              </w:rPr>
            </w:pPr>
            <w:r w:rsidRPr="00FC7B4C">
              <w:rPr>
                <w:rFonts w:ascii="Montserrat" w:eastAsia="Times New Roman" w:hAnsi="Montserrat" w:cs="Calibri"/>
                <w:color w:val="000000"/>
                <w:sz w:val="18"/>
                <w:szCs w:val="18"/>
                <w:lang w:val="es-MX" w:eastAsia="es-MX"/>
              </w:rPr>
              <w:t xml:space="preserve">Almacén de farmacia </w:t>
            </w:r>
          </w:p>
        </w:tc>
        <w:tc>
          <w:tcPr>
            <w:tcW w:w="1360" w:type="dxa"/>
            <w:tcBorders>
              <w:top w:val="nil"/>
              <w:left w:val="nil"/>
              <w:bottom w:val="nil"/>
              <w:right w:val="nil"/>
            </w:tcBorders>
            <w:shd w:val="clear" w:color="auto" w:fill="auto"/>
            <w:vAlign w:val="bottom"/>
            <w:hideMark/>
          </w:tcPr>
          <w:p w14:paraId="42EA3868" w14:textId="77777777" w:rsidR="00FC7B4C" w:rsidRPr="00FC7B4C" w:rsidRDefault="00FC7B4C" w:rsidP="00FC7B4C">
            <w:pPr>
              <w:spacing w:after="0" w:line="240" w:lineRule="auto"/>
              <w:jc w:val="right"/>
              <w:rPr>
                <w:rFonts w:ascii="Montserrat" w:eastAsia="Times New Roman" w:hAnsi="Montserrat" w:cs="Calibri"/>
                <w:color w:val="000000"/>
                <w:sz w:val="18"/>
                <w:szCs w:val="18"/>
                <w:lang w:val="es-MX" w:eastAsia="es-MX"/>
              </w:rPr>
            </w:pPr>
            <w:r w:rsidRPr="00FC7B4C">
              <w:rPr>
                <w:rFonts w:ascii="Montserrat" w:eastAsia="Times New Roman" w:hAnsi="Montserrat" w:cs="Calibri"/>
                <w:color w:val="000000"/>
                <w:sz w:val="18"/>
                <w:szCs w:val="18"/>
                <w:lang w:val="es-MX" w:eastAsia="es-MX"/>
              </w:rPr>
              <w:t>20,558,391</w:t>
            </w:r>
          </w:p>
        </w:tc>
        <w:tc>
          <w:tcPr>
            <w:tcW w:w="1480" w:type="dxa"/>
            <w:tcBorders>
              <w:top w:val="nil"/>
              <w:left w:val="nil"/>
              <w:bottom w:val="nil"/>
              <w:right w:val="nil"/>
            </w:tcBorders>
            <w:shd w:val="clear" w:color="auto" w:fill="auto"/>
            <w:vAlign w:val="bottom"/>
            <w:hideMark/>
          </w:tcPr>
          <w:p w14:paraId="2E82C8E5" w14:textId="77777777" w:rsidR="00FC7B4C" w:rsidRPr="00FC7B4C" w:rsidRDefault="00FC7B4C" w:rsidP="00FC7B4C">
            <w:pPr>
              <w:spacing w:after="0" w:line="240" w:lineRule="auto"/>
              <w:jc w:val="right"/>
              <w:rPr>
                <w:rFonts w:ascii="Montserrat" w:eastAsia="Times New Roman" w:hAnsi="Montserrat" w:cs="Calibri"/>
                <w:color w:val="000000"/>
                <w:sz w:val="18"/>
                <w:szCs w:val="18"/>
                <w:lang w:val="es-MX" w:eastAsia="es-MX"/>
              </w:rPr>
            </w:pPr>
            <w:r w:rsidRPr="00FC7B4C">
              <w:rPr>
                <w:rFonts w:ascii="Montserrat" w:eastAsia="Times New Roman" w:hAnsi="Montserrat" w:cs="Calibri"/>
                <w:color w:val="000000"/>
                <w:sz w:val="18"/>
                <w:szCs w:val="18"/>
                <w:lang w:val="es-MX" w:eastAsia="es-MX"/>
              </w:rPr>
              <w:t>46,361,575</w:t>
            </w:r>
          </w:p>
        </w:tc>
      </w:tr>
      <w:tr w:rsidR="00FC7B4C" w:rsidRPr="00FC7B4C" w14:paraId="52E3F89D" w14:textId="77777777" w:rsidTr="00FC7B4C">
        <w:trPr>
          <w:trHeight w:val="315"/>
        </w:trPr>
        <w:tc>
          <w:tcPr>
            <w:tcW w:w="3960" w:type="dxa"/>
            <w:tcBorders>
              <w:top w:val="nil"/>
              <w:left w:val="nil"/>
              <w:bottom w:val="nil"/>
              <w:right w:val="nil"/>
            </w:tcBorders>
            <w:shd w:val="clear" w:color="auto" w:fill="auto"/>
            <w:vAlign w:val="bottom"/>
            <w:hideMark/>
          </w:tcPr>
          <w:p w14:paraId="4531B3DB" w14:textId="35E526B9" w:rsidR="00FC7B4C" w:rsidRPr="00FC7B4C" w:rsidRDefault="00FC7B4C" w:rsidP="004F54E1">
            <w:pPr>
              <w:spacing w:after="0" w:line="240" w:lineRule="auto"/>
              <w:rPr>
                <w:rFonts w:ascii="Montserrat" w:eastAsia="Times New Roman" w:hAnsi="Montserrat" w:cs="Calibri"/>
                <w:color w:val="000000"/>
                <w:sz w:val="18"/>
                <w:szCs w:val="18"/>
                <w:lang w:val="es-MX" w:eastAsia="es-MX"/>
              </w:rPr>
            </w:pPr>
            <w:r w:rsidRPr="00FC7B4C">
              <w:rPr>
                <w:rFonts w:ascii="Montserrat" w:eastAsia="Times New Roman" w:hAnsi="Montserrat" w:cs="Calibri"/>
                <w:color w:val="000000"/>
                <w:sz w:val="18"/>
                <w:szCs w:val="18"/>
                <w:lang w:val="es-MX" w:eastAsia="es-MX"/>
              </w:rPr>
              <w:t xml:space="preserve">Laboratorio de prótesis y </w:t>
            </w:r>
            <w:proofErr w:type="spellStart"/>
            <w:r w:rsidR="004F54E1">
              <w:rPr>
                <w:rFonts w:ascii="Montserrat" w:eastAsia="Times New Roman" w:hAnsi="Montserrat" w:cs="Calibri"/>
                <w:color w:val="000000"/>
                <w:sz w:val="18"/>
                <w:szCs w:val="18"/>
                <w:lang w:val="es-MX" w:eastAsia="es-MX"/>
              </w:rPr>
              <w:t>ó</w:t>
            </w:r>
            <w:r w:rsidRPr="00FC7B4C">
              <w:rPr>
                <w:rFonts w:ascii="Montserrat" w:eastAsia="Times New Roman" w:hAnsi="Montserrat" w:cs="Calibri"/>
                <w:color w:val="000000"/>
                <w:sz w:val="18"/>
                <w:szCs w:val="18"/>
                <w:lang w:val="es-MX" w:eastAsia="es-MX"/>
              </w:rPr>
              <w:t>rtesis</w:t>
            </w:r>
            <w:proofErr w:type="spellEnd"/>
          </w:p>
        </w:tc>
        <w:tc>
          <w:tcPr>
            <w:tcW w:w="1360" w:type="dxa"/>
            <w:tcBorders>
              <w:top w:val="nil"/>
              <w:left w:val="nil"/>
              <w:bottom w:val="single" w:sz="8" w:space="0" w:color="auto"/>
              <w:right w:val="nil"/>
            </w:tcBorders>
            <w:shd w:val="clear" w:color="auto" w:fill="auto"/>
            <w:vAlign w:val="bottom"/>
            <w:hideMark/>
          </w:tcPr>
          <w:p w14:paraId="1ECDAD28" w14:textId="77777777" w:rsidR="00FC7B4C" w:rsidRPr="00FC7B4C" w:rsidRDefault="00FC7B4C" w:rsidP="00FC7B4C">
            <w:pPr>
              <w:spacing w:after="0" w:line="240" w:lineRule="auto"/>
              <w:jc w:val="right"/>
              <w:rPr>
                <w:rFonts w:ascii="Montserrat" w:eastAsia="Times New Roman" w:hAnsi="Montserrat" w:cs="Calibri"/>
                <w:color w:val="000000"/>
                <w:sz w:val="18"/>
                <w:szCs w:val="18"/>
                <w:lang w:val="es-MX" w:eastAsia="es-MX"/>
              </w:rPr>
            </w:pPr>
            <w:r w:rsidRPr="00FC7B4C">
              <w:rPr>
                <w:rFonts w:ascii="Montserrat" w:eastAsia="Times New Roman" w:hAnsi="Montserrat" w:cs="Calibri"/>
                <w:color w:val="000000"/>
                <w:sz w:val="18"/>
                <w:szCs w:val="18"/>
                <w:lang w:val="es-MX" w:eastAsia="es-MX"/>
              </w:rPr>
              <w:t>127,110</w:t>
            </w:r>
          </w:p>
        </w:tc>
        <w:tc>
          <w:tcPr>
            <w:tcW w:w="1480" w:type="dxa"/>
            <w:tcBorders>
              <w:top w:val="nil"/>
              <w:left w:val="nil"/>
              <w:bottom w:val="single" w:sz="8" w:space="0" w:color="auto"/>
              <w:right w:val="nil"/>
            </w:tcBorders>
            <w:shd w:val="clear" w:color="auto" w:fill="auto"/>
            <w:vAlign w:val="bottom"/>
            <w:hideMark/>
          </w:tcPr>
          <w:p w14:paraId="53788DC7" w14:textId="77777777" w:rsidR="00FC7B4C" w:rsidRPr="00FC7B4C" w:rsidRDefault="00FC7B4C" w:rsidP="00FC7B4C">
            <w:pPr>
              <w:spacing w:after="0" w:line="240" w:lineRule="auto"/>
              <w:jc w:val="right"/>
              <w:rPr>
                <w:rFonts w:ascii="Montserrat" w:eastAsia="Times New Roman" w:hAnsi="Montserrat" w:cs="Calibri"/>
                <w:color w:val="000000"/>
                <w:sz w:val="18"/>
                <w:szCs w:val="18"/>
                <w:lang w:val="es-MX" w:eastAsia="es-MX"/>
              </w:rPr>
            </w:pPr>
            <w:r w:rsidRPr="00FC7B4C">
              <w:rPr>
                <w:rFonts w:ascii="Montserrat" w:eastAsia="Times New Roman" w:hAnsi="Montserrat" w:cs="Calibri"/>
                <w:color w:val="000000"/>
                <w:sz w:val="18"/>
                <w:szCs w:val="18"/>
                <w:lang w:val="es-MX" w:eastAsia="es-MX"/>
              </w:rPr>
              <w:t>106,213</w:t>
            </w:r>
          </w:p>
        </w:tc>
      </w:tr>
      <w:tr w:rsidR="00FC7B4C" w:rsidRPr="00FC7B4C" w14:paraId="1E2DC966" w14:textId="77777777" w:rsidTr="00FC7B4C">
        <w:trPr>
          <w:trHeight w:val="315"/>
        </w:trPr>
        <w:tc>
          <w:tcPr>
            <w:tcW w:w="3960" w:type="dxa"/>
            <w:tcBorders>
              <w:top w:val="nil"/>
              <w:left w:val="nil"/>
              <w:bottom w:val="nil"/>
              <w:right w:val="nil"/>
            </w:tcBorders>
            <w:shd w:val="clear" w:color="auto" w:fill="auto"/>
            <w:vAlign w:val="bottom"/>
            <w:hideMark/>
          </w:tcPr>
          <w:p w14:paraId="0EC57967" w14:textId="77777777" w:rsidR="00FC7B4C" w:rsidRPr="00FC7B4C" w:rsidRDefault="00FC7B4C" w:rsidP="00FC7B4C">
            <w:pPr>
              <w:spacing w:after="0" w:line="240" w:lineRule="auto"/>
              <w:jc w:val="center"/>
              <w:rPr>
                <w:rFonts w:ascii="Montserrat" w:eastAsia="Times New Roman" w:hAnsi="Montserrat" w:cs="Calibri"/>
                <w:b/>
                <w:bCs/>
                <w:color w:val="000000"/>
                <w:sz w:val="18"/>
                <w:szCs w:val="18"/>
                <w:lang w:val="es-MX" w:eastAsia="es-MX"/>
              </w:rPr>
            </w:pPr>
            <w:r w:rsidRPr="00FC7B4C">
              <w:rPr>
                <w:rFonts w:ascii="Montserrat" w:eastAsia="Times New Roman" w:hAnsi="Montserrat" w:cs="Calibri"/>
                <w:b/>
                <w:bCs/>
                <w:color w:val="000000"/>
                <w:sz w:val="18"/>
                <w:szCs w:val="18"/>
                <w:lang w:val="es-MX" w:eastAsia="es-MX"/>
              </w:rPr>
              <w:t>Total</w:t>
            </w:r>
          </w:p>
        </w:tc>
        <w:tc>
          <w:tcPr>
            <w:tcW w:w="1360" w:type="dxa"/>
            <w:tcBorders>
              <w:top w:val="nil"/>
              <w:left w:val="nil"/>
              <w:bottom w:val="double" w:sz="6" w:space="0" w:color="auto"/>
              <w:right w:val="nil"/>
            </w:tcBorders>
            <w:shd w:val="clear" w:color="auto" w:fill="auto"/>
            <w:vAlign w:val="bottom"/>
            <w:hideMark/>
          </w:tcPr>
          <w:p w14:paraId="48CF1A24" w14:textId="77777777" w:rsidR="00FC7B4C" w:rsidRPr="00FC7B4C" w:rsidRDefault="00FC7B4C" w:rsidP="00FC7B4C">
            <w:pPr>
              <w:spacing w:after="0" w:line="240" w:lineRule="auto"/>
              <w:jc w:val="right"/>
              <w:rPr>
                <w:rFonts w:ascii="Montserrat" w:eastAsia="Times New Roman" w:hAnsi="Montserrat" w:cs="Calibri"/>
                <w:b/>
                <w:bCs/>
                <w:color w:val="000000"/>
                <w:sz w:val="18"/>
                <w:szCs w:val="18"/>
                <w:lang w:val="es-MX" w:eastAsia="es-MX"/>
              </w:rPr>
            </w:pPr>
            <w:r w:rsidRPr="00FC7B4C">
              <w:rPr>
                <w:rFonts w:ascii="Montserrat" w:eastAsia="Times New Roman" w:hAnsi="Montserrat" w:cs="Calibri"/>
                <w:b/>
                <w:bCs/>
                <w:color w:val="000000"/>
                <w:sz w:val="18"/>
                <w:szCs w:val="18"/>
                <w:lang w:val="es-MX" w:eastAsia="es-MX"/>
              </w:rPr>
              <w:t>47,356,538</w:t>
            </w:r>
          </w:p>
        </w:tc>
        <w:tc>
          <w:tcPr>
            <w:tcW w:w="1480" w:type="dxa"/>
            <w:tcBorders>
              <w:top w:val="nil"/>
              <w:left w:val="nil"/>
              <w:bottom w:val="double" w:sz="6" w:space="0" w:color="auto"/>
              <w:right w:val="nil"/>
            </w:tcBorders>
            <w:shd w:val="clear" w:color="auto" w:fill="auto"/>
            <w:vAlign w:val="bottom"/>
            <w:hideMark/>
          </w:tcPr>
          <w:p w14:paraId="4C2AB9FC" w14:textId="77777777" w:rsidR="00FC7B4C" w:rsidRPr="00FC7B4C" w:rsidRDefault="00FC7B4C" w:rsidP="00FC7B4C">
            <w:pPr>
              <w:spacing w:after="0" w:line="240" w:lineRule="auto"/>
              <w:jc w:val="right"/>
              <w:rPr>
                <w:rFonts w:ascii="Montserrat" w:eastAsia="Times New Roman" w:hAnsi="Montserrat" w:cs="Calibri"/>
                <w:b/>
                <w:bCs/>
                <w:color w:val="000000"/>
                <w:sz w:val="18"/>
                <w:szCs w:val="18"/>
                <w:lang w:val="es-MX" w:eastAsia="es-MX"/>
              </w:rPr>
            </w:pPr>
            <w:r w:rsidRPr="00FC7B4C">
              <w:rPr>
                <w:rFonts w:ascii="Montserrat" w:eastAsia="Times New Roman" w:hAnsi="Montserrat" w:cs="Calibri"/>
                <w:b/>
                <w:bCs/>
                <w:color w:val="000000"/>
                <w:sz w:val="18"/>
                <w:szCs w:val="18"/>
                <w:lang w:val="es-MX" w:eastAsia="es-MX"/>
              </w:rPr>
              <w:t>82,358,194</w:t>
            </w:r>
          </w:p>
        </w:tc>
      </w:tr>
    </w:tbl>
    <w:p w14:paraId="2C8060CB" w14:textId="77777777" w:rsidR="00FC7B4C" w:rsidRDefault="00FC7B4C" w:rsidP="00EB1DEB">
      <w:pPr>
        <w:pStyle w:val="Texto"/>
        <w:tabs>
          <w:tab w:val="left" w:pos="284"/>
        </w:tabs>
        <w:spacing w:before="120" w:after="120" w:line="240" w:lineRule="auto"/>
        <w:jc w:val="left"/>
        <w:rPr>
          <w:rFonts w:ascii="Montserrat" w:eastAsia="Calibri" w:hAnsi="Montserrat"/>
          <w:b/>
          <w:szCs w:val="22"/>
          <w:lang w:val="es-ES" w:eastAsia="en-US"/>
        </w:rPr>
      </w:pPr>
    </w:p>
    <w:p w14:paraId="2A2C397B" w14:textId="4BF26102" w:rsidR="00EB1DEB" w:rsidRPr="002B596F" w:rsidRDefault="00EB1DEB" w:rsidP="00EB1DEB">
      <w:pPr>
        <w:pStyle w:val="Texto"/>
        <w:tabs>
          <w:tab w:val="left" w:pos="284"/>
        </w:tabs>
        <w:spacing w:before="120" w:after="120" w:line="240" w:lineRule="auto"/>
        <w:jc w:val="left"/>
        <w:rPr>
          <w:rFonts w:ascii="Montserrat" w:eastAsia="Calibri" w:hAnsi="Montserrat"/>
          <w:b/>
          <w:szCs w:val="22"/>
          <w:lang w:val="es-ES" w:eastAsia="en-US"/>
        </w:rPr>
      </w:pPr>
      <w:r w:rsidRPr="002B596F">
        <w:rPr>
          <w:rFonts w:ascii="Montserrat" w:eastAsia="Calibri" w:hAnsi="Montserrat"/>
          <w:b/>
          <w:szCs w:val="22"/>
          <w:lang w:val="es-ES" w:eastAsia="en-US"/>
        </w:rPr>
        <w:t>Bienes Muebles, Inmuebles e Intangibles</w:t>
      </w:r>
    </w:p>
    <w:p w14:paraId="7DA5F9B3" w14:textId="73438E95" w:rsidR="00EB1DEB" w:rsidRPr="00305EBC" w:rsidRDefault="00EB1DEB" w:rsidP="00EB1DEB">
      <w:pPr>
        <w:tabs>
          <w:tab w:val="left" w:pos="1296"/>
          <w:tab w:val="center" w:pos="4770"/>
          <w:tab w:val="center" w:pos="6300"/>
          <w:tab w:val="center" w:pos="8010"/>
        </w:tabs>
        <w:spacing w:after="0" w:line="240" w:lineRule="auto"/>
        <w:jc w:val="both"/>
        <w:rPr>
          <w:rFonts w:ascii="Montserrat" w:hAnsi="Montserrat"/>
          <w:sz w:val="18"/>
          <w:szCs w:val="18"/>
        </w:rPr>
      </w:pPr>
      <w:r w:rsidRPr="00305EBC">
        <w:rPr>
          <w:rFonts w:ascii="Montserrat" w:hAnsi="Montserrat"/>
          <w:sz w:val="18"/>
          <w:szCs w:val="18"/>
        </w:rPr>
        <w:t xml:space="preserve">El saldo de las cuentas de activo fijo del Instituto al </w:t>
      </w:r>
      <w:r w:rsidR="00FC7B4C">
        <w:rPr>
          <w:rFonts w:ascii="Montserrat" w:hAnsi="Montserrat"/>
          <w:sz w:val="18"/>
          <w:szCs w:val="18"/>
        </w:rPr>
        <w:t>31 de marzo de 2024 y 31 de diciembre de 2023</w:t>
      </w:r>
      <w:r w:rsidRPr="00305EBC">
        <w:rPr>
          <w:rFonts w:ascii="Montserrat" w:hAnsi="Montserrat"/>
          <w:sz w:val="18"/>
          <w:szCs w:val="18"/>
        </w:rPr>
        <w:t>, se integra como sigue:</w:t>
      </w:r>
    </w:p>
    <w:p w14:paraId="636935F2" w14:textId="517F21E2" w:rsidR="00EB1DEB" w:rsidRDefault="00EB1DEB" w:rsidP="00EB1DEB">
      <w:pPr>
        <w:pStyle w:val="ROMANOS"/>
        <w:tabs>
          <w:tab w:val="clear" w:pos="720"/>
        </w:tabs>
        <w:spacing w:after="0" w:line="240" w:lineRule="auto"/>
        <w:ind w:left="0" w:firstLine="0"/>
        <w:rPr>
          <w:rFonts w:ascii="Montserrat" w:hAnsi="Montserrat" w:cs="Times New Roman"/>
          <w:lang w:eastAsia="en-US"/>
        </w:rPr>
      </w:pPr>
    </w:p>
    <w:tbl>
      <w:tblPr>
        <w:tblW w:w="10439" w:type="dxa"/>
        <w:tblCellMar>
          <w:left w:w="70" w:type="dxa"/>
          <w:right w:w="70" w:type="dxa"/>
        </w:tblCellMar>
        <w:tblLook w:val="04A0" w:firstRow="1" w:lastRow="0" w:firstColumn="1" w:lastColumn="0" w:noHBand="0" w:noVBand="1"/>
      </w:tblPr>
      <w:tblGrid>
        <w:gridCol w:w="4767"/>
        <w:gridCol w:w="2169"/>
        <w:gridCol w:w="1559"/>
        <w:gridCol w:w="1944"/>
      </w:tblGrid>
      <w:tr w:rsidR="008612B3" w:rsidRPr="008612B3" w14:paraId="76DD1742" w14:textId="77777777" w:rsidTr="008612B3">
        <w:trPr>
          <w:trHeight w:val="300"/>
        </w:trPr>
        <w:tc>
          <w:tcPr>
            <w:tcW w:w="4767" w:type="dxa"/>
            <w:tcBorders>
              <w:top w:val="single" w:sz="8" w:space="0" w:color="auto"/>
              <w:left w:val="single" w:sz="8" w:space="0" w:color="auto"/>
              <w:bottom w:val="nil"/>
              <w:right w:val="single" w:sz="8" w:space="0" w:color="auto"/>
            </w:tcBorders>
            <w:shd w:val="clear" w:color="000000" w:fill="00B050"/>
            <w:hideMark/>
          </w:tcPr>
          <w:p w14:paraId="659D1456" w14:textId="77777777" w:rsidR="008612B3" w:rsidRPr="008612B3" w:rsidRDefault="008612B3" w:rsidP="008612B3">
            <w:pPr>
              <w:spacing w:after="0" w:line="240" w:lineRule="auto"/>
              <w:jc w:val="center"/>
              <w:rPr>
                <w:rFonts w:ascii="Montserrat" w:eastAsia="Times New Roman" w:hAnsi="Montserrat" w:cs="Calibri"/>
                <w:b/>
                <w:bCs/>
                <w:color w:val="000000"/>
                <w:sz w:val="18"/>
                <w:szCs w:val="18"/>
                <w:lang w:val="es-MX" w:eastAsia="es-MX"/>
              </w:rPr>
            </w:pPr>
            <w:r w:rsidRPr="008612B3">
              <w:rPr>
                <w:rFonts w:ascii="Montserrat" w:eastAsia="Times New Roman" w:hAnsi="Montserrat" w:cs="Calibri"/>
                <w:b/>
                <w:bCs/>
                <w:color w:val="000000"/>
                <w:sz w:val="18"/>
                <w:szCs w:val="18"/>
                <w:lang w:val="es-MX" w:eastAsia="es-MX"/>
              </w:rPr>
              <w:t> </w:t>
            </w:r>
          </w:p>
        </w:tc>
        <w:tc>
          <w:tcPr>
            <w:tcW w:w="5672" w:type="dxa"/>
            <w:gridSpan w:val="3"/>
            <w:tcBorders>
              <w:top w:val="single" w:sz="8" w:space="0" w:color="auto"/>
              <w:left w:val="nil"/>
              <w:bottom w:val="single" w:sz="8" w:space="0" w:color="auto"/>
              <w:right w:val="single" w:sz="8" w:space="0" w:color="000000"/>
            </w:tcBorders>
            <w:shd w:val="clear" w:color="000000" w:fill="00B050"/>
            <w:hideMark/>
          </w:tcPr>
          <w:p w14:paraId="56222472" w14:textId="77777777" w:rsidR="008612B3" w:rsidRPr="008612B3" w:rsidRDefault="008612B3" w:rsidP="008612B3">
            <w:pPr>
              <w:spacing w:after="0" w:line="240" w:lineRule="auto"/>
              <w:jc w:val="center"/>
              <w:rPr>
                <w:rFonts w:ascii="Montserrat" w:eastAsia="Times New Roman" w:hAnsi="Montserrat" w:cs="Calibri"/>
                <w:b/>
                <w:bCs/>
                <w:color w:val="000000"/>
                <w:sz w:val="18"/>
                <w:szCs w:val="18"/>
                <w:lang w:val="es-MX" w:eastAsia="es-MX"/>
              </w:rPr>
            </w:pPr>
            <w:r w:rsidRPr="008612B3">
              <w:rPr>
                <w:rFonts w:ascii="Montserrat" w:eastAsia="Times New Roman" w:hAnsi="Montserrat" w:cs="Calibri"/>
                <w:b/>
                <w:bCs/>
                <w:color w:val="000000"/>
                <w:sz w:val="18"/>
                <w:szCs w:val="18"/>
                <w:lang w:val="es-MX" w:eastAsia="es-MX"/>
              </w:rPr>
              <w:t>31 de marzo de 2024</w:t>
            </w:r>
          </w:p>
        </w:tc>
      </w:tr>
      <w:tr w:rsidR="008612B3" w:rsidRPr="008612B3" w14:paraId="737DCC7A" w14:textId="77777777" w:rsidTr="008612B3">
        <w:trPr>
          <w:trHeight w:val="300"/>
        </w:trPr>
        <w:tc>
          <w:tcPr>
            <w:tcW w:w="4767" w:type="dxa"/>
            <w:tcBorders>
              <w:top w:val="nil"/>
              <w:left w:val="single" w:sz="8" w:space="0" w:color="auto"/>
              <w:bottom w:val="single" w:sz="8" w:space="0" w:color="auto"/>
              <w:right w:val="single" w:sz="8" w:space="0" w:color="auto"/>
            </w:tcBorders>
            <w:shd w:val="clear" w:color="000000" w:fill="00B050"/>
            <w:hideMark/>
          </w:tcPr>
          <w:p w14:paraId="1AD223C2" w14:textId="77777777" w:rsidR="008612B3" w:rsidRPr="008612B3" w:rsidRDefault="008612B3" w:rsidP="008612B3">
            <w:pPr>
              <w:spacing w:after="0" w:line="240" w:lineRule="auto"/>
              <w:jc w:val="center"/>
              <w:rPr>
                <w:rFonts w:ascii="Montserrat" w:eastAsia="Times New Roman" w:hAnsi="Montserrat" w:cs="Calibri"/>
                <w:b/>
                <w:bCs/>
                <w:color w:val="000000"/>
                <w:sz w:val="18"/>
                <w:szCs w:val="18"/>
                <w:lang w:val="es-MX" w:eastAsia="es-MX"/>
              </w:rPr>
            </w:pPr>
            <w:r w:rsidRPr="008612B3">
              <w:rPr>
                <w:rFonts w:ascii="Montserrat" w:eastAsia="Times New Roman" w:hAnsi="Montserrat" w:cs="Calibri"/>
                <w:b/>
                <w:bCs/>
                <w:color w:val="000000"/>
                <w:sz w:val="18"/>
                <w:szCs w:val="18"/>
                <w:lang w:val="es-MX" w:eastAsia="es-MX"/>
              </w:rPr>
              <w:t xml:space="preserve">Bienes Inmuebles y Muebles </w:t>
            </w:r>
          </w:p>
        </w:tc>
        <w:tc>
          <w:tcPr>
            <w:tcW w:w="2169" w:type="dxa"/>
            <w:tcBorders>
              <w:top w:val="nil"/>
              <w:left w:val="nil"/>
              <w:bottom w:val="single" w:sz="8" w:space="0" w:color="auto"/>
              <w:right w:val="single" w:sz="8" w:space="0" w:color="auto"/>
            </w:tcBorders>
            <w:shd w:val="clear" w:color="000000" w:fill="00B050"/>
            <w:hideMark/>
          </w:tcPr>
          <w:p w14:paraId="0AB288CB" w14:textId="77777777" w:rsidR="008612B3" w:rsidRPr="008612B3" w:rsidRDefault="008612B3" w:rsidP="008612B3">
            <w:pPr>
              <w:spacing w:after="0" w:line="240" w:lineRule="auto"/>
              <w:jc w:val="center"/>
              <w:rPr>
                <w:rFonts w:ascii="Montserrat" w:eastAsia="Times New Roman" w:hAnsi="Montserrat" w:cs="Calibri"/>
                <w:b/>
                <w:bCs/>
                <w:color w:val="000000"/>
                <w:sz w:val="18"/>
                <w:szCs w:val="18"/>
                <w:lang w:val="es-MX" w:eastAsia="es-MX"/>
              </w:rPr>
            </w:pPr>
            <w:r w:rsidRPr="008612B3">
              <w:rPr>
                <w:rFonts w:ascii="Montserrat" w:eastAsia="Times New Roman" w:hAnsi="Montserrat" w:cs="Calibri"/>
                <w:b/>
                <w:bCs/>
                <w:color w:val="000000"/>
                <w:sz w:val="18"/>
                <w:szCs w:val="18"/>
                <w:lang w:val="es-MX" w:eastAsia="es-MX"/>
              </w:rPr>
              <w:t>Inversión</w:t>
            </w:r>
          </w:p>
        </w:tc>
        <w:tc>
          <w:tcPr>
            <w:tcW w:w="1559" w:type="dxa"/>
            <w:tcBorders>
              <w:top w:val="nil"/>
              <w:left w:val="nil"/>
              <w:bottom w:val="single" w:sz="8" w:space="0" w:color="auto"/>
              <w:right w:val="single" w:sz="8" w:space="0" w:color="auto"/>
            </w:tcBorders>
            <w:shd w:val="clear" w:color="000000" w:fill="00B050"/>
            <w:hideMark/>
          </w:tcPr>
          <w:p w14:paraId="7E3699E0" w14:textId="77777777" w:rsidR="008612B3" w:rsidRPr="008612B3" w:rsidRDefault="008612B3" w:rsidP="008612B3">
            <w:pPr>
              <w:spacing w:after="0" w:line="240" w:lineRule="auto"/>
              <w:jc w:val="center"/>
              <w:rPr>
                <w:rFonts w:ascii="Montserrat" w:eastAsia="Times New Roman" w:hAnsi="Montserrat" w:cs="Calibri"/>
                <w:b/>
                <w:bCs/>
                <w:color w:val="000000"/>
                <w:sz w:val="18"/>
                <w:szCs w:val="18"/>
                <w:lang w:val="es-MX" w:eastAsia="es-MX"/>
              </w:rPr>
            </w:pPr>
            <w:r w:rsidRPr="008612B3">
              <w:rPr>
                <w:rFonts w:ascii="Montserrat" w:eastAsia="Times New Roman" w:hAnsi="Montserrat" w:cs="Calibri"/>
                <w:b/>
                <w:bCs/>
                <w:color w:val="000000"/>
                <w:sz w:val="18"/>
                <w:szCs w:val="18"/>
                <w:lang w:val="es-MX" w:eastAsia="es-MX"/>
              </w:rPr>
              <w:t>Depreciación acumulada</w:t>
            </w:r>
          </w:p>
        </w:tc>
        <w:tc>
          <w:tcPr>
            <w:tcW w:w="1944" w:type="dxa"/>
            <w:tcBorders>
              <w:top w:val="nil"/>
              <w:left w:val="nil"/>
              <w:bottom w:val="single" w:sz="8" w:space="0" w:color="auto"/>
              <w:right w:val="single" w:sz="8" w:space="0" w:color="auto"/>
            </w:tcBorders>
            <w:shd w:val="clear" w:color="000000" w:fill="00B050"/>
            <w:hideMark/>
          </w:tcPr>
          <w:p w14:paraId="0FBA272E" w14:textId="77777777" w:rsidR="008612B3" w:rsidRPr="008612B3" w:rsidRDefault="008612B3" w:rsidP="008612B3">
            <w:pPr>
              <w:spacing w:after="0" w:line="240" w:lineRule="auto"/>
              <w:jc w:val="center"/>
              <w:rPr>
                <w:rFonts w:ascii="Montserrat" w:eastAsia="Times New Roman" w:hAnsi="Montserrat" w:cs="Calibri"/>
                <w:b/>
                <w:bCs/>
                <w:color w:val="000000"/>
                <w:sz w:val="18"/>
                <w:szCs w:val="18"/>
                <w:lang w:val="es-MX" w:eastAsia="es-MX"/>
              </w:rPr>
            </w:pPr>
            <w:r w:rsidRPr="008612B3">
              <w:rPr>
                <w:rFonts w:ascii="Montserrat" w:eastAsia="Times New Roman" w:hAnsi="Montserrat" w:cs="Calibri"/>
                <w:b/>
                <w:bCs/>
                <w:color w:val="000000"/>
                <w:sz w:val="18"/>
                <w:szCs w:val="18"/>
                <w:lang w:val="es-MX" w:eastAsia="es-MX"/>
              </w:rPr>
              <w:t>Importe neto</w:t>
            </w:r>
          </w:p>
        </w:tc>
      </w:tr>
      <w:tr w:rsidR="008612B3" w:rsidRPr="008612B3" w14:paraId="16E1F140" w14:textId="77777777" w:rsidTr="008612B3">
        <w:trPr>
          <w:trHeight w:val="300"/>
        </w:trPr>
        <w:tc>
          <w:tcPr>
            <w:tcW w:w="4767" w:type="dxa"/>
            <w:tcBorders>
              <w:top w:val="nil"/>
              <w:left w:val="nil"/>
              <w:bottom w:val="nil"/>
              <w:right w:val="nil"/>
            </w:tcBorders>
            <w:shd w:val="clear" w:color="auto" w:fill="auto"/>
            <w:hideMark/>
          </w:tcPr>
          <w:p w14:paraId="3C1A4A13" w14:textId="77777777" w:rsidR="008612B3" w:rsidRPr="008612B3" w:rsidRDefault="008612B3" w:rsidP="008612B3">
            <w:pPr>
              <w:spacing w:after="0" w:line="240" w:lineRule="auto"/>
              <w:jc w:val="both"/>
              <w:rPr>
                <w:rFonts w:ascii="Montserrat" w:eastAsia="Times New Roman" w:hAnsi="Montserrat" w:cs="Calibri"/>
                <w:b/>
                <w:bCs/>
                <w:color w:val="000000"/>
                <w:sz w:val="18"/>
                <w:szCs w:val="18"/>
                <w:lang w:val="es-MX" w:eastAsia="es-MX"/>
              </w:rPr>
            </w:pPr>
            <w:r w:rsidRPr="008612B3">
              <w:rPr>
                <w:rFonts w:ascii="Montserrat" w:eastAsia="Times New Roman" w:hAnsi="Montserrat" w:cs="Calibri"/>
                <w:b/>
                <w:bCs/>
                <w:color w:val="000000"/>
                <w:sz w:val="18"/>
                <w:szCs w:val="18"/>
                <w:lang w:val="es-MX" w:eastAsia="es-MX"/>
              </w:rPr>
              <w:t>Bienes Inmuebles</w:t>
            </w:r>
          </w:p>
        </w:tc>
        <w:tc>
          <w:tcPr>
            <w:tcW w:w="2169" w:type="dxa"/>
            <w:tcBorders>
              <w:top w:val="nil"/>
              <w:left w:val="nil"/>
              <w:bottom w:val="nil"/>
              <w:right w:val="nil"/>
            </w:tcBorders>
            <w:shd w:val="clear" w:color="auto" w:fill="auto"/>
            <w:hideMark/>
          </w:tcPr>
          <w:p w14:paraId="57988827" w14:textId="77777777" w:rsidR="008612B3" w:rsidRPr="008612B3" w:rsidRDefault="008612B3" w:rsidP="008612B3">
            <w:pPr>
              <w:spacing w:after="0" w:line="240" w:lineRule="auto"/>
              <w:jc w:val="both"/>
              <w:rPr>
                <w:rFonts w:ascii="Montserrat" w:eastAsia="Times New Roman" w:hAnsi="Montserrat" w:cs="Calibri"/>
                <w:b/>
                <w:bCs/>
                <w:color w:val="000000"/>
                <w:sz w:val="18"/>
                <w:szCs w:val="18"/>
                <w:lang w:val="es-MX" w:eastAsia="es-MX"/>
              </w:rPr>
            </w:pPr>
          </w:p>
        </w:tc>
        <w:tc>
          <w:tcPr>
            <w:tcW w:w="1559" w:type="dxa"/>
            <w:tcBorders>
              <w:top w:val="nil"/>
              <w:left w:val="nil"/>
              <w:bottom w:val="nil"/>
              <w:right w:val="nil"/>
            </w:tcBorders>
            <w:shd w:val="clear" w:color="auto" w:fill="auto"/>
            <w:hideMark/>
          </w:tcPr>
          <w:p w14:paraId="11AC246D" w14:textId="77777777" w:rsidR="008612B3" w:rsidRPr="008612B3" w:rsidRDefault="008612B3" w:rsidP="008612B3">
            <w:pPr>
              <w:spacing w:after="0" w:line="240" w:lineRule="auto"/>
              <w:rPr>
                <w:rFonts w:ascii="Times New Roman" w:eastAsia="Times New Roman" w:hAnsi="Times New Roman"/>
                <w:sz w:val="20"/>
                <w:szCs w:val="20"/>
                <w:lang w:val="es-MX" w:eastAsia="es-MX"/>
              </w:rPr>
            </w:pPr>
          </w:p>
        </w:tc>
        <w:tc>
          <w:tcPr>
            <w:tcW w:w="1944" w:type="dxa"/>
            <w:tcBorders>
              <w:top w:val="nil"/>
              <w:left w:val="nil"/>
              <w:bottom w:val="nil"/>
              <w:right w:val="nil"/>
            </w:tcBorders>
            <w:shd w:val="clear" w:color="auto" w:fill="auto"/>
            <w:hideMark/>
          </w:tcPr>
          <w:p w14:paraId="13FE1E6D" w14:textId="77777777" w:rsidR="008612B3" w:rsidRPr="008612B3" w:rsidRDefault="008612B3" w:rsidP="008612B3">
            <w:pPr>
              <w:spacing w:after="0" w:line="240" w:lineRule="auto"/>
              <w:rPr>
                <w:rFonts w:ascii="Times New Roman" w:eastAsia="Times New Roman" w:hAnsi="Times New Roman"/>
                <w:sz w:val="20"/>
                <w:szCs w:val="20"/>
                <w:lang w:val="es-MX" w:eastAsia="es-MX"/>
              </w:rPr>
            </w:pPr>
          </w:p>
        </w:tc>
      </w:tr>
      <w:tr w:rsidR="008612B3" w:rsidRPr="008612B3" w14:paraId="5A24A5A9" w14:textId="77777777" w:rsidTr="008612B3">
        <w:trPr>
          <w:trHeight w:val="300"/>
        </w:trPr>
        <w:tc>
          <w:tcPr>
            <w:tcW w:w="4767" w:type="dxa"/>
            <w:tcBorders>
              <w:top w:val="nil"/>
              <w:left w:val="nil"/>
              <w:bottom w:val="nil"/>
              <w:right w:val="nil"/>
            </w:tcBorders>
            <w:shd w:val="clear" w:color="auto" w:fill="auto"/>
            <w:hideMark/>
          </w:tcPr>
          <w:p w14:paraId="74F0D9D2" w14:textId="77777777" w:rsidR="008612B3" w:rsidRPr="008612B3" w:rsidRDefault="008612B3" w:rsidP="008612B3">
            <w:pPr>
              <w:spacing w:after="0" w:line="240" w:lineRule="auto"/>
              <w:rPr>
                <w:rFonts w:ascii="Montserrat" w:eastAsia="Times New Roman" w:hAnsi="Montserrat" w:cs="Calibri"/>
                <w:color w:val="000000"/>
                <w:sz w:val="18"/>
                <w:szCs w:val="18"/>
                <w:lang w:val="es-MX" w:eastAsia="es-MX"/>
              </w:rPr>
            </w:pPr>
            <w:r w:rsidRPr="008612B3">
              <w:rPr>
                <w:rFonts w:ascii="Montserrat" w:eastAsia="Times New Roman" w:hAnsi="Montserrat" w:cs="Calibri"/>
                <w:color w:val="000000"/>
                <w:sz w:val="18"/>
                <w:szCs w:val="18"/>
                <w:lang w:val="es-MX" w:eastAsia="es-MX"/>
              </w:rPr>
              <w:t>Terrenos (1)</w:t>
            </w:r>
          </w:p>
        </w:tc>
        <w:tc>
          <w:tcPr>
            <w:tcW w:w="2169" w:type="dxa"/>
            <w:tcBorders>
              <w:top w:val="nil"/>
              <w:left w:val="nil"/>
              <w:bottom w:val="nil"/>
              <w:right w:val="nil"/>
            </w:tcBorders>
            <w:shd w:val="clear" w:color="auto" w:fill="auto"/>
            <w:hideMark/>
          </w:tcPr>
          <w:p w14:paraId="56E1489F" w14:textId="77777777" w:rsidR="008612B3" w:rsidRPr="008612B3" w:rsidRDefault="008612B3" w:rsidP="008612B3">
            <w:pPr>
              <w:spacing w:after="0" w:line="240" w:lineRule="auto"/>
              <w:jc w:val="right"/>
              <w:rPr>
                <w:rFonts w:ascii="Montserrat" w:eastAsia="Times New Roman" w:hAnsi="Montserrat" w:cs="Calibri"/>
                <w:color w:val="000000"/>
                <w:sz w:val="18"/>
                <w:szCs w:val="18"/>
                <w:lang w:val="es-MX" w:eastAsia="es-MX"/>
              </w:rPr>
            </w:pPr>
            <w:r w:rsidRPr="008612B3">
              <w:rPr>
                <w:rFonts w:ascii="Montserrat" w:eastAsia="Times New Roman" w:hAnsi="Montserrat" w:cs="Calibri"/>
                <w:color w:val="000000"/>
                <w:sz w:val="18"/>
                <w:szCs w:val="18"/>
                <w:lang w:val="es-MX" w:eastAsia="es-MX"/>
              </w:rPr>
              <w:t>164,640,788</w:t>
            </w:r>
          </w:p>
        </w:tc>
        <w:tc>
          <w:tcPr>
            <w:tcW w:w="1559" w:type="dxa"/>
            <w:tcBorders>
              <w:top w:val="nil"/>
              <w:left w:val="nil"/>
              <w:bottom w:val="nil"/>
              <w:right w:val="nil"/>
            </w:tcBorders>
            <w:shd w:val="clear" w:color="auto" w:fill="auto"/>
            <w:hideMark/>
          </w:tcPr>
          <w:p w14:paraId="1BABD501" w14:textId="77777777" w:rsidR="008612B3" w:rsidRPr="008612B3" w:rsidRDefault="008612B3" w:rsidP="008612B3">
            <w:pPr>
              <w:spacing w:after="0" w:line="240" w:lineRule="auto"/>
              <w:jc w:val="right"/>
              <w:rPr>
                <w:rFonts w:ascii="Montserrat" w:eastAsia="Times New Roman" w:hAnsi="Montserrat" w:cs="Calibri"/>
                <w:color w:val="000000"/>
                <w:sz w:val="18"/>
                <w:szCs w:val="18"/>
                <w:lang w:val="es-MX" w:eastAsia="es-MX"/>
              </w:rPr>
            </w:pPr>
            <w:r w:rsidRPr="008612B3">
              <w:rPr>
                <w:rFonts w:ascii="Montserrat" w:eastAsia="Times New Roman" w:hAnsi="Montserrat" w:cs="Calibri"/>
                <w:color w:val="000000"/>
                <w:sz w:val="18"/>
                <w:szCs w:val="18"/>
                <w:lang w:val="es-MX" w:eastAsia="es-MX"/>
              </w:rPr>
              <w:t>0</w:t>
            </w:r>
          </w:p>
        </w:tc>
        <w:tc>
          <w:tcPr>
            <w:tcW w:w="1944" w:type="dxa"/>
            <w:tcBorders>
              <w:top w:val="nil"/>
              <w:left w:val="nil"/>
              <w:bottom w:val="nil"/>
              <w:right w:val="nil"/>
            </w:tcBorders>
            <w:shd w:val="clear" w:color="auto" w:fill="auto"/>
            <w:hideMark/>
          </w:tcPr>
          <w:p w14:paraId="2A1747A7" w14:textId="77777777" w:rsidR="008612B3" w:rsidRPr="008612B3" w:rsidRDefault="008612B3" w:rsidP="008612B3">
            <w:pPr>
              <w:spacing w:after="0" w:line="240" w:lineRule="auto"/>
              <w:jc w:val="right"/>
              <w:rPr>
                <w:rFonts w:ascii="Montserrat" w:eastAsia="Times New Roman" w:hAnsi="Montserrat" w:cs="Calibri"/>
                <w:color w:val="000000"/>
                <w:sz w:val="18"/>
                <w:szCs w:val="18"/>
                <w:lang w:val="es-MX" w:eastAsia="es-MX"/>
              </w:rPr>
            </w:pPr>
            <w:r w:rsidRPr="008612B3">
              <w:rPr>
                <w:rFonts w:ascii="Montserrat" w:eastAsia="Times New Roman" w:hAnsi="Montserrat" w:cs="Calibri"/>
                <w:color w:val="000000"/>
                <w:sz w:val="18"/>
                <w:szCs w:val="18"/>
                <w:lang w:val="es-MX" w:eastAsia="es-MX"/>
              </w:rPr>
              <w:t>164,640,788</w:t>
            </w:r>
          </w:p>
        </w:tc>
      </w:tr>
      <w:tr w:rsidR="008612B3" w:rsidRPr="008612B3" w14:paraId="4475D1A7" w14:textId="77777777" w:rsidTr="008612B3">
        <w:trPr>
          <w:trHeight w:val="300"/>
        </w:trPr>
        <w:tc>
          <w:tcPr>
            <w:tcW w:w="4767" w:type="dxa"/>
            <w:tcBorders>
              <w:top w:val="nil"/>
              <w:left w:val="nil"/>
              <w:bottom w:val="nil"/>
              <w:right w:val="nil"/>
            </w:tcBorders>
            <w:shd w:val="clear" w:color="auto" w:fill="auto"/>
            <w:hideMark/>
          </w:tcPr>
          <w:p w14:paraId="4AF435FC" w14:textId="77777777" w:rsidR="008612B3" w:rsidRPr="008612B3" w:rsidRDefault="008612B3" w:rsidP="008612B3">
            <w:pPr>
              <w:spacing w:after="0" w:line="240" w:lineRule="auto"/>
              <w:rPr>
                <w:rFonts w:ascii="Montserrat" w:eastAsia="Times New Roman" w:hAnsi="Montserrat" w:cs="Calibri"/>
                <w:color w:val="000000"/>
                <w:sz w:val="18"/>
                <w:szCs w:val="18"/>
                <w:lang w:val="es-MX" w:eastAsia="es-MX"/>
              </w:rPr>
            </w:pPr>
            <w:r w:rsidRPr="008612B3">
              <w:rPr>
                <w:rFonts w:ascii="Montserrat" w:eastAsia="Times New Roman" w:hAnsi="Montserrat" w:cs="Calibri"/>
                <w:color w:val="000000"/>
                <w:sz w:val="18"/>
                <w:szCs w:val="18"/>
                <w:lang w:val="es-MX" w:eastAsia="es-MX"/>
              </w:rPr>
              <w:t>Edificios no habitacionales (1)</w:t>
            </w:r>
          </w:p>
        </w:tc>
        <w:tc>
          <w:tcPr>
            <w:tcW w:w="2169" w:type="dxa"/>
            <w:tcBorders>
              <w:top w:val="nil"/>
              <w:left w:val="nil"/>
              <w:bottom w:val="nil"/>
              <w:right w:val="nil"/>
            </w:tcBorders>
            <w:shd w:val="clear" w:color="auto" w:fill="auto"/>
            <w:hideMark/>
          </w:tcPr>
          <w:p w14:paraId="15C7EC7A" w14:textId="77777777" w:rsidR="008612B3" w:rsidRPr="008612B3" w:rsidRDefault="008612B3" w:rsidP="008612B3">
            <w:pPr>
              <w:spacing w:after="0" w:line="240" w:lineRule="auto"/>
              <w:jc w:val="right"/>
              <w:rPr>
                <w:rFonts w:ascii="Montserrat" w:eastAsia="Times New Roman" w:hAnsi="Montserrat" w:cs="Calibri"/>
                <w:color w:val="000000"/>
                <w:sz w:val="18"/>
                <w:szCs w:val="18"/>
                <w:lang w:val="es-MX" w:eastAsia="es-MX"/>
              </w:rPr>
            </w:pPr>
            <w:r w:rsidRPr="008612B3">
              <w:rPr>
                <w:rFonts w:ascii="Montserrat" w:eastAsia="Times New Roman" w:hAnsi="Montserrat" w:cs="Calibri"/>
                <w:color w:val="000000"/>
                <w:sz w:val="18"/>
                <w:szCs w:val="18"/>
                <w:lang w:val="es-MX" w:eastAsia="es-MX"/>
              </w:rPr>
              <w:t>957,190,348</w:t>
            </w:r>
          </w:p>
        </w:tc>
        <w:tc>
          <w:tcPr>
            <w:tcW w:w="1559" w:type="dxa"/>
            <w:tcBorders>
              <w:top w:val="nil"/>
              <w:left w:val="nil"/>
              <w:bottom w:val="nil"/>
              <w:right w:val="nil"/>
            </w:tcBorders>
            <w:shd w:val="clear" w:color="auto" w:fill="auto"/>
            <w:hideMark/>
          </w:tcPr>
          <w:p w14:paraId="31C7B553" w14:textId="77777777" w:rsidR="008612B3" w:rsidRPr="008612B3" w:rsidRDefault="008612B3" w:rsidP="008612B3">
            <w:pPr>
              <w:spacing w:after="0" w:line="240" w:lineRule="auto"/>
              <w:jc w:val="right"/>
              <w:rPr>
                <w:rFonts w:ascii="Montserrat" w:eastAsia="Times New Roman" w:hAnsi="Montserrat" w:cs="Calibri"/>
                <w:color w:val="000000"/>
                <w:sz w:val="18"/>
                <w:szCs w:val="18"/>
                <w:lang w:val="es-MX" w:eastAsia="es-MX"/>
              </w:rPr>
            </w:pPr>
            <w:r w:rsidRPr="008612B3">
              <w:rPr>
                <w:rFonts w:ascii="Montserrat" w:eastAsia="Times New Roman" w:hAnsi="Montserrat" w:cs="Calibri"/>
                <w:color w:val="000000"/>
                <w:sz w:val="18"/>
                <w:szCs w:val="18"/>
                <w:lang w:val="es-MX" w:eastAsia="es-MX"/>
              </w:rPr>
              <w:t>337,851,321</w:t>
            </w:r>
          </w:p>
        </w:tc>
        <w:tc>
          <w:tcPr>
            <w:tcW w:w="1944" w:type="dxa"/>
            <w:tcBorders>
              <w:top w:val="nil"/>
              <w:left w:val="nil"/>
              <w:bottom w:val="nil"/>
              <w:right w:val="nil"/>
            </w:tcBorders>
            <w:shd w:val="clear" w:color="auto" w:fill="auto"/>
            <w:hideMark/>
          </w:tcPr>
          <w:p w14:paraId="5584030C" w14:textId="77777777" w:rsidR="008612B3" w:rsidRPr="008612B3" w:rsidRDefault="008612B3" w:rsidP="008612B3">
            <w:pPr>
              <w:spacing w:after="0" w:line="240" w:lineRule="auto"/>
              <w:jc w:val="right"/>
              <w:rPr>
                <w:rFonts w:ascii="Montserrat" w:eastAsia="Times New Roman" w:hAnsi="Montserrat" w:cs="Calibri"/>
                <w:color w:val="000000"/>
                <w:sz w:val="18"/>
                <w:szCs w:val="18"/>
                <w:lang w:val="es-MX" w:eastAsia="es-MX"/>
              </w:rPr>
            </w:pPr>
            <w:r w:rsidRPr="008612B3">
              <w:rPr>
                <w:rFonts w:ascii="Montserrat" w:eastAsia="Times New Roman" w:hAnsi="Montserrat" w:cs="Calibri"/>
                <w:color w:val="000000"/>
                <w:sz w:val="18"/>
                <w:szCs w:val="18"/>
                <w:lang w:val="es-MX" w:eastAsia="es-MX"/>
              </w:rPr>
              <w:t>619,339,027</w:t>
            </w:r>
          </w:p>
        </w:tc>
      </w:tr>
      <w:tr w:rsidR="008612B3" w:rsidRPr="008612B3" w14:paraId="5291BE76" w14:textId="77777777" w:rsidTr="008612B3">
        <w:trPr>
          <w:trHeight w:val="300"/>
        </w:trPr>
        <w:tc>
          <w:tcPr>
            <w:tcW w:w="4767" w:type="dxa"/>
            <w:tcBorders>
              <w:top w:val="nil"/>
              <w:left w:val="nil"/>
              <w:bottom w:val="nil"/>
              <w:right w:val="nil"/>
            </w:tcBorders>
            <w:shd w:val="clear" w:color="auto" w:fill="auto"/>
            <w:hideMark/>
          </w:tcPr>
          <w:p w14:paraId="76F8DBE4" w14:textId="77777777" w:rsidR="008612B3" w:rsidRPr="008612B3" w:rsidRDefault="008612B3" w:rsidP="008612B3">
            <w:pPr>
              <w:spacing w:after="0" w:line="240" w:lineRule="auto"/>
              <w:rPr>
                <w:rFonts w:ascii="Montserrat" w:eastAsia="Times New Roman" w:hAnsi="Montserrat" w:cs="Calibri"/>
                <w:color w:val="000000"/>
                <w:sz w:val="18"/>
                <w:szCs w:val="18"/>
                <w:lang w:val="es-MX" w:eastAsia="es-MX"/>
              </w:rPr>
            </w:pPr>
            <w:r w:rsidRPr="008612B3">
              <w:rPr>
                <w:rFonts w:ascii="Montserrat" w:eastAsia="Times New Roman" w:hAnsi="Montserrat" w:cs="Calibri"/>
                <w:color w:val="000000"/>
                <w:sz w:val="18"/>
                <w:szCs w:val="18"/>
                <w:lang w:val="es-MX" w:eastAsia="es-MX"/>
              </w:rPr>
              <w:t>Construcciones en proceso (2)</w:t>
            </w:r>
          </w:p>
        </w:tc>
        <w:tc>
          <w:tcPr>
            <w:tcW w:w="2169" w:type="dxa"/>
            <w:tcBorders>
              <w:top w:val="nil"/>
              <w:left w:val="nil"/>
              <w:bottom w:val="single" w:sz="8" w:space="0" w:color="auto"/>
              <w:right w:val="nil"/>
            </w:tcBorders>
            <w:shd w:val="clear" w:color="auto" w:fill="auto"/>
            <w:hideMark/>
          </w:tcPr>
          <w:p w14:paraId="4418AD11" w14:textId="77777777" w:rsidR="008612B3" w:rsidRPr="008612B3" w:rsidRDefault="008612B3" w:rsidP="008612B3">
            <w:pPr>
              <w:spacing w:after="0" w:line="240" w:lineRule="auto"/>
              <w:jc w:val="right"/>
              <w:rPr>
                <w:rFonts w:ascii="Montserrat" w:eastAsia="Times New Roman" w:hAnsi="Montserrat" w:cs="Calibri"/>
                <w:color w:val="000000"/>
                <w:sz w:val="18"/>
                <w:szCs w:val="18"/>
                <w:lang w:val="es-MX" w:eastAsia="es-MX"/>
              </w:rPr>
            </w:pPr>
            <w:r w:rsidRPr="008612B3">
              <w:rPr>
                <w:rFonts w:ascii="Montserrat" w:eastAsia="Times New Roman" w:hAnsi="Montserrat" w:cs="Calibri"/>
                <w:color w:val="000000"/>
                <w:sz w:val="18"/>
                <w:szCs w:val="18"/>
                <w:lang w:val="es-MX" w:eastAsia="es-MX"/>
              </w:rPr>
              <w:t>230,343,715</w:t>
            </w:r>
          </w:p>
        </w:tc>
        <w:tc>
          <w:tcPr>
            <w:tcW w:w="1559" w:type="dxa"/>
            <w:tcBorders>
              <w:top w:val="nil"/>
              <w:left w:val="nil"/>
              <w:bottom w:val="single" w:sz="8" w:space="0" w:color="auto"/>
              <w:right w:val="nil"/>
            </w:tcBorders>
            <w:shd w:val="clear" w:color="auto" w:fill="auto"/>
            <w:hideMark/>
          </w:tcPr>
          <w:p w14:paraId="01B44D1B" w14:textId="77777777" w:rsidR="008612B3" w:rsidRPr="008612B3" w:rsidRDefault="008612B3" w:rsidP="008612B3">
            <w:pPr>
              <w:spacing w:after="0" w:line="240" w:lineRule="auto"/>
              <w:jc w:val="right"/>
              <w:rPr>
                <w:rFonts w:ascii="Montserrat" w:eastAsia="Times New Roman" w:hAnsi="Montserrat" w:cs="Calibri"/>
                <w:color w:val="000000"/>
                <w:sz w:val="18"/>
                <w:szCs w:val="18"/>
                <w:lang w:val="es-MX" w:eastAsia="es-MX"/>
              </w:rPr>
            </w:pPr>
            <w:r w:rsidRPr="008612B3">
              <w:rPr>
                <w:rFonts w:ascii="Montserrat" w:eastAsia="Times New Roman" w:hAnsi="Montserrat" w:cs="Calibri"/>
                <w:color w:val="000000"/>
                <w:sz w:val="18"/>
                <w:szCs w:val="18"/>
                <w:lang w:val="es-MX" w:eastAsia="es-MX"/>
              </w:rPr>
              <w:t>0</w:t>
            </w:r>
          </w:p>
        </w:tc>
        <w:tc>
          <w:tcPr>
            <w:tcW w:w="1944" w:type="dxa"/>
            <w:tcBorders>
              <w:top w:val="nil"/>
              <w:left w:val="nil"/>
              <w:bottom w:val="single" w:sz="8" w:space="0" w:color="auto"/>
              <w:right w:val="nil"/>
            </w:tcBorders>
            <w:shd w:val="clear" w:color="auto" w:fill="auto"/>
            <w:hideMark/>
          </w:tcPr>
          <w:p w14:paraId="7CFEB5CF" w14:textId="77777777" w:rsidR="008612B3" w:rsidRPr="008612B3" w:rsidRDefault="008612B3" w:rsidP="008612B3">
            <w:pPr>
              <w:spacing w:after="0" w:line="240" w:lineRule="auto"/>
              <w:jc w:val="right"/>
              <w:rPr>
                <w:rFonts w:ascii="Montserrat" w:eastAsia="Times New Roman" w:hAnsi="Montserrat" w:cs="Calibri"/>
                <w:color w:val="000000"/>
                <w:sz w:val="18"/>
                <w:szCs w:val="18"/>
                <w:lang w:val="es-MX" w:eastAsia="es-MX"/>
              </w:rPr>
            </w:pPr>
            <w:r w:rsidRPr="008612B3">
              <w:rPr>
                <w:rFonts w:ascii="Montserrat" w:eastAsia="Times New Roman" w:hAnsi="Montserrat" w:cs="Calibri"/>
                <w:color w:val="000000"/>
                <w:sz w:val="18"/>
                <w:szCs w:val="18"/>
                <w:lang w:val="es-MX" w:eastAsia="es-MX"/>
              </w:rPr>
              <w:t>230,343,715</w:t>
            </w:r>
          </w:p>
        </w:tc>
      </w:tr>
      <w:tr w:rsidR="008612B3" w:rsidRPr="008612B3" w14:paraId="5590D88F" w14:textId="77777777" w:rsidTr="008612B3">
        <w:trPr>
          <w:trHeight w:val="300"/>
        </w:trPr>
        <w:tc>
          <w:tcPr>
            <w:tcW w:w="4767" w:type="dxa"/>
            <w:tcBorders>
              <w:top w:val="nil"/>
              <w:left w:val="nil"/>
              <w:bottom w:val="nil"/>
              <w:right w:val="nil"/>
            </w:tcBorders>
            <w:shd w:val="clear" w:color="auto" w:fill="auto"/>
            <w:hideMark/>
          </w:tcPr>
          <w:p w14:paraId="3C4493CD" w14:textId="77777777" w:rsidR="008612B3" w:rsidRPr="008612B3" w:rsidRDefault="008612B3" w:rsidP="008612B3">
            <w:pPr>
              <w:spacing w:after="0" w:line="240" w:lineRule="auto"/>
              <w:jc w:val="center"/>
              <w:rPr>
                <w:rFonts w:ascii="Montserrat" w:eastAsia="Times New Roman" w:hAnsi="Montserrat" w:cs="Calibri"/>
                <w:b/>
                <w:bCs/>
                <w:color w:val="000000"/>
                <w:sz w:val="18"/>
                <w:szCs w:val="18"/>
                <w:lang w:val="es-MX" w:eastAsia="es-MX"/>
              </w:rPr>
            </w:pPr>
            <w:r w:rsidRPr="008612B3">
              <w:rPr>
                <w:rFonts w:ascii="Montserrat" w:eastAsia="Times New Roman" w:hAnsi="Montserrat" w:cs="Calibri"/>
                <w:b/>
                <w:bCs/>
                <w:color w:val="000000"/>
                <w:sz w:val="18"/>
                <w:szCs w:val="18"/>
                <w:lang w:val="es-MX" w:eastAsia="es-MX"/>
              </w:rPr>
              <w:t>Subtotal</w:t>
            </w:r>
          </w:p>
        </w:tc>
        <w:tc>
          <w:tcPr>
            <w:tcW w:w="2169" w:type="dxa"/>
            <w:tcBorders>
              <w:top w:val="nil"/>
              <w:left w:val="nil"/>
              <w:bottom w:val="single" w:sz="8" w:space="0" w:color="auto"/>
              <w:right w:val="nil"/>
            </w:tcBorders>
            <w:shd w:val="clear" w:color="auto" w:fill="auto"/>
            <w:hideMark/>
          </w:tcPr>
          <w:p w14:paraId="2DE6FEA2" w14:textId="77777777" w:rsidR="008612B3" w:rsidRPr="008612B3" w:rsidRDefault="008612B3" w:rsidP="008612B3">
            <w:pPr>
              <w:spacing w:after="0" w:line="240" w:lineRule="auto"/>
              <w:jc w:val="right"/>
              <w:rPr>
                <w:rFonts w:ascii="Montserrat" w:eastAsia="Times New Roman" w:hAnsi="Montserrat" w:cs="Calibri"/>
                <w:b/>
                <w:bCs/>
                <w:color w:val="000000"/>
                <w:sz w:val="18"/>
                <w:szCs w:val="18"/>
                <w:lang w:val="es-MX" w:eastAsia="es-MX"/>
              </w:rPr>
            </w:pPr>
            <w:r w:rsidRPr="008612B3">
              <w:rPr>
                <w:rFonts w:ascii="Montserrat" w:eastAsia="Times New Roman" w:hAnsi="Montserrat" w:cs="Calibri"/>
                <w:b/>
                <w:bCs/>
                <w:color w:val="000000"/>
                <w:sz w:val="18"/>
                <w:szCs w:val="18"/>
                <w:lang w:val="es-MX" w:eastAsia="es-MX"/>
              </w:rPr>
              <w:t>1,352,174,851</w:t>
            </w:r>
          </w:p>
        </w:tc>
        <w:tc>
          <w:tcPr>
            <w:tcW w:w="1559" w:type="dxa"/>
            <w:tcBorders>
              <w:top w:val="nil"/>
              <w:left w:val="nil"/>
              <w:bottom w:val="single" w:sz="8" w:space="0" w:color="auto"/>
              <w:right w:val="nil"/>
            </w:tcBorders>
            <w:shd w:val="clear" w:color="auto" w:fill="auto"/>
            <w:hideMark/>
          </w:tcPr>
          <w:p w14:paraId="11C35A8E" w14:textId="77777777" w:rsidR="008612B3" w:rsidRPr="008612B3" w:rsidRDefault="008612B3" w:rsidP="008612B3">
            <w:pPr>
              <w:spacing w:after="0" w:line="240" w:lineRule="auto"/>
              <w:jc w:val="right"/>
              <w:rPr>
                <w:rFonts w:ascii="Montserrat" w:eastAsia="Times New Roman" w:hAnsi="Montserrat" w:cs="Calibri"/>
                <w:b/>
                <w:bCs/>
                <w:color w:val="000000"/>
                <w:sz w:val="18"/>
                <w:szCs w:val="18"/>
                <w:lang w:val="es-MX" w:eastAsia="es-MX"/>
              </w:rPr>
            </w:pPr>
            <w:r w:rsidRPr="008612B3">
              <w:rPr>
                <w:rFonts w:ascii="Montserrat" w:eastAsia="Times New Roman" w:hAnsi="Montserrat" w:cs="Calibri"/>
                <w:b/>
                <w:bCs/>
                <w:color w:val="000000"/>
                <w:sz w:val="18"/>
                <w:szCs w:val="18"/>
                <w:lang w:val="es-MX" w:eastAsia="es-MX"/>
              </w:rPr>
              <w:t>337,851,321</w:t>
            </w:r>
          </w:p>
        </w:tc>
        <w:tc>
          <w:tcPr>
            <w:tcW w:w="1944" w:type="dxa"/>
            <w:tcBorders>
              <w:top w:val="nil"/>
              <w:left w:val="nil"/>
              <w:bottom w:val="single" w:sz="8" w:space="0" w:color="auto"/>
              <w:right w:val="nil"/>
            </w:tcBorders>
            <w:shd w:val="clear" w:color="auto" w:fill="auto"/>
            <w:hideMark/>
          </w:tcPr>
          <w:p w14:paraId="0E75BAED" w14:textId="77777777" w:rsidR="008612B3" w:rsidRPr="008612B3" w:rsidRDefault="008612B3" w:rsidP="008612B3">
            <w:pPr>
              <w:spacing w:after="0" w:line="240" w:lineRule="auto"/>
              <w:jc w:val="right"/>
              <w:rPr>
                <w:rFonts w:ascii="Montserrat" w:eastAsia="Times New Roman" w:hAnsi="Montserrat" w:cs="Calibri"/>
                <w:b/>
                <w:bCs/>
                <w:color w:val="000000"/>
                <w:sz w:val="18"/>
                <w:szCs w:val="18"/>
                <w:lang w:val="es-MX" w:eastAsia="es-MX"/>
              </w:rPr>
            </w:pPr>
            <w:r w:rsidRPr="008612B3">
              <w:rPr>
                <w:rFonts w:ascii="Montserrat" w:eastAsia="Times New Roman" w:hAnsi="Montserrat" w:cs="Calibri"/>
                <w:b/>
                <w:bCs/>
                <w:color w:val="000000"/>
                <w:sz w:val="18"/>
                <w:szCs w:val="18"/>
                <w:lang w:val="es-MX" w:eastAsia="es-MX"/>
              </w:rPr>
              <w:t>1,014,323,530</w:t>
            </w:r>
          </w:p>
        </w:tc>
      </w:tr>
      <w:tr w:rsidR="008612B3" w:rsidRPr="008612B3" w14:paraId="4D3CCB62" w14:textId="77777777" w:rsidTr="008612B3">
        <w:trPr>
          <w:trHeight w:val="300"/>
        </w:trPr>
        <w:tc>
          <w:tcPr>
            <w:tcW w:w="4767" w:type="dxa"/>
            <w:tcBorders>
              <w:top w:val="nil"/>
              <w:left w:val="nil"/>
              <w:bottom w:val="nil"/>
              <w:right w:val="nil"/>
            </w:tcBorders>
            <w:shd w:val="clear" w:color="auto" w:fill="auto"/>
            <w:hideMark/>
          </w:tcPr>
          <w:p w14:paraId="30D0C436" w14:textId="77777777" w:rsidR="008612B3" w:rsidRPr="008612B3" w:rsidRDefault="008612B3" w:rsidP="008612B3">
            <w:pPr>
              <w:spacing w:after="0" w:line="240" w:lineRule="auto"/>
              <w:rPr>
                <w:rFonts w:ascii="Montserrat" w:eastAsia="Times New Roman" w:hAnsi="Montserrat" w:cs="Calibri"/>
                <w:color w:val="000000"/>
                <w:sz w:val="18"/>
                <w:szCs w:val="18"/>
                <w:lang w:val="es-MX" w:eastAsia="es-MX"/>
              </w:rPr>
            </w:pPr>
            <w:r w:rsidRPr="008612B3">
              <w:rPr>
                <w:rFonts w:ascii="Montserrat" w:eastAsia="Times New Roman" w:hAnsi="Montserrat" w:cs="Calibri"/>
                <w:color w:val="000000"/>
                <w:sz w:val="18"/>
                <w:szCs w:val="18"/>
                <w:lang w:val="es-MX" w:eastAsia="es-MX"/>
              </w:rPr>
              <w:t>Bienes Muebles</w:t>
            </w:r>
          </w:p>
        </w:tc>
        <w:tc>
          <w:tcPr>
            <w:tcW w:w="2169" w:type="dxa"/>
            <w:tcBorders>
              <w:top w:val="nil"/>
              <w:left w:val="nil"/>
              <w:bottom w:val="nil"/>
              <w:right w:val="nil"/>
            </w:tcBorders>
            <w:shd w:val="clear" w:color="auto" w:fill="auto"/>
            <w:vAlign w:val="bottom"/>
            <w:hideMark/>
          </w:tcPr>
          <w:p w14:paraId="5404126C" w14:textId="77777777" w:rsidR="008612B3" w:rsidRPr="008612B3" w:rsidRDefault="008612B3" w:rsidP="008612B3">
            <w:pPr>
              <w:spacing w:after="0" w:line="240" w:lineRule="auto"/>
              <w:rPr>
                <w:rFonts w:ascii="Montserrat" w:eastAsia="Times New Roman" w:hAnsi="Montserrat" w:cs="Calibri"/>
                <w:color w:val="000000"/>
                <w:sz w:val="18"/>
                <w:szCs w:val="18"/>
                <w:lang w:val="es-MX" w:eastAsia="es-MX"/>
              </w:rPr>
            </w:pPr>
          </w:p>
        </w:tc>
        <w:tc>
          <w:tcPr>
            <w:tcW w:w="1559" w:type="dxa"/>
            <w:tcBorders>
              <w:top w:val="nil"/>
              <w:left w:val="nil"/>
              <w:bottom w:val="nil"/>
              <w:right w:val="nil"/>
            </w:tcBorders>
            <w:shd w:val="clear" w:color="auto" w:fill="auto"/>
            <w:vAlign w:val="bottom"/>
            <w:hideMark/>
          </w:tcPr>
          <w:p w14:paraId="3B43AC06" w14:textId="77777777" w:rsidR="008612B3" w:rsidRPr="008612B3" w:rsidRDefault="008612B3" w:rsidP="008612B3">
            <w:pPr>
              <w:spacing w:after="0" w:line="240" w:lineRule="auto"/>
              <w:rPr>
                <w:rFonts w:ascii="Times New Roman" w:eastAsia="Times New Roman" w:hAnsi="Times New Roman"/>
                <w:sz w:val="20"/>
                <w:szCs w:val="20"/>
                <w:lang w:val="es-MX" w:eastAsia="es-MX"/>
              </w:rPr>
            </w:pPr>
          </w:p>
        </w:tc>
        <w:tc>
          <w:tcPr>
            <w:tcW w:w="1944" w:type="dxa"/>
            <w:tcBorders>
              <w:top w:val="nil"/>
              <w:left w:val="nil"/>
              <w:bottom w:val="nil"/>
              <w:right w:val="nil"/>
            </w:tcBorders>
            <w:shd w:val="clear" w:color="auto" w:fill="auto"/>
            <w:vAlign w:val="bottom"/>
            <w:hideMark/>
          </w:tcPr>
          <w:p w14:paraId="2E2B4683" w14:textId="77777777" w:rsidR="008612B3" w:rsidRPr="008612B3" w:rsidRDefault="008612B3" w:rsidP="008612B3">
            <w:pPr>
              <w:spacing w:after="0" w:line="240" w:lineRule="auto"/>
              <w:rPr>
                <w:rFonts w:ascii="Times New Roman" w:eastAsia="Times New Roman" w:hAnsi="Times New Roman"/>
                <w:sz w:val="20"/>
                <w:szCs w:val="20"/>
                <w:lang w:val="es-MX" w:eastAsia="es-MX"/>
              </w:rPr>
            </w:pPr>
          </w:p>
        </w:tc>
      </w:tr>
      <w:tr w:rsidR="00E204DE" w:rsidRPr="008612B3" w14:paraId="48C20A5C" w14:textId="77777777" w:rsidTr="008612B3">
        <w:trPr>
          <w:trHeight w:val="300"/>
        </w:trPr>
        <w:tc>
          <w:tcPr>
            <w:tcW w:w="4767" w:type="dxa"/>
            <w:tcBorders>
              <w:top w:val="nil"/>
              <w:left w:val="nil"/>
              <w:bottom w:val="nil"/>
              <w:right w:val="nil"/>
            </w:tcBorders>
            <w:shd w:val="clear" w:color="auto" w:fill="auto"/>
            <w:hideMark/>
          </w:tcPr>
          <w:p w14:paraId="3053467E" w14:textId="77777777" w:rsidR="00E204DE" w:rsidRPr="008612B3" w:rsidRDefault="00E204DE" w:rsidP="00E204DE">
            <w:pPr>
              <w:spacing w:after="0" w:line="240" w:lineRule="auto"/>
              <w:rPr>
                <w:rFonts w:ascii="Montserrat" w:eastAsia="Times New Roman" w:hAnsi="Montserrat" w:cs="Calibri"/>
                <w:color w:val="000000"/>
                <w:sz w:val="18"/>
                <w:szCs w:val="18"/>
                <w:lang w:val="es-MX" w:eastAsia="es-MX"/>
              </w:rPr>
            </w:pPr>
            <w:r w:rsidRPr="008612B3">
              <w:rPr>
                <w:rFonts w:ascii="Montserrat" w:eastAsia="Times New Roman" w:hAnsi="Montserrat" w:cs="Calibri"/>
                <w:color w:val="000000"/>
                <w:sz w:val="18"/>
                <w:szCs w:val="18"/>
                <w:lang w:val="es-MX" w:eastAsia="es-MX"/>
              </w:rPr>
              <w:t>Mobiliario y equipo</w:t>
            </w:r>
          </w:p>
        </w:tc>
        <w:tc>
          <w:tcPr>
            <w:tcW w:w="2169" w:type="dxa"/>
            <w:tcBorders>
              <w:top w:val="nil"/>
              <w:left w:val="nil"/>
              <w:bottom w:val="nil"/>
              <w:right w:val="nil"/>
            </w:tcBorders>
            <w:shd w:val="clear" w:color="auto" w:fill="auto"/>
            <w:hideMark/>
          </w:tcPr>
          <w:p w14:paraId="05C42C17" w14:textId="6A139007" w:rsidR="00E204DE" w:rsidRPr="008612B3" w:rsidRDefault="00E204DE" w:rsidP="00E204DE">
            <w:pPr>
              <w:spacing w:after="0" w:line="240" w:lineRule="auto"/>
              <w:jc w:val="right"/>
              <w:rPr>
                <w:rFonts w:ascii="Montserrat" w:eastAsia="Times New Roman" w:hAnsi="Montserrat" w:cs="Calibri"/>
                <w:color w:val="000000"/>
                <w:sz w:val="18"/>
                <w:szCs w:val="18"/>
                <w:lang w:val="es-MX" w:eastAsia="es-MX"/>
              </w:rPr>
            </w:pPr>
            <w:r>
              <w:rPr>
                <w:rFonts w:ascii="Montserrat" w:hAnsi="Montserrat"/>
                <w:color w:val="000000"/>
                <w:sz w:val="18"/>
                <w:szCs w:val="18"/>
              </w:rPr>
              <w:t>89,310,289</w:t>
            </w:r>
          </w:p>
        </w:tc>
        <w:tc>
          <w:tcPr>
            <w:tcW w:w="1559" w:type="dxa"/>
            <w:tcBorders>
              <w:top w:val="nil"/>
              <w:left w:val="nil"/>
              <w:bottom w:val="nil"/>
              <w:right w:val="nil"/>
            </w:tcBorders>
            <w:shd w:val="clear" w:color="auto" w:fill="auto"/>
            <w:hideMark/>
          </w:tcPr>
          <w:p w14:paraId="51DC1970" w14:textId="2ED4C747" w:rsidR="00E204DE" w:rsidRPr="008612B3" w:rsidRDefault="00E204DE" w:rsidP="00E204DE">
            <w:pPr>
              <w:spacing w:after="0" w:line="240" w:lineRule="auto"/>
              <w:jc w:val="right"/>
              <w:rPr>
                <w:rFonts w:ascii="Montserrat" w:eastAsia="Times New Roman" w:hAnsi="Montserrat" w:cs="Calibri"/>
                <w:color w:val="000000"/>
                <w:sz w:val="18"/>
                <w:szCs w:val="18"/>
                <w:lang w:val="es-MX" w:eastAsia="es-MX"/>
              </w:rPr>
            </w:pPr>
            <w:r>
              <w:rPr>
                <w:rFonts w:ascii="Montserrat" w:hAnsi="Montserrat"/>
                <w:color w:val="000000"/>
                <w:sz w:val="18"/>
                <w:szCs w:val="18"/>
              </w:rPr>
              <w:t>88,550,436</w:t>
            </w:r>
          </w:p>
        </w:tc>
        <w:tc>
          <w:tcPr>
            <w:tcW w:w="1944" w:type="dxa"/>
            <w:tcBorders>
              <w:top w:val="nil"/>
              <w:left w:val="nil"/>
              <w:bottom w:val="nil"/>
              <w:right w:val="nil"/>
            </w:tcBorders>
            <w:shd w:val="clear" w:color="auto" w:fill="auto"/>
            <w:hideMark/>
          </w:tcPr>
          <w:p w14:paraId="03C8C88A" w14:textId="41318350" w:rsidR="00E204DE" w:rsidRPr="008612B3" w:rsidRDefault="00E204DE" w:rsidP="00E204DE">
            <w:pPr>
              <w:spacing w:after="0" w:line="240" w:lineRule="auto"/>
              <w:jc w:val="right"/>
              <w:rPr>
                <w:rFonts w:ascii="Montserrat" w:eastAsia="Times New Roman" w:hAnsi="Montserrat" w:cs="Calibri"/>
                <w:color w:val="000000"/>
                <w:sz w:val="18"/>
                <w:szCs w:val="18"/>
                <w:lang w:val="es-MX" w:eastAsia="es-MX"/>
              </w:rPr>
            </w:pPr>
            <w:r>
              <w:rPr>
                <w:rFonts w:ascii="Montserrat" w:hAnsi="Montserrat"/>
                <w:color w:val="000000"/>
                <w:sz w:val="18"/>
                <w:szCs w:val="18"/>
              </w:rPr>
              <w:t>759,853</w:t>
            </w:r>
          </w:p>
        </w:tc>
      </w:tr>
      <w:tr w:rsidR="00E204DE" w:rsidRPr="008612B3" w14:paraId="3014077E" w14:textId="77777777" w:rsidTr="008612B3">
        <w:trPr>
          <w:trHeight w:val="300"/>
        </w:trPr>
        <w:tc>
          <w:tcPr>
            <w:tcW w:w="4767" w:type="dxa"/>
            <w:tcBorders>
              <w:top w:val="nil"/>
              <w:left w:val="nil"/>
              <w:bottom w:val="nil"/>
              <w:right w:val="nil"/>
            </w:tcBorders>
            <w:shd w:val="clear" w:color="auto" w:fill="auto"/>
            <w:hideMark/>
          </w:tcPr>
          <w:p w14:paraId="5714360D" w14:textId="77777777" w:rsidR="00E204DE" w:rsidRPr="008612B3" w:rsidRDefault="00E204DE" w:rsidP="00E204DE">
            <w:pPr>
              <w:spacing w:after="0" w:line="240" w:lineRule="auto"/>
              <w:rPr>
                <w:rFonts w:ascii="Montserrat" w:eastAsia="Times New Roman" w:hAnsi="Montserrat" w:cs="Calibri"/>
                <w:color w:val="000000"/>
                <w:sz w:val="18"/>
                <w:szCs w:val="18"/>
                <w:lang w:val="es-MX" w:eastAsia="es-MX"/>
              </w:rPr>
            </w:pPr>
            <w:r w:rsidRPr="008612B3">
              <w:rPr>
                <w:rFonts w:ascii="Montserrat" w:eastAsia="Times New Roman" w:hAnsi="Montserrat" w:cs="Calibri"/>
                <w:color w:val="000000"/>
                <w:sz w:val="18"/>
                <w:szCs w:val="18"/>
                <w:lang w:val="es-MX" w:eastAsia="es-MX"/>
              </w:rPr>
              <w:t>Mobiliario y equipo educacional y recreativo</w:t>
            </w:r>
          </w:p>
        </w:tc>
        <w:tc>
          <w:tcPr>
            <w:tcW w:w="2169" w:type="dxa"/>
            <w:tcBorders>
              <w:top w:val="nil"/>
              <w:left w:val="nil"/>
              <w:bottom w:val="nil"/>
              <w:right w:val="nil"/>
            </w:tcBorders>
            <w:shd w:val="clear" w:color="auto" w:fill="auto"/>
            <w:hideMark/>
          </w:tcPr>
          <w:p w14:paraId="3D6A6744" w14:textId="1CE67039" w:rsidR="00E204DE" w:rsidRPr="008612B3" w:rsidRDefault="00E204DE" w:rsidP="00E204DE">
            <w:pPr>
              <w:spacing w:after="0" w:line="240" w:lineRule="auto"/>
              <w:jc w:val="right"/>
              <w:rPr>
                <w:rFonts w:ascii="Montserrat" w:eastAsia="Times New Roman" w:hAnsi="Montserrat" w:cs="Calibri"/>
                <w:color w:val="000000"/>
                <w:sz w:val="18"/>
                <w:szCs w:val="18"/>
                <w:lang w:val="es-MX" w:eastAsia="es-MX"/>
              </w:rPr>
            </w:pPr>
            <w:r>
              <w:rPr>
                <w:rFonts w:ascii="Montserrat" w:hAnsi="Montserrat"/>
                <w:color w:val="000000"/>
                <w:sz w:val="18"/>
                <w:szCs w:val="18"/>
              </w:rPr>
              <w:t>1,165,312</w:t>
            </w:r>
          </w:p>
        </w:tc>
        <w:tc>
          <w:tcPr>
            <w:tcW w:w="1559" w:type="dxa"/>
            <w:tcBorders>
              <w:top w:val="nil"/>
              <w:left w:val="nil"/>
              <w:bottom w:val="nil"/>
              <w:right w:val="nil"/>
            </w:tcBorders>
            <w:shd w:val="clear" w:color="auto" w:fill="auto"/>
            <w:hideMark/>
          </w:tcPr>
          <w:p w14:paraId="36086DAD" w14:textId="7C7D5D25" w:rsidR="00E204DE" w:rsidRPr="008612B3" w:rsidRDefault="00E204DE" w:rsidP="00E204DE">
            <w:pPr>
              <w:spacing w:after="0" w:line="240" w:lineRule="auto"/>
              <w:jc w:val="right"/>
              <w:rPr>
                <w:rFonts w:ascii="Montserrat" w:eastAsia="Times New Roman" w:hAnsi="Montserrat" w:cs="Calibri"/>
                <w:color w:val="000000"/>
                <w:sz w:val="18"/>
                <w:szCs w:val="18"/>
                <w:lang w:val="es-MX" w:eastAsia="es-MX"/>
              </w:rPr>
            </w:pPr>
            <w:r>
              <w:rPr>
                <w:rFonts w:ascii="Montserrat" w:hAnsi="Montserrat"/>
                <w:color w:val="000000"/>
                <w:sz w:val="18"/>
                <w:szCs w:val="18"/>
              </w:rPr>
              <w:t>1,054,388</w:t>
            </w:r>
          </w:p>
        </w:tc>
        <w:tc>
          <w:tcPr>
            <w:tcW w:w="1944" w:type="dxa"/>
            <w:tcBorders>
              <w:top w:val="nil"/>
              <w:left w:val="nil"/>
              <w:bottom w:val="nil"/>
              <w:right w:val="nil"/>
            </w:tcBorders>
            <w:shd w:val="clear" w:color="auto" w:fill="auto"/>
            <w:hideMark/>
          </w:tcPr>
          <w:p w14:paraId="7C6454BE" w14:textId="60E2EC61" w:rsidR="00E204DE" w:rsidRPr="008612B3" w:rsidRDefault="00E204DE" w:rsidP="00E204DE">
            <w:pPr>
              <w:spacing w:after="0" w:line="240" w:lineRule="auto"/>
              <w:jc w:val="right"/>
              <w:rPr>
                <w:rFonts w:ascii="Montserrat" w:eastAsia="Times New Roman" w:hAnsi="Montserrat" w:cs="Calibri"/>
                <w:color w:val="000000"/>
                <w:sz w:val="18"/>
                <w:szCs w:val="18"/>
                <w:lang w:val="es-MX" w:eastAsia="es-MX"/>
              </w:rPr>
            </w:pPr>
            <w:r>
              <w:rPr>
                <w:rFonts w:ascii="Montserrat" w:hAnsi="Montserrat"/>
                <w:color w:val="000000"/>
                <w:sz w:val="18"/>
                <w:szCs w:val="18"/>
              </w:rPr>
              <w:t>110,924</w:t>
            </w:r>
          </w:p>
        </w:tc>
      </w:tr>
      <w:tr w:rsidR="00E204DE" w:rsidRPr="008612B3" w14:paraId="23FCA9C1" w14:textId="77777777" w:rsidTr="008612B3">
        <w:trPr>
          <w:trHeight w:val="300"/>
        </w:trPr>
        <w:tc>
          <w:tcPr>
            <w:tcW w:w="4767" w:type="dxa"/>
            <w:tcBorders>
              <w:top w:val="nil"/>
              <w:left w:val="nil"/>
              <w:bottom w:val="nil"/>
              <w:right w:val="nil"/>
            </w:tcBorders>
            <w:shd w:val="clear" w:color="auto" w:fill="auto"/>
            <w:hideMark/>
          </w:tcPr>
          <w:p w14:paraId="0B703A07" w14:textId="77777777" w:rsidR="00E204DE" w:rsidRPr="008612B3" w:rsidRDefault="00E204DE" w:rsidP="00E204DE">
            <w:pPr>
              <w:spacing w:after="0" w:line="240" w:lineRule="auto"/>
              <w:rPr>
                <w:rFonts w:ascii="Montserrat" w:eastAsia="Times New Roman" w:hAnsi="Montserrat" w:cs="Calibri"/>
                <w:color w:val="000000"/>
                <w:sz w:val="18"/>
                <w:szCs w:val="18"/>
                <w:lang w:val="es-MX" w:eastAsia="es-MX"/>
              </w:rPr>
            </w:pPr>
            <w:r w:rsidRPr="008612B3">
              <w:rPr>
                <w:rFonts w:ascii="Montserrat" w:eastAsia="Times New Roman" w:hAnsi="Montserrat" w:cs="Calibri"/>
                <w:color w:val="000000"/>
                <w:sz w:val="18"/>
                <w:szCs w:val="18"/>
                <w:lang w:val="es-MX" w:eastAsia="es-MX"/>
              </w:rPr>
              <w:t>Equipo médico, quirúrgico y de laboratorio</w:t>
            </w:r>
          </w:p>
        </w:tc>
        <w:tc>
          <w:tcPr>
            <w:tcW w:w="2169" w:type="dxa"/>
            <w:tcBorders>
              <w:top w:val="nil"/>
              <w:left w:val="nil"/>
              <w:bottom w:val="nil"/>
              <w:right w:val="nil"/>
            </w:tcBorders>
            <w:shd w:val="clear" w:color="auto" w:fill="auto"/>
            <w:hideMark/>
          </w:tcPr>
          <w:p w14:paraId="6B6EDC6E" w14:textId="34DC7FC3" w:rsidR="00E204DE" w:rsidRPr="008612B3" w:rsidRDefault="00E204DE" w:rsidP="00E204DE">
            <w:pPr>
              <w:spacing w:after="0" w:line="240" w:lineRule="auto"/>
              <w:jc w:val="right"/>
              <w:rPr>
                <w:rFonts w:ascii="Montserrat" w:eastAsia="Times New Roman" w:hAnsi="Montserrat" w:cs="Calibri"/>
                <w:color w:val="000000"/>
                <w:sz w:val="18"/>
                <w:szCs w:val="18"/>
                <w:lang w:val="es-MX" w:eastAsia="es-MX"/>
              </w:rPr>
            </w:pPr>
            <w:r>
              <w:rPr>
                <w:rFonts w:ascii="Montserrat" w:hAnsi="Montserrat"/>
                <w:color w:val="000000"/>
                <w:sz w:val="18"/>
                <w:szCs w:val="18"/>
              </w:rPr>
              <w:t>775,816,992</w:t>
            </w:r>
          </w:p>
        </w:tc>
        <w:tc>
          <w:tcPr>
            <w:tcW w:w="1559" w:type="dxa"/>
            <w:tcBorders>
              <w:top w:val="nil"/>
              <w:left w:val="nil"/>
              <w:bottom w:val="nil"/>
              <w:right w:val="nil"/>
            </w:tcBorders>
            <w:shd w:val="clear" w:color="auto" w:fill="auto"/>
            <w:hideMark/>
          </w:tcPr>
          <w:p w14:paraId="170B6984" w14:textId="4557165D" w:rsidR="00E204DE" w:rsidRPr="008612B3" w:rsidRDefault="00E204DE" w:rsidP="00E204DE">
            <w:pPr>
              <w:spacing w:after="0" w:line="240" w:lineRule="auto"/>
              <w:jc w:val="right"/>
              <w:rPr>
                <w:rFonts w:ascii="Montserrat" w:eastAsia="Times New Roman" w:hAnsi="Montserrat" w:cs="Calibri"/>
                <w:color w:val="000000"/>
                <w:sz w:val="18"/>
                <w:szCs w:val="18"/>
                <w:lang w:val="es-MX" w:eastAsia="es-MX"/>
              </w:rPr>
            </w:pPr>
            <w:r>
              <w:rPr>
                <w:rFonts w:ascii="Montserrat" w:hAnsi="Montserrat"/>
                <w:color w:val="000000"/>
                <w:sz w:val="18"/>
                <w:szCs w:val="18"/>
              </w:rPr>
              <w:t>751,114,903</w:t>
            </w:r>
          </w:p>
        </w:tc>
        <w:tc>
          <w:tcPr>
            <w:tcW w:w="1944" w:type="dxa"/>
            <w:tcBorders>
              <w:top w:val="nil"/>
              <w:left w:val="nil"/>
              <w:bottom w:val="nil"/>
              <w:right w:val="nil"/>
            </w:tcBorders>
            <w:shd w:val="clear" w:color="auto" w:fill="auto"/>
            <w:hideMark/>
          </w:tcPr>
          <w:p w14:paraId="2BDBA2AE" w14:textId="14E3D055" w:rsidR="00E204DE" w:rsidRPr="008612B3" w:rsidRDefault="00E204DE" w:rsidP="00E204DE">
            <w:pPr>
              <w:spacing w:after="0" w:line="240" w:lineRule="auto"/>
              <w:jc w:val="right"/>
              <w:rPr>
                <w:rFonts w:ascii="Montserrat" w:eastAsia="Times New Roman" w:hAnsi="Montserrat" w:cs="Calibri"/>
                <w:color w:val="000000"/>
                <w:sz w:val="18"/>
                <w:szCs w:val="18"/>
                <w:lang w:val="es-MX" w:eastAsia="es-MX"/>
              </w:rPr>
            </w:pPr>
            <w:r>
              <w:rPr>
                <w:rFonts w:ascii="Montserrat" w:hAnsi="Montserrat"/>
                <w:color w:val="000000"/>
                <w:sz w:val="18"/>
                <w:szCs w:val="18"/>
              </w:rPr>
              <w:t>24,702,089</w:t>
            </w:r>
          </w:p>
        </w:tc>
      </w:tr>
      <w:tr w:rsidR="00E204DE" w:rsidRPr="008612B3" w14:paraId="5433979F" w14:textId="77777777" w:rsidTr="008612B3">
        <w:trPr>
          <w:trHeight w:val="300"/>
        </w:trPr>
        <w:tc>
          <w:tcPr>
            <w:tcW w:w="4767" w:type="dxa"/>
            <w:tcBorders>
              <w:top w:val="nil"/>
              <w:left w:val="nil"/>
              <w:bottom w:val="nil"/>
              <w:right w:val="nil"/>
            </w:tcBorders>
            <w:shd w:val="clear" w:color="auto" w:fill="auto"/>
            <w:hideMark/>
          </w:tcPr>
          <w:p w14:paraId="2F0921F6" w14:textId="77777777" w:rsidR="00E204DE" w:rsidRPr="008612B3" w:rsidRDefault="00E204DE" w:rsidP="00E204DE">
            <w:pPr>
              <w:spacing w:after="0" w:line="240" w:lineRule="auto"/>
              <w:rPr>
                <w:rFonts w:ascii="Montserrat" w:eastAsia="Times New Roman" w:hAnsi="Montserrat" w:cs="Calibri"/>
                <w:color w:val="000000"/>
                <w:sz w:val="18"/>
                <w:szCs w:val="18"/>
                <w:lang w:val="es-MX" w:eastAsia="es-MX"/>
              </w:rPr>
            </w:pPr>
            <w:r w:rsidRPr="008612B3">
              <w:rPr>
                <w:rFonts w:ascii="Montserrat" w:eastAsia="Times New Roman" w:hAnsi="Montserrat" w:cs="Calibri"/>
                <w:color w:val="000000"/>
                <w:sz w:val="18"/>
                <w:szCs w:val="18"/>
                <w:lang w:val="es-MX" w:eastAsia="es-MX"/>
              </w:rPr>
              <w:t>Maquinaria, herramientas y aparatos</w:t>
            </w:r>
          </w:p>
        </w:tc>
        <w:tc>
          <w:tcPr>
            <w:tcW w:w="2169" w:type="dxa"/>
            <w:tcBorders>
              <w:top w:val="nil"/>
              <w:left w:val="nil"/>
              <w:bottom w:val="nil"/>
              <w:right w:val="nil"/>
            </w:tcBorders>
            <w:shd w:val="clear" w:color="auto" w:fill="auto"/>
            <w:hideMark/>
          </w:tcPr>
          <w:p w14:paraId="0C68B3D6" w14:textId="04F2CBDE" w:rsidR="00E204DE" w:rsidRPr="008612B3" w:rsidRDefault="00E204DE" w:rsidP="00E204DE">
            <w:pPr>
              <w:spacing w:after="0" w:line="240" w:lineRule="auto"/>
              <w:jc w:val="right"/>
              <w:rPr>
                <w:rFonts w:ascii="Montserrat" w:eastAsia="Times New Roman" w:hAnsi="Montserrat" w:cs="Calibri"/>
                <w:color w:val="000000"/>
                <w:sz w:val="18"/>
                <w:szCs w:val="18"/>
                <w:lang w:val="es-MX" w:eastAsia="es-MX"/>
              </w:rPr>
            </w:pPr>
            <w:r>
              <w:rPr>
                <w:rFonts w:ascii="Montserrat" w:hAnsi="Montserrat"/>
                <w:color w:val="000000"/>
                <w:sz w:val="18"/>
                <w:szCs w:val="18"/>
              </w:rPr>
              <w:t>39,175,578</w:t>
            </w:r>
          </w:p>
        </w:tc>
        <w:tc>
          <w:tcPr>
            <w:tcW w:w="1559" w:type="dxa"/>
            <w:tcBorders>
              <w:top w:val="nil"/>
              <w:left w:val="nil"/>
              <w:bottom w:val="nil"/>
              <w:right w:val="nil"/>
            </w:tcBorders>
            <w:shd w:val="clear" w:color="auto" w:fill="auto"/>
            <w:hideMark/>
          </w:tcPr>
          <w:p w14:paraId="27C7C793" w14:textId="65546C71" w:rsidR="00E204DE" w:rsidRPr="008612B3" w:rsidRDefault="00E204DE" w:rsidP="00E204DE">
            <w:pPr>
              <w:spacing w:after="0" w:line="240" w:lineRule="auto"/>
              <w:jc w:val="right"/>
              <w:rPr>
                <w:rFonts w:ascii="Montserrat" w:eastAsia="Times New Roman" w:hAnsi="Montserrat" w:cs="Calibri"/>
                <w:color w:val="000000"/>
                <w:sz w:val="18"/>
                <w:szCs w:val="18"/>
                <w:lang w:val="es-MX" w:eastAsia="es-MX"/>
              </w:rPr>
            </w:pPr>
            <w:r>
              <w:rPr>
                <w:rFonts w:ascii="Montserrat" w:hAnsi="Montserrat"/>
                <w:color w:val="000000"/>
                <w:sz w:val="18"/>
                <w:szCs w:val="18"/>
              </w:rPr>
              <w:t>38,404,065</w:t>
            </w:r>
          </w:p>
        </w:tc>
        <w:tc>
          <w:tcPr>
            <w:tcW w:w="1944" w:type="dxa"/>
            <w:tcBorders>
              <w:top w:val="nil"/>
              <w:left w:val="nil"/>
              <w:bottom w:val="nil"/>
              <w:right w:val="nil"/>
            </w:tcBorders>
            <w:shd w:val="clear" w:color="auto" w:fill="auto"/>
            <w:hideMark/>
          </w:tcPr>
          <w:p w14:paraId="36401A09" w14:textId="5D69AECD" w:rsidR="00E204DE" w:rsidRPr="008612B3" w:rsidRDefault="00E204DE" w:rsidP="00E204DE">
            <w:pPr>
              <w:spacing w:after="0" w:line="240" w:lineRule="auto"/>
              <w:jc w:val="right"/>
              <w:rPr>
                <w:rFonts w:ascii="Montserrat" w:eastAsia="Times New Roman" w:hAnsi="Montserrat" w:cs="Calibri"/>
                <w:color w:val="000000"/>
                <w:sz w:val="18"/>
                <w:szCs w:val="18"/>
                <w:lang w:val="es-MX" w:eastAsia="es-MX"/>
              </w:rPr>
            </w:pPr>
            <w:r>
              <w:rPr>
                <w:rFonts w:ascii="Montserrat" w:hAnsi="Montserrat"/>
                <w:color w:val="000000"/>
                <w:sz w:val="18"/>
                <w:szCs w:val="18"/>
              </w:rPr>
              <w:t>771,513</w:t>
            </w:r>
          </w:p>
        </w:tc>
      </w:tr>
      <w:tr w:rsidR="00E204DE" w:rsidRPr="008612B3" w14:paraId="2B8D54C5" w14:textId="77777777" w:rsidTr="008612B3">
        <w:trPr>
          <w:trHeight w:val="300"/>
        </w:trPr>
        <w:tc>
          <w:tcPr>
            <w:tcW w:w="4767" w:type="dxa"/>
            <w:tcBorders>
              <w:top w:val="nil"/>
              <w:left w:val="nil"/>
              <w:bottom w:val="nil"/>
              <w:right w:val="nil"/>
            </w:tcBorders>
            <w:shd w:val="clear" w:color="auto" w:fill="auto"/>
            <w:hideMark/>
          </w:tcPr>
          <w:p w14:paraId="5A4C8C1F" w14:textId="77777777" w:rsidR="00E204DE" w:rsidRPr="008612B3" w:rsidRDefault="00E204DE" w:rsidP="00E204DE">
            <w:pPr>
              <w:spacing w:after="0" w:line="240" w:lineRule="auto"/>
              <w:rPr>
                <w:rFonts w:ascii="Montserrat" w:eastAsia="Times New Roman" w:hAnsi="Montserrat" w:cs="Calibri"/>
                <w:color w:val="000000"/>
                <w:sz w:val="18"/>
                <w:szCs w:val="18"/>
                <w:lang w:val="es-MX" w:eastAsia="es-MX"/>
              </w:rPr>
            </w:pPr>
            <w:r w:rsidRPr="008612B3">
              <w:rPr>
                <w:rFonts w:ascii="Montserrat" w:eastAsia="Times New Roman" w:hAnsi="Montserrat" w:cs="Calibri"/>
                <w:color w:val="000000"/>
                <w:sz w:val="18"/>
                <w:szCs w:val="18"/>
                <w:lang w:val="es-MX" w:eastAsia="es-MX"/>
              </w:rPr>
              <w:t>Vehículos terrestres</w:t>
            </w:r>
          </w:p>
        </w:tc>
        <w:tc>
          <w:tcPr>
            <w:tcW w:w="2169" w:type="dxa"/>
            <w:tcBorders>
              <w:top w:val="nil"/>
              <w:left w:val="nil"/>
              <w:bottom w:val="single" w:sz="8" w:space="0" w:color="auto"/>
              <w:right w:val="nil"/>
            </w:tcBorders>
            <w:shd w:val="clear" w:color="auto" w:fill="auto"/>
            <w:hideMark/>
          </w:tcPr>
          <w:p w14:paraId="45A8678A" w14:textId="23755ACD" w:rsidR="00E204DE" w:rsidRPr="008612B3" w:rsidRDefault="00E204DE" w:rsidP="00E204DE">
            <w:pPr>
              <w:spacing w:after="0" w:line="240" w:lineRule="auto"/>
              <w:jc w:val="right"/>
              <w:rPr>
                <w:rFonts w:ascii="Montserrat" w:eastAsia="Times New Roman" w:hAnsi="Montserrat" w:cs="Calibri"/>
                <w:color w:val="000000"/>
                <w:sz w:val="18"/>
                <w:szCs w:val="18"/>
                <w:lang w:val="es-MX" w:eastAsia="es-MX"/>
              </w:rPr>
            </w:pPr>
            <w:r>
              <w:rPr>
                <w:rFonts w:ascii="Montserrat" w:hAnsi="Montserrat"/>
                <w:color w:val="000000"/>
                <w:sz w:val="18"/>
                <w:szCs w:val="18"/>
              </w:rPr>
              <w:t>7,767,630</w:t>
            </w:r>
          </w:p>
        </w:tc>
        <w:tc>
          <w:tcPr>
            <w:tcW w:w="1559" w:type="dxa"/>
            <w:tcBorders>
              <w:top w:val="nil"/>
              <w:left w:val="nil"/>
              <w:bottom w:val="single" w:sz="8" w:space="0" w:color="auto"/>
              <w:right w:val="nil"/>
            </w:tcBorders>
            <w:shd w:val="clear" w:color="auto" w:fill="auto"/>
            <w:hideMark/>
          </w:tcPr>
          <w:p w14:paraId="6898F0A6" w14:textId="10F250F7" w:rsidR="00E204DE" w:rsidRPr="008612B3" w:rsidRDefault="00E204DE" w:rsidP="00E204DE">
            <w:pPr>
              <w:spacing w:after="0" w:line="240" w:lineRule="auto"/>
              <w:jc w:val="right"/>
              <w:rPr>
                <w:rFonts w:ascii="Montserrat" w:eastAsia="Times New Roman" w:hAnsi="Montserrat" w:cs="Calibri"/>
                <w:color w:val="000000"/>
                <w:sz w:val="18"/>
                <w:szCs w:val="18"/>
                <w:lang w:val="es-MX" w:eastAsia="es-MX"/>
              </w:rPr>
            </w:pPr>
            <w:r>
              <w:rPr>
                <w:rFonts w:ascii="Montserrat" w:hAnsi="Montserrat"/>
                <w:color w:val="000000"/>
                <w:sz w:val="18"/>
                <w:szCs w:val="18"/>
              </w:rPr>
              <w:t>7,767,630</w:t>
            </w:r>
          </w:p>
        </w:tc>
        <w:tc>
          <w:tcPr>
            <w:tcW w:w="1944" w:type="dxa"/>
            <w:tcBorders>
              <w:top w:val="nil"/>
              <w:left w:val="nil"/>
              <w:bottom w:val="single" w:sz="8" w:space="0" w:color="auto"/>
              <w:right w:val="nil"/>
            </w:tcBorders>
            <w:shd w:val="clear" w:color="auto" w:fill="auto"/>
            <w:hideMark/>
          </w:tcPr>
          <w:p w14:paraId="4E54F023" w14:textId="3F7F9ADC" w:rsidR="00E204DE" w:rsidRPr="008612B3" w:rsidRDefault="00E204DE" w:rsidP="00E204DE">
            <w:pPr>
              <w:spacing w:after="0" w:line="240" w:lineRule="auto"/>
              <w:jc w:val="right"/>
              <w:rPr>
                <w:rFonts w:ascii="Montserrat" w:eastAsia="Times New Roman" w:hAnsi="Montserrat" w:cs="Calibri"/>
                <w:color w:val="000000"/>
                <w:sz w:val="18"/>
                <w:szCs w:val="18"/>
                <w:lang w:val="es-MX" w:eastAsia="es-MX"/>
              </w:rPr>
            </w:pPr>
            <w:r>
              <w:rPr>
                <w:rFonts w:ascii="Montserrat" w:hAnsi="Montserrat"/>
                <w:color w:val="000000"/>
                <w:sz w:val="18"/>
                <w:szCs w:val="18"/>
              </w:rPr>
              <w:t>0</w:t>
            </w:r>
          </w:p>
        </w:tc>
      </w:tr>
      <w:tr w:rsidR="00E204DE" w:rsidRPr="008612B3" w14:paraId="6813E215" w14:textId="77777777" w:rsidTr="008612B3">
        <w:trPr>
          <w:trHeight w:val="300"/>
        </w:trPr>
        <w:tc>
          <w:tcPr>
            <w:tcW w:w="4767" w:type="dxa"/>
            <w:tcBorders>
              <w:top w:val="nil"/>
              <w:left w:val="nil"/>
              <w:bottom w:val="nil"/>
              <w:right w:val="nil"/>
            </w:tcBorders>
            <w:shd w:val="clear" w:color="auto" w:fill="auto"/>
            <w:hideMark/>
          </w:tcPr>
          <w:p w14:paraId="67F9CC2D" w14:textId="77777777" w:rsidR="00E204DE" w:rsidRPr="008612B3" w:rsidRDefault="00E204DE" w:rsidP="00E204DE">
            <w:pPr>
              <w:spacing w:after="0" w:line="240" w:lineRule="auto"/>
              <w:jc w:val="center"/>
              <w:rPr>
                <w:rFonts w:ascii="Montserrat" w:eastAsia="Times New Roman" w:hAnsi="Montserrat" w:cs="Calibri"/>
                <w:b/>
                <w:bCs/>
                <w:color w:val="000000"/>
                <w:sz w:val="18"/>
                <w:szCs w:val="18"/>
                <w:lang w:val="es-MX" w:eastAsia="es-MX"/>
              </w:rPr>
            </w:pPr>
            <w:r w:rsidRPr="008612B3">
              <w:rPr>
                <w:rFonts w:ascii="Montserrat" w:eastAsia="Times New Roman" w:hAnsi="Montserrat" w:cs="Calibri"/>
                <w:b/>
                <w:bCs/>
                <w:color w:val="000000"/>
                <w:sz w:val="18"/>
                <w:szCs w:val="18"/>
                <w:lang w:val="es-MX" w:eastAsia="es-MX"/>
              </w:rPr>
              <w:t>Subtotal</w:t>
            </w:r>
          </w:p>
        </w:tc>
        <w:tc>
          <w:tcPr>
            <w:tcW w:w="2169" w:type="dxa"/>
            <w:tcBorders>
              <w:top w:val="nil"/>
              <w:left w:val="nil"/>
              <w:bottom w:val="single" w:sz="8" w:space="0" w:color="auto"/>
              <w:right w:val="nil"/>
            </w:tcBorders>
            <w:shd w:val="clear" w:color="auto" w:fill="auto"/>
            <w:hideMark/>
          </w:tcPr>
          <w:p w14:paraId="751AC68B" w14:textId="3C2A335C" w:rsidR="00E204DE" w:rsidRPr="008612B3" w:rsidRDefault="00E204DE" w:rsidP="00E204DE">
            <w:pPr>
              <w:spacing w:after="0" w:line="240" w:lineRule="auto"/>
              <w:jc w:val="right"/>
              <w:rPr>
                <w:rFonts w:ascii="Montserrat" w:eastAsia="Times New Roman" w:hAnsi="Montserrat" w:cs="Calibri"/>
                <w:b/>
                <w:bCs/>
                <w:color w:val="000000"/>
                <w:sz w:val="18"/>
                <w:szCs w:val="18"/>
                <w:lang w:val="es-MX" w:eastAsia="es-MX"/>
              </w:rPr>
            </w:pPr>
            <w:r>
              <w:rPr>
                <w:rFonts w:ascii="Montserrat" w:hAnsi="Montserrat"/>
                <w:b/>
                <w:bCs/>
                <w:color w:val="000000"/>
                <w:sz w:val="18"/>
                <w:szCs w:val="18"/>
              </w:rPr>
              <w:t>913,235,801</w:t>
            </w:r>
          </w:p>
        </w:tc>
        <w:tc>
          <w:tcPr>
            <w:tcW w:w="1559" w:type="dxa"/>
            <w:tcBorders>
              <w:top w:val="nil"/>
              <w:left w:val="nil"/>
              <w:bottom w:val="single" w:sz="8" w:space="0" w:color="auto"/>
              <w:right w:val="nil"/>
            </w:tcBorders>
            <w:shd w:val="clear" w:color="auto" w:fill="auto"/>
            <w:hideMark/>
          </w:tcPr>
          <w:p w14:paraId="1F3FA76D" w14:textId="58AB2A6D" w:rsidR="00E204DE" w:rsidRPr="008612B3" w:rsidRDefault="00E204DE" w:rsidP="00E204DE">
            <w:pPr>
              <w:spacing w:after="0" w:line="240" w:lineRule="auto"/>
              <w:jc w:val="right"/>
              <w:rPr>
                <w:rFonts w:ascii="Montserrat" w:eastAsia="Times New Roman" w:hAnsi="Montserrat" w:cs="Calibri"/>
                <w:b/>
                <w:bCs/>
                <w:color w:val="000000"/>
                <w:sz w:val="18"/>
                <w:szCs w:val="18"/>
                <w:lang w:val="es-MX" w:eastAsia="es-MX"/>
              </w:rPr>
            </w:pPr>
            <w:r>
              <w:rPr>
                <w:rFonts w:ascii="Montserrat" w:hAnsi="Montserrat"/>
                <w:b/>
                <w:bCs/>
                <w:color w:val="000000"/>
                <w:sz w:val="18"/>
                <w:szCs w:val="18"/>
              </w:rPr>
              <w:t>886,891,422</w:t>
            </w:r>
          </w:p>
        </w:tc>
        <w:tc>
          <w:tcPr>
            <w:tcW w:w="1944" w:type="dxa"/>
            <w:tcBorders>
              <w:top w:val="nil"/>
              <w:left w:val="nil"/>
              <w:bottom w:val="single" w:sz="8" w:space="0" w:color="auto"/>
              <w:right w:val="nil"/>
            </w:tcBorders>
            <w:shd w:val="clear" w:color="auto" w:fill="auto"/>
            <w:hideMark/>
          </w:tcPr>
          <w:p w14:paraId="6806CDD9" w14:textId="1DD25372" w:rsidR="00E204DE" w:rsidRPr="008612B3" w:rsidRDefault="00E204DE" w:rsidP="00E204DE">
            <w:pPr>
              <w:spacing w:after="0" w:line="240" w:lineRule="auto"/>
              <w:jc w:val="right"/>
              <w:rPr>
                <w:rFonts w:ascii="Montserrat" w:eastAsia="Times New Roman" w:hAnsi="Montserrat" w:cs="Calibri"/>
                <w:b/>
                <w:bCs/>
                <w:color w:val="000000"/>
                <w:sz w:val="18"/>
                <w:szCs w:val="18"/>
                <w:lang w:val="es-MX" w:eastAsia="es-MX"/>
              </w:rPr>
            </w:pPr>
            <w:r>
              <w:rPr>
                <w:rFonts w:ascii="Montserrat" w:hAnsi="Montserrat"/>
                <w:b/>
                <w:bCs/>
                <w:color w:val="000000"/>
                <w:sz w:val="18"/>
                <w:szCs w:val="18"/>
              </w:rPr>
              <w:t>26,344,379</w:t>
            </w:r>
          </w:p>
        </w:tc>
      </w:tr>
      <w:tr w:rsidR="00E204DE" w:rsidRPr="008612B3" w14:paraId="5C8B4362" w14:textId="77777777" w:rsidTr="008612B3">
        <w:trPr>
          <w:trHeight w:val="300"/>
        </w:trPr>
        <w:tc>
          <w:tcPr>
            <w:tcW w:w="4767" w:type="dxa"/>
            <w:tcBorders>
              <w:top w:val="nil"/>
              <w:left w:val="nil"/>
              <w:bottom w:val="nil"/>
              <w:right w:val="nil"/>
            </w:tcBorders>
            <w:shd w:val="clear" w:color="auto" w:fill="auto"/>
            <w:hideMark/>
          </w:tcPr>
          <w:p w14:paraId="5DD5412E" w14:textId="77777777" w:rsidR="00E204DE" w:rsidRPr="008612B3" w:rsidRDefault="00E204DE" w:rsidP="00E204DE">
            <w:pPr>
              <w:spacing w:after="0" w:line="240" w:lineRule="auto"/>
              <w:jc w:val="center"/>
              <w:rPr>
                <w:rFonts w:ascii="Montserrat" w:eastAsia="Times New Roman" w:hAnsi="Montserrat" w:cs="Calibri"/>
                <w:b/>
                <w:bCs/>
                <w:color w:val="000000"/>
                <w:sz w:val="18"/>
                <w:szCs w:val="18"/>
                <w:lang w:val="es-MX" w:eastAsia="es-MX"/>
              </w:rPr>
            </w:pPr>
            <w:r w:rsidRPr="008612B3">
              <w:rPr>
                <w:rFonts w:ascii="Montserrat" w:eastAsia="Times New Roman" w:hAnsi="Montserrat" w:cs="Calibri"/>
                <w:b/>
                <w:bCs/>
                <w:color w:val="000000"/>
                <w:sz w:val="18"/>
                <w:szCs w:val="18"/>
                <w:lang w:val="es-MX" w:eastAsia="es-MX"/>
              </w:rPr>
              <w:t>Total</w:t>
            </w:r>
          </w:p>
        </w:tc>
        <w:tc>
          <w:tcPr>
            <w:tcW w:w="2169" w:type="dxa"/>
            <w:tcBorders>
              <w:top w:val="nil"/>
              <w:left w:val="nil"/>
              <w:bottom w:val="double" w:sz="6" w:space="0" w:color="auto"/>
              <w:right w:val="nil"/>
            </w:tcBorders>
            <w:shd w:val="clear" w:color="auto" w:fill="auto"/>
            <w:hideMark/>
          </w:tcPr>
          <w:p w14:paraId="59325DB9" w14:textId="01AA3205" w:rsidR="00E204DE" w:rsidRPr="008612B3" w:rsidRDefault="00E204DE" w:rsidP="00E204DE">
            <w:pPr>
              <w:spacing w:after="0" w:line="240" w:lineRule="auto"/>
              <w:jc w:val="right"/>
              <w:rPr>
                <w:rFonts w:ascii="Montserrat" w:eastAsia="Times New Roman" w:hAnsi="Montserrat" w:cs="Calibri"/>
                <w:b/>
                <w:bCs/>
                <w:color w:val="000000"/>
                <w:sz w:val="18"/>
                <w:szCs w:val="18"/>
                <w:lang w:val="es-MX" w:eastAsia="es-MX"/>
              </w:rPr>
            </w:pPr>
            <w:r>
              <w:rPr>
                <w:rFonts w:ascii="Montserrat" w:hAnsi="Montserrat"/>
                <w:b/>
                <w:bCs/>
                <w:color w:val="000000"/>
                <w:sz w:val="18"/>
                <w:szCs w:val="18"/>
              </w:rPr>
              <w:t>2,265,410,652</w:t>
            </w:r>
          </w:p>
        </w:tc>
        <w:tc>
          <w:tcPr>
            <w:tcW w:w="1559" w:type="dxa"/>
            <w:tcBorders>
              <w:top w:val="nil"/>
              <w:left w:val="nil"/>
              <w:bottom w:val="double" w:sz="6" w:space="0" w:color="auto"/>
              <w:right w:val="nil"/>
            </w:tcBorders>
            <w:shd w:val="clear" w:color="auto" w:fill="auto"/>
            <w:hideMark/>
          </w:tcPr>
          <w:p w14:paraId="7C425E24" w14:textId="2EB27949" w:rsidR="00E204DE" w:rsidRPr="008612B3" w:rsidRDefault="00E204DE" w:rsidP="00E204DE">
            <w:pPr>
              <w:spacing w:after="0" w:line="240" w:lineRule="auto"/>
              <w:jc w:val="right"/>
              <w:rPr>
                <w:rFonts w:ascii="Montserrat" w:eastAsia="Times New Roman" w:hAnsi="Montserrat" w:cs="Calibri"/>
                <w:b/>
                <w:bCs/>
                <w:color w:val="000000"/>
                <w:sz w:val="18"/>
                <w:szCs w:val="18"/>
                <w:lang w:val="es-MX" w:eastAsia="es-MX"/>
              </w:rPr>
            </w:pPr>
            <w:r>
              <w:rPr>
                <w:rFonts w:ascii="Montserrat" w:hAnsi="Montserrat"/>
                <w:b/>
                <w:bCs/>
                <w:color w:val="000000"/>
                <w:sz w:val="18"/>
                <w:szCs w:val="18"/>
              </w:rPr>
              <w:t>1,224,742,743</w:t>
            </w:r>
          </w:p>
        </w:tc>
        <w:tc>
          <w:tcPr>
            <w:tcW w:w="1944" w:type="dxa"/>
            <w:tcBorders>
              <w:top w:val="nil"/>
              <w:left w:val="nil"/>
              <w:bottom w:val="double" w:sz="6" w:space="0" w:color="auto"/>
              <w:right w:val="nil"/>
            </w:tcBorders>
            <w:shd w:val="clear" w:color="auto" w:fill="auto"/>
            <w:hideMark/>
          </w:tcPr>
          <w:p w14:paraId="1922866A" w14:textId="2F36BDD6" w:rsidR="00E204DE" w:rsidRPr="008612B3" w:rsidRDefault="00E204DE" w:rsidP="00E204DE">
            <w:pPr>
              <w:spacing w:after="0" w:line="240" w:lineRule="auto"/>
              <w:jc w:val="right"/>
              <w:rPr>
                <w:rFonts w:ascii="Montserrat" w:eastAsia="Times New Roman" w:hAnsi="Montserrat" w:cs="Calibri"/>
                <w:b/>
                <w:bCs/>
                <w:color w:val="000000"/>
                <w:sz w:val="18"/>
                <w:szCs w:val="18"/>
                <w:lang w:val="es-MX" w:eastAsia="es-MX"/>
              </w:rPr>
            </w:pPr>
            <w:r>
              <w:rPr>
                <w:rFonts w:ascii="Montserrat" w:hAnsi="Montserrat"/>
                <w:b/>
                <w:bCs/>
                <w:color w:val="000000"/>
                <w:sz w:val="18"/>
                <w:szCs w:val="18"/>
              </w:rPr>
              <w:t>1,040,667,909</w:t>
            </w:r>
          </w:p>
        </w:tc>
      </w:tr>
    </w:tbl>
    <w:p w14:paraId="1543AFD9" w14:textId="54227DAD" w:rsidR="008612B3" w:rsidRDefault="008612B3" w:rsidP="00EB1DEB">
      <w:pPr>
        <w:pStyle w:val="ROMANOS"/>
        <w:tabs>
          <w:tab w:val="clear" w:pos="720"/>
        </w:tabs>
        <w:spacing w:after="0" w:line="240" w:lineRule="auto"/>
        <w:ind w:left="0" w:firstLine="0"/>
        <w:rPr>
          <w:rFonts w:ascii="Montserrat" w:hAnsi="Montserrat" w:cs="Times New Roman"/>
          <w:lang w:eastAsia="en-US"/>
        </w:rPr>
      </w:pPr>
    </w:p>
    <w:p w14:paraId="4A3C3588" w14:textId="28BF91B3" w:rsidR="008612B3" w:rsidRDefault="008612B3" w:rsidP="00EB1DEB">
      <w:pPr>
        <w:pStyle w:val="ROMANOS"/>
        <w:tabs>
          <w:tab w:val="clear" w:pos="720"/>
        </w:tabs>
        <w:spacing w:after="0" w:line="240" w:lineRule="auto"/>
        <w:ind w:left="0" w:firstLine="0"/>
        <w:rPr>
          <w:rFonts w:ascii="Montserrat" w:hAnsi="Montserrat" w:cs="Times New Roman"/>
          <w:lang w:eastAsia="en-US"/>
        </w:rPr>
      </w:pPr>
    </w:p>
    <w:p w14:paraId="58454842" w14:textId="35F26E08" w:rsidR="008612B3" w:rsidRDefault="008612B3" w:rsidP="00EB1DEB">
      <w:pPr>
        <w:pStyle w:val="ROMANOS"/>
        <w:tabs>
          <w:tab w:val="clear" w:pos="720"/>
        </w:tabs>
        <w:spacing w:after="0" w:line="240" w:lineRule="auto"/>
        <w:ind w:left="0" w:firstLine="0"/>
        <w:rPr>
          <w:rFonts w:ascii="Montserrat" w:hAnsi="Montserrat" w:cs="Times New Roman"/>
          <w:lang w:eastAsia="en-US"/>
        </w:rPr>
      </w:pPr>
    </w:p>
    <w:p w14:paraId="3073F290" w14:textId="0C7325A2" w:rsidR="008612B3" w:rsidRDefault="008612B3" w:rsidP="00EB1DEB">
      <w:pPr>
        <w:pStyle w:val="ROMANOS"/>
        <w:tabs>
          <w:tab w:val="clear" w:pos="720"/>
        </w:tabs>
        <w:spacing w:after="0" w:line="240" w:lineRule="auto"/>
        <w:ind w:left="0" w:firstLine="0"/>
        <w:rPr>
          <w:rFonts w:ascii="Montserrat" w:hAnsi="Montserrat" w:cs="Times New Roman"/>
          <w:lang w:eastAsia="en-US"/>
        </w:rPr>
      </w:pPr>
    </w:p>
    <w:p w14:paraId="01372E32" w14:textId="77777777" w:rsidR="008612B3" w:rsidRDefault="008612B3" w:rsidP="00EB1DEB">
      <w:pPr>
        <w:pStyle w:val="ROMANOS"/>
        <w:tabs>
          <w:tab w:val="clear" w:pos="720"/>
        </w:tabs>
        <w:spacing w:after="0" w:line="240" w:lineRule="auto"/>
        <w:ind w:left="0" w:firstLine="0"/>
        <w:rPr>
          <w:rFonts w:ascii="Montserrat" w:hAnsi="Montserrat" w:cs="Times New Roman"/>
          <w:lang w:eastAsia="en-US"/>
        </w:rPr>
      </w:pPr>
    </w:p>
    <w:tbl>
      <w:tblPr>
        <w:tblW w:w="10490" w:type="dxa"/>
        <w:tblInd w:w="-10" w:type="dxa"/>
        <w:tblCellMar>
          <w:left w:w="70" w:type="dxa"/>
          <w:right w:w="70" w:type="dxa"/>
        </w:tblCellMar>
        <w:tblLook w:val="04A0" w:firstRow="1" w:lastRow="0" w:firstColumn="1" w:lastColumn="0" w:noHBand="0" w:noVBand="1"/>
      </w:tblPr>
      <w:tblGrid>
        <w:gridCol w:w="5245"/>
        <w:gridCol w:w="1701"/>
        <w:gridCol w:w="1559"/>
        <w:gridCol w:w="1985"/>
      </w:tblGrid>
      <w:tr w:rsidR="00EB1DEB" w:rsidRPr="00830465" w14:paraId="1DD4B52C" w14:textId="77777777" w:rsidTr="00101EFE">
        <w:trPr>
          <w:trHeight w:val="300"/>
        </w:trPr>
        <w:tc>
          <w:tcPr>
            <w:tcW w:w="5245" w:type="dxa"/>
            <w:tcBorders>
              <w:top w:val="single" w:sz="8" w:space="0" w:color="auto"/>
              <w:left w:val="single" w:sz="8" w:space="0" w:color="auto"/>
              <w:bottom w:val="nil"/>
              <w:right w:val="single" w:sz="8" w:space="0" w:color="auto"/>
            </w:tcBorders>
            <w:shd w:val="clear" w:color="000000" w:fill="00B050"/>
            <w:hideMark/>
          </w:tcPr>
          <w:p w14:paraId="564770BC" w14:textId="77777777" w:rsidR="00EB1DEB" w:rsidRPr="0083046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830465">
              <w:rPr>
                <w:rFonts w:ascii="Montserrat" w:eastAsia="Times New Roman" w:hAnsi="Montserrat" w:cs="Calibri"/>
                <w:b/>
                <w:bCs/>
                <w:color w:val="000000"/>
                <w:sz w:val="18"/>
                <w:szCs w:val="18"/>
                <w:lang w:val="es-MX" w:eastAsia="es-MX"/>
              </w:rPr>
              <w:t> </w:t>
            </w:r>
          </w:p>
        </w:tc>
        <w:tc>
          <w:tcPr>
            <w:tcW w:w="5245" w:type="dxa"/>
            <w:gridSpan w:val="3"/>
            <w:tcBorders>
              <w:top w:val="single" w:sz="8" w:space="0" w:color="auto"/>
              <w:left w:val="nil"/>
              <w:bottom w:val="single" w:sz="8" w:space="0" w:color="auto"/>
              <w:right w:val="single" w:sz="8" w:space="0" w:color="000000"/>
            </w:tcBorders>
            <w:shd w:val="clear" w:color="000000" w:fill="00B050"/>
            <w:hideMark/>
          </w:tcPr>
          <w:p w14:paraId="0DBCC4C0" w14:textId="77777777" w:rsidR="00EB1DEB" w:rsidRPr="0083046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830465">
              <w:rPr>
                <w:rFonts w:ascii="Montserrat" w:eastAsia="Times New Roman" w:hAnsi="Montserrat" w:cs="Calibri"/>
                <w:b/>
                <w:bCs/>
                <w:color w:val="000000"/>
                <w:sz w:val="18"/>
                <w:szCs w:val="18"/>
                <w:lang w:val="es-MX" w:eastAsia="es-MX"/>
              </w:rPr>
              <w:t>31 de d</w:t>
            </w:r>
            <w:r>
              <w:rPr>
                <w:rFonts w:ascii="Montserrat" w:eastAsia="Times New Roman" w:hAnsi="Montserrat" w:cs="Calibri"/>
                <w:b/>
                <w:bCs/>
                <w:color w:val="000000"/>
                <w:sz w:val="18"/>
                <w:szCs w:val="18"/>
                <w:lang w:val="es-MX" w:eastAsia="es-MX"/>
              </w:rPr>
              <w:t>i</w:t>
            </w:r>
            <w:r w:rsidRPr="00830465">
              <w:rPr>
                <w:rFonts w:ascii="Montserrat" w:eastAsia="Times New Roman" w:hAnsi="Montserrat" w:cs="Calibri"/>
                <w:b/>
                <w:bCs/>
                <w:color w:val="000000"/>
                <w:sz w:val="18"/>
                <w:szCs w:val="18"/>
                <w:lang w:val="es-MX" w:eastAsia="es-MX"/>
              </w:rPr>
              <w:t>ciembre de 2023</w:t>
            </w:r>
          </w:p>
        </w:tc>
      </w:tr>
      <w:tr w:rsidR="00EB1DEB" w:rsidRPr="00830465" w14:paraId="1C3A9FDC" w14:textId="77777777" w:rsidTr="00101EFE">
        <w:trPr>
          <w:trHeight w:val="300"/>
        </w:trPr>
        <w:tc>
          <w:tcPr>
            <w:tcW w:w="5245" w:type="dxa"/>
            <w:tcBorders>
              <w:top w:val="nil"/>
              <w:left w:val="single" w:sz="8" w:space="0" w:color="auto"/>
              <w:bottom w:val="single" w:sz="8" w:space="0" w:color="auto"/>
              <w:right w:val="single" w:sz="8" w:space="0" w:color="auto"/>
            </w:tcBorders>
            <w:shd w:val="clear" w:color="000000" w:fill="00B050"/>
            <w:hideMark/>
          </w:tcPr>
          <w:p w14:paraId="04370E0A" w14:textId="77777777" w:rsidR="00EB1DEB" w:rsidRPr="0083046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830465">
              <w:rPr>
                <w:rFonts w:ascii="Montserrat" w:eastAsia="Times New Roman" w:hAnsi="Montserrat" w:cs="Calibri"/>
                <w:b/>
                <w:bCs/>
                <w:color w:val="000000"/>
                <w:sz w:val="18"/>
                <w:szCs w:val="18"/>
                <w:lang w:val="es-MX" w:eastAsia="es-MX"/>
              </w:rPr>
              <w:t xml:space="preserve">Bienes Inmuebles y Muebles </w:t>
            </w:r>
          </w:p>
        </w:tc>
        <w:tc>
          <w:tcPr>
            <w:tcW w:w="1701" w:type="dxa"/>
            <w:tcBorders>
              <w:top w:val="nil"/>
              <w:left w:val="nil"/>
              <w:bottom w:val="single" w:sz="8" w:space="0" w:color="auto"/>
              <w:right w:val="single" w:sz="8" w:space="0" w:color="auto"/>
            </w:tcBorders>
            <w:shd w:val="clear" w:color="000000" w:fill="00B050"/>
            <w:hideMark/>
          </w:tcPr>
          <w:p w14:paraId="4F2239D3" w14:textId="77777777" w:rsidR="00EB1DEB" w:rsidRPr="0083046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830465">
              <w:rPr>
                <w:rFonts w:ascii="Montserrat" w:eastAsia="Times New Roman" w:hAnsi="Montserrat" w:cs="Calibri"/>
                <w:b/>
                <w:bCs/>
                <w:color w:val="000000"/>
                <w:sz w:val="18"/>
                <w:szCs w:val="18"/>
                <w:lang w:val="es-MX" w:eastAsia="es-MX"/>
              </w:rPr>
              <w:t>Inversión</w:t>
            </w:r>
          </w:p>
        </w:tc>
        <w:tc>
          <w:tcPr>
            <w:tcW w:w="1559" w:type="dxa"/>
            <w:tcBorders>
              <w:top w:val="nil"/>
              <w:left w:val="nil"/>
              <w:bottom w:val="single" w:sz="8" w:space="0" w:color="auto"/>
              <w:right w:val="single" w:sz="8" w:space="0" w:color="auto"/>
            </w:tcBorders>
            <w:shd w:val="clear" w:color="000000" w:fill="00B050"/>
            <w:hideMark/>
          </w:tcPr>
          <w:p w14:paraId="6F112339" w14:textId="77777777" w:rsidR="00EB1DEB" w:rsidRPr="0083046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830465">
              <w:rPr>
                <w:rFonts w:ascii="Montserrat" w:eastAsia="Times New Roman" w:hAnsi="Montserrat" w:cs="Calibri"/>
                <w:b/>
                <w:bCs/>
                <w:color w:val="000000"/>
                <w:sz w:val="18"/>
                <w:szCs w:val="18"/>
                <w:lang w:val="es-MX" w:eastAsia="es-MX"/>
              </w:rPr>
              <w:t>Depreciación acumulada</w:t>
            </w:r>
          </w:p>
        </w:tc>
        <w:tc>
          <w:tcPr>
            <w:tcW w:w="1985" w:type="dxa"/>
            <w:tcBorders>
              <w:top w:val="nil"/>
              <w:left w:val="nil"/>
              <w:bottom w:val="single" w:sz="8" w:space="0" w:color="auto"/>
              <w:right w:val="single" w:sz="8" w:space="0" w:color="auto"/>
            </w:tcBorders>
            <w:shd w:val="clear" w:color="000000" w:fill="00B050"/>
            <w:hideMark/>
          </w:tcPr>
          <w:p w14:paraId="7F813E29" w14:textId="77777777" w:rsidR="00EB1DEB" w:rsidRPr="0083046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830465">
              <w:rPr>
                <w:rFonts w:ascii="Montserrat" w:eastAsia="Times New Roman" w:hAnsi="Montserrat" w:cs="Calibri"/>
                <w:b/>
                <w:bCs/>
                <w:color w:val="000000"/>
                <w:sz w:val="18"/>
                <w:szCs w:val="18"/>
                <w:lang w:val="es-MX" w:eastAsia="es-MX"/>
              </w:rPr>
              <w:t>Importe neto</w:t>
            </w:r>
          </w:p>
        </w:tc>
      </w:tr>
      <w:tr w:rsidR="00EB1DEB" w:rsidRPr="00830465" w14:paraId="54065A8D" w14:textId="77777777" w:rsidTr="00101EFE">
        <w:trPr>
          <w:trHeight w:val="300"/>
        </w:trPr>
        <w:tc>
          <w:tcPr>
            <w:tcW w:w="5245" w:type="dxa"/>
            <w:tcBorders>
              <w:top w:val="nil"/>
              <w:left w:val="nil"/>
              <w:bottom w:val="nil"/>
              <w:right w:val="nil"/>
            </w:tcBorders>
            <w:shd w:val="clear" w:color="auto" w:fill="auto"/>
            <w:hideMark/>
          </w:tcPr>
          <w:p w14:paraId="1013833B" w14:textId="77777777" w:rsidR="00EB1DEB" w:rsidRPr="00830465" w:rsidRDefault="00EB1DEB" w:rsidP="00101EFE">
            <w:pPr>
              <w:spacing w:after="0" w:line="240" w:lineRule="auto"/>
              <w:jc w:val="both"/>
              <w:rPr>
                <w:rFonts w:ascii="Montserrat" w:eastAsia="Times New Roman" w:hAnsi="Montserrat" w:cs="Calibri"/>
                <w:b/>
                <w:bCs/>
                <w:color w:val="000000"/>
                <w:sz w:val="18"/>
                <w:szCs w:val="18"/>
                <w:lang w:val="es-MX" w:eastAsia="es-MX"/>
              </w:rPr>
            </w:pPr>
            <w:r w:rsidRPr="00830465">
              <w:rPr>
                <w:rFonts w:ascii="Montserrat" w:eastAsia="Times New Roman" w:hAnsi="Montserrat" w:cs="Calibri"/>
                <w:b/>
                <w:bCs/>
                <w:color w:val="000000"/>
                <w:sz w:val="18"/>
                <w:szCs w:val="18"/>
                <w:lang w:val="es-MX" w:eastAsia="es-MX"/>
              </w:rPr>
              <w:t>Bienes Inmuebles</w:t>
            </w:r>
          </w:p>
        </w:tc>
        <w:tc>
          <w:tcPr>
            <w:tcW w:w="1701" w:type="dxa"/>
            <w:tcBorders>
              <w:top w:val="nil"/>
              <w:left w:val="nil"/>
              <w:bottom w:val="nil"/>
              <w:right w:val="nil"/>
            </w:tcBorders>
            <w:shd w:val="clear" w:color="auto" w:fill="auto"/>
            <w:hideMark/>
          </w:tcPr>
          <w:p w14:paraId="579E2CC6" w14:textId="77777777" w:rsidR="00EB1DEB" w:rsidRPr="00830465" w:rsidRDefault="00EB1DEB" w:rsidP="00101EFE">
            <w:pPr>
              <w:spacing w:after="0" w:line="240" w:lineRule="auto"/>
              <w:jc w:val="both"/>
              <w:rPr>
                <w:rFonts w:ascii="Montserrat" w:eastAsia="Times New Roman" w:hAnsi="Montserrat" w:cs="Calibri"/>
                <w:b/>
                <w:bCs/>
                <w:color w:val="000000"/>
                <w:sz w:val="18"/>
                <w:szCs w:val="18"/>
                <w:lang w:val="es-MX" w:eastAsia="es-MX"/>
              </w:rPr>
            </w:pPr>
          </w:p>
        </w:tc>
        <w:tc>
          <w:tcPr>
            <w:tcW w:w="1559" w:type="dxa"/>
            <w:tcBorders>
              <w:top w:val="nil"/>
              <w:left w:val="nil"/>
              <w:bottom w:val="nil"/>
              <w:right w:val="nil"/>
            </w:tcBorders>
            <w:shd w:val="clear" w:color="auto" w:fill="auto"/>
            <w:hideMark/>
          </w:tcPr>
          <w:p w14:paraId="6A288690" w14:textId="77777777" w:rsidR="00EB1DEB" w:rsidRPr="00830465" w:rsidRDefault="00EB1DEB" w:rsidP="00101EFE">
            <w:pPr>
              <w:spacing w:after="0" w:line="240" w:lineRule="auto"/>
              <w:rPr>
                <w:rFonts w:ascii="Times New Roman" w:eastAsia="Times New Roman" w:hAnsi="Times New Roman"/>
                <w:sz w:val="20"/>
                <w:szCs w:val="20"/>
                <w:lang w:val="es-MX" w:eastAsia="es-MX"/>
              </w:rPr>
            </w:pPr>
          </w:p>
        </w:tc>
        <w:tc>
          <w:tcPr>
            <w:tcW w:w="1985" w:type="dxa"/>
            <w:tcBorders>
              <w:top w:val="nil"/>
              <w:left w:val="nil"/>
              <w:bottom w:val="nil"/>
              <w:right w:val="nil"/>
            </w:tcBorders>
            <w:shd w:val="clear" w:color="auto" w:fill="auto"/>
            <w:hideMark/>
          </w:tcPr>
          <w:p w14:paraId="2FBF2BF6" w14:textId="77777777" w:rsidR="00EB1DEB" w:rsidRPr="00830465" w:rsidRDefault="00EB1DEB" w:rsidP="00101EFE">
            <w:pPr>
              <w:spacing w:after="0" w:line="240" w:lineRule="auto"/>
              <w:rPr>
                <w:rFonts w:ascii="Times New Roman" w:eastAsia="Times New Roman" w:hAnsi="Times New Roman"/>
                <w:sz w:val="20"/>
                <w:szCs w:val="20"/>
                <w:lang w:val="es-MX" w:eastAsia="es-MX"/>
              </w:rPr>
            </w:pPr>
          </w:p>
        </w:tc>
      </w:tr>
      <w:tr w:rsidR="00EB1DEB" w:rsidRPr="00830465" w14:paraId="42B9D8A5" w14:textId="77777777" w:rsidTr="00101EFE">
        <w:trPr>
          <w:trHeight w:val="300"/>
        </w:trPr>
        <w:tc>
          <w:tcPr>
            <w:tcW w:w="5245" w:type="dxa"/>
            <w:tcBorders>
              <w:top w:val="nil"/>
              <w:left w:val="nil"/>
              <w:bottom w:val="nil"/>
              <w:right w:val="nil"/>
            </w:tcBorders>
            <w:shd w:val="clear" w:color="auto" w:fill="auto"/>
            <w:hideMark/>
          </w:tcPr>
          <w:p w14:paraId="12CCB96E" w14:textId="77777777" w:rsidR="00EB1DEB" w:rsidRPr="00830465" w:rsidRDefault="00EB1DEB" w:rsidP="00101EFE">
            <w:pPr>
              <w:spacing w:after="0" w:line="240" w:lineRule="auto"/>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Terrenos (1)</w:t>
            </w:r>
          </w:p>
        </w:tc>
        <w:tc>
          <w:tcPr>
            <w:tcW w:w="1701" w:type="dxa"/>
            <w:tcBorders>
              <w:top w:val="nil"/>
              <w:left w:val="nil"/>
              <w:bottom w:val="nil"/>
              <w:right w:val="nil"/>
            </w:tcBorders>
            <w:shd w:val="clear" w:color="auto" w:fill="auto"/>
            <w:hideMark/>
          </w:tcPr>
          <w:p w14:paraId="52F25B25"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164,640,788</w:t>
            </w:r>
          </w:p>
        </w:tc>
        <w:tc>
          <w:tcPr>
            <w:tcW w:w="1559" w:type="dxa"/>
            <w:tcBorders>
              <w:top w:val="nil"/>
              <w:left w:val="nil"/>
              <w:bottom w:val="nil"/>
              <w:right w:val="nil"/>
            </w:tcBorders>
            <w:shd w:val="clear" w:color="auto" w:fill="auto"/>
            <w:hideMark/>
          </w:tcPr>
          <w:p w14:paraId="369F7E66"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0</w:t>
            </w:r>
          </w:p>
        </w:tc>
        <w:tc>
          <w:tcPr>
            <w:tcW w:w="1985" w:type="dxa"/>
            <w:tcBorders>
              <w:top w:val="nil"/>
              <w:left w:val="nil"/>
              <w:bottom w:val="nil"/>
              <w:right w:val="nil"/>
            </w:tcBorders>
            <w:shd w:val="clear" w:color="auto" w:fill="auto"/>
            <w:hideMark/>
          </w:tcPr>
          <w:p w14:paraId="1FC0CE5F"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164,640,788</w:t>
            </w:r>
          </w:p>
        </w:tc>
      </w:tr>
      <w:tr w:rsidR="00EB1DEB" w:rsidRPr="00830465" w14:paraId="27B7F3B7" w14:textId="77777777" w:rsidTr="00101EFE">
        <w:trPr>
          <w:trHeight w:val="300"/>
        </w:trPr>
        <w:tc>
          <w:tcPr>
            <w:tcW w:w="5245" w:type="dxa"/>
            <w:tcBorders>
              <w:top w:val="nil"/>
              <w:left w:val="nil"/>
              <w:bottom w:val="nil"/>
              <w:right w:val="nil"/>
            </w:tcBorders>
            <w:shd w:val="clear" w:color="auto" w:fill="auto"/>
            <w:hideMark/>
          </w:tcPr>
          <w:p w14:paraId="6EB90C61" w14:textId="77777777" w:rsidR="00EB1DEB" w:rsidRPr="00830465" w:rsidRDefault="00EB1DEB" w:rsidP="00101EFE">
            <w:pPr>
              <w:spacing w:after="0" w:line="240" w:lineRule="auto"/>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Edificios no habitacionales (1)</w:t>
            </w:r>
          </w:p>
        </w:tc>
        <w:tc>
          <w:tcPr>
            <w:tcW w:w="1701" w:type="dxa"/>
            <w:tcBorders>
              <w:top w:val="nil"/>
              <w:left w:val="nil"/>
              <w:bottom w:val="nil"/>
              <w:right w:val="nil"/>
            </w:tcBorders>
            <w:shd w:val="clear" w:color="auto" w:fill="auto"/>
            <w:hideMark/>
          </w:tcPr>
          <w:p w14:paraId="4C1CC84B"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957,190,348</w:t>
            </w:r>
          </w:p>
        </w:tc>
        <w:tc>
          <w:tcPr>
            <w:tcW w:w="1559" w:type="dxa"/>
            <w:tcBorders>
              <w:top w:val="nil"/>
              <w:left w:val="nil"/>
              <w:bottom w:val="nil"/>
              <w:right w:val="nil"/>
            </w:tcBorders>
            <w:shd w:val="clear" w:color="auto" w:fill="auto"/>
            <w:hideMark/>
          </w:tcPr>
          <w:p w14:paraId="073CC42F"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329,954,501</w:t>
            </w:r>
          </w:p>
        </w:tc>
        <w:tc>
          <w:tcPr>
            <w:tcW w:w="1985" w:type="dxa"/>
            <w:tcBorders>
              <w:top w:val="nil"/>
              <w:left w:val="nil"/>
              <w:bottom w:val="nil"/>
              <w:right w:val="nil"/>
            </w:tcBorders>
            <w:shd w:val="clear" w:color="auto" w:fill="auto"/>
            <w:hideMark/>
          </w:tcPr>
          <w:p w14:paraId="413EF7DF"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627,235,847</w:t>
            </w:r>
          </w:p>
        </w:tc>
      </w:tr>
      <w:tr w:rsidR="00EB1DEB" w:rsidRPr="00830465" w14:paraId="320D92FC" w14:textId="77777777" w:rsidTr="00101EFE">
        <w:trPr>
          <w:trHeight w:val="300"/>
        </w:trPr>
        <w:tc>
          <w:tcPr>
            <w:tcW w:w="5245" w:type="dxa"/>
            <w:tcBorders>
              <w:top w:val="nil"/>
              <w:left w:val="nil"/>
              <w:bottom w:val="nil"/>
              <w:right w:val="nil"/>
            </w:tcBorders>
            <w:shd w:val="clear" w:color="auto" w:fill="auto"/>
            <w:hideMark/>
          </w:tcPr>
          <w:p w14:paraId="570D74D1" w14:textId="77777777" w:rsidR="00EB1DEB" w:rsidRPr="00830465" w:rsidRDefault="00EB1DEB" w:rsidP="00101EFE">
            <w:pPr>
              <w:spacing w:after="0" w:line="240" w:lineRule="auto"/>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Construcciones en proceso (2)</w:t>
            </w:r>
          </w:p>
        </w:tc>
        <w:tc>
          <w:tcPr>
            <w:tcW w:w="1701" w:type="dxa"/>
            <w:tcBorders>
              <w:top w:val="nil"/>
              <w:left w:val="nil"/>
              <w:bottom w:val="single" w:sz="8" w:space="0" w:color="auto"/>
              <w:right w:val="nil"/>
            </w:tcBorders>
            <w:shd w:val="clear" w:color="auto" w:fill="auto"/>
            <w:hideMark/>
          </w:tcPr>
          <w:p w14:paraId="3A475EC0"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230,343,715</w:t>
            </w:r>
          </w:p>
        </w:tc>
        <w:tc>
          <w:tcPr>
            <w:tcW w:w="1559" w:type="dxa"/>
            <w:tcBorders>
              <w:top w:val="nil"/>
              <w:left w:val="nil"/>
              <w:bottom w:val="single" w:sz="8" w:space="0" w:color="auto"/>
              <w:right w:val="nil"/>
            </w:tcBorders>
            <w:shd w:val="clear" w:color="auto" w:fill="auto"/>
            <w:hideMark/>
          </w:tcPr>
          <w:p w14:paraId="5F0ACA02"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0</w:t>
            </w:r>
          </w:p>
        </w:tc>
        <w:tc>
          <w:tcPr>
            <w:tcW w:w="1985" w:type="dxa"/>
            <w:tcBorders>
              <w:top w:val="nil"/>
              <w:left w:val="nil"/>
              <w:bottom w:val="single" w:sz="8" w:space="0" w:color="auto"/>
              <w:right w:val="nil"/>
            </w:tcBorders>
            <w:shd w:val="clear" w:color="auto" w:fill="auto"/>
            <w:hideMark/>
          </w:tcPr>
          <w:p w14:paraId="3BF49BE6"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230,343,715</w:t>
            </w:r>
          </w:p>
        </w:tc>
      </w:tr>
      <w:tr w:rsidR="00EB1DEB" w:rsidRPr="00830465" w14:paraId="3FE8D642" w14:textId="77777777" w:rsidTr="00101EFE">
        <w:trPr>
          <w:trHeight w:val="300"/>
        </w:trPr>
        <w:tc>
          <w:tcPr>
            <w:tcW w:w="5245" w:type="dxa"/>
            <w:tcBorders>
              <w:top w:val="nil"/>
              <w:left w:val="nil"/>
              <w:bottom w:val="nil"/>
              <w:right w:val="nil"/>
            </w:tcBorders>
            <w:shd w:val="clear" w:color="auto" w:fill="auto"/>
            <w:hideMark/>
          </w:tcPr>
          <w:p w14:paraId="4DCC8B83" w14:textId="77777777" w:rsidR="00EB1DEB" w:rsidRPr="0083046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830465">
              <w:rPr>
                <w:rFonts w:ascii="Montserrat" w:eastAsia="Times New Roman" w:hAnsi="Montserrat" w:cs="Calibri"/>
                <w:b/>
                <w:bCs/>
                <w:color w:val="000000"/>
                <w:sz w:val="18"/>
                <w:szCs w:val="18"/>
                <w:lang w:val="es-MX" w:eastAsia="es-MX"/>
              </w:rPr>
              <w:t>Subtotal</w:t>
            </w:r>
          </w:p>
        </w:tc>
        <w:tc>
          <w:tcPr>
            <w:tcW w:w="1701" w:type="dxa"/>
            <w:tcBorders>
              <w:top w:val="nil"/>
              <w:left w:val="nil"/>
              <w:bottom w:val="single" w:sz="8" w:space="0" w:color="auto"/>
              <w:right w:val="nil"/>
            </w:tcBorders>
            <w:shd w:val="clear" w:color="auto" w:fill="auto"/>
            <w:hideMark/>
          </w:tcPr>
          <w:p w14:paraId="3B1102BF" w14:textId="77777777" w:rsidR="00EB1DEB" w:rsidRPr="00830465"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830465">
              <w:rPr>
                <w:rFonts w:ascii="Montserrat" w:eastAsia="Times New Roman" w:hAnsi="Montserrat" w:cs="Calibri"/>
                <w:b/>
                <w:bCs/>
                <w:color w:val="000000"/>
                <w:sz w:val="18"/>
                <w:szCs w:val="18"/>
                <w:lang w:val="es-MX" w:eastAsia="es-MX"/>
              </w:rPr>
              <w:t>1,352,174,851</w:t>
            </w:r>
          </w:p>
        </w:tc>
        <w:tc>
          <w:tcPr>
            <w:tcW w:w="1559" w:type="dxa"/>
            <w:tcBorders>
              <w:top w:val="nil"/>
              <w:left w:val="nil"/>
              <w:bottom w:val="single" w:sz="8" w:space="0" w:color="auto"/>
              <w:right w:val="nil"/>
            </w:tcBorders>
            <w:shd w:val="clear" w:color="auto" w:fill="auto"/>
            <w:hideMark/>
          </w:tcPr>
          <w:p w14:paraId="16A33148" w14:textId="77777777" w:rsidR="00EB1DEB" w:rsidRPr="00830465"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830465">
              <w:rPr>
                <w:rFonts w:ascii="Montserrat" w:eastAsia="Times New Roman" w:hAnsi="Montserrat" w:cs="Calibri"/>
                <w:b/>
                <w:bCs/>
                <w:color w:val="000000"/>
                <w:sz w:val="18"/>
                <w:szCs w:val="18"/>
                <w:lang w:val="es-MX" w:eastAsia="es-MX"/>
              </w:rPr>
              <w:t>329,954,501</w:t>
            </w:r>
          </w:p>
        </w:tc>
        <w:tc>
          <w:tcPr>
            <w:tcW w:w="1985" w:type="dxa"/>
            <w:tcBorders>
              <w:top w:val="nil"/>
              <w:left w:val="nil"/>
              <w:bottom w:val="single" w:sz="8" w:space="0" w:color="auto"/>
              <w:right w:val="nil"/>
            </w:tcBorders>
            <w:shd w:val="clear" w:color="auto" w:fill="auto"/>
            <w:hideMark/>
          </w:tcPr>
          <w:p w14:paraId="0DA64D1C" w14:textId="77777777" w:rsidR="00EB1DEB" w:rsidRPr="00830465"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830465">
              <w:rPr>
                <w:rFonts w:ascii="Montserrat" w:eastAsia="Times New Roman" w:hAnsi="Montserrat" w:cs="Calibri"/>
                <w:b/>
                <w:bCs/>
                <w:color w:val="000000"/>
                <w:sz w:val="18"/>
                <w:szCs w:val="18"/>
                <w:lang w:val="es-MX" w:eastAsia="es-MX"/>
              </w:rPr>
              <w:t>1,022,220,350</w:t>
            </w:r>
          </w:p>
        </w:tc>
      </w:tr>
      <w:tr w:rsidR="00EB1DEB" w:rsidRPr="00830465" w14:paraId="598AB729" w14:textId="77777777" w:rsidTr="00101EFE">
        <w:trPr>
          <w:trHeight w:val="300"/>
        </w:trPr>
        <w:tc>
          <w:tcPr>
            <w:tcW w:w="5245" w:type="dxa"/>
            <w:tcBorders>
              <w:top w:val="nil"/>
              <w:left w:val="nil"/>
              <w:bottom w:val="nil"/>
              <w:right w:val="nil"/>
            </w:tcBorders>
            <w:shd w:val="clear" w:color="auto" w:fill="auto"/>
            <w:hideMark/>
          </w:tcPr>
          <w:p w14:paraId="62706676" w14:textId="77777777" w:rsidR="00EB1DEB" w:rsidRPr="00830465" w:rsidRDefault="00EB1DEB" w:rsidP="00101EFE">
            <w:pPr>
              <w:spacing w:after="0" w:line="240" w:lineRule="auto"/>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Bienes Muebles</w:t>
            </w:r>
          </w:p>
        </w:tc>
        <w:tc>
          <w:tcPr>
            <w:tcW w:w="1701" w:type="dxa"/>
            <w:tcBorders>
              <w:top w:val="nil"/>
              <w:left w:val="nil"/>
              <w:bottom w:val="nil"/>
              <w:right w:val="nil"/>
            </w:tcBorders>
            <w:shd w:val="clear" w:color="auto" w:fill="auto"/>
            <w:vAlign w:val="bottom"/>
            <w:hideMark/>
          </w:tcPr>
          <w:p w14:paraId="0D179775" w14:textId="77777777" w:rsidR="00EB1DEB" w:rsidRPr="00830465" w:rsidRDefault="00EB1DEB" w:rsidP="00101EFE">
            <w:pPr>
              <w:spacing w:after="0" w:line="240" w:lineRule="auto"/>
              <w:rPr>
                <w:rFonts w:ascii="Montserrat" w:eastAsia="Times New Roman" w:hAnsi="Montserrat" w:cs="Calibri"/>
                <w:color w:val="000000"/>
                <w:sz w:val="18"/>
                <w:szCs w:val="18"/>
                <w:lang w:val="es-MX" w:eastAsia="es-MX"/>
              </w:rPr>
            </w:pPr>
          </w:p>
        </w:tc>
        <w:tc>
          <w:tcPr>
            <w:tcW w:w="1559" w:type="dxa"/>
            <w:tcBorders>
              <w:top w:val="nil"/>
              <w:left w:val="nil"/>
              <w:bottom w:val="nil"/>
              <w:right w:val="nil"/>
            </w:tcBorders>
            <w:shd w:val="clear" w:color="auto" w:fill="auto"/>
            <w:vAlign w:val="bottom"/>
            <w:hideMark/>
          </w:tcPr>
          <w:p w14:paraId="5D1A2E22" w14:textId="77777777" w:rsidR="00EB1DEB" w:rsidRPr="00830465" w:rsidRDefault="00EB1DEB" w:rsidP="00101EFE">
            <w:pPr>
              <w:spacing w:after="0" w:line="240" w:lineRule="auto"/>
              <w:rPr>
                <w:rFonts w:ascii="Times New Roman" w:eastAsia="Times New Roman" w:hAnsi="Times New Roman"/>
                <w:sz w:val="20"/>
                <w:szCs w:val="20"/>
                <w:lang w:val="es-MX" w:eastAsia="es-MX"/>
              </w:rPr>
            </w:pPr>
          </w:p>
        </w:tc>
        <w:tc>
          <w:tcPr>
            <w:tcW w:w="1985" w:type="dxa"/>
            <w:tcBorders>
              <w:top w:val="nil"/>
              <w:left w:val="nil"/>
              <w:bottom w:val="nil"/>
              <w:right w:val="nil"/>
            </w:tcBorders>
            <w:shd w:val="clear" w:color="auto" w:fill="auto"/>
            <w:vAlign w:val="bottom"/>
            <w:hideMark/>
          </w:tcPr>
          <w:p w14:paraId="5068A4E5" w14:textId="77777777" w:rsidR="00EB1DEB" w:rsidRPr="00830465" w:rsidRDefault="00EB1DEB" w:rsidP="00101EFE">
            <w:pPr>
              <w:spacing w:after="0" w:line="240" w:lineRule="auto"/>
              <w:rPr>
                <w:rFonts w:ascii="Times New Roman" w:eastAsia="Times New Roman" w:hAnsi="Times New Roman"/>
                <w:sz w:val="20"/>
                <w:szCs w:val="20"/>
                <w:lang w:val="es-MX" w:eastAsia="es-MX"/>
              </w:rPr>
            </w:pPr>
          </w:p>
        </w:tc>
      </w:tr>
      <w:tr w:rsidR="00EB1DEB" w:rsidRPr="00830465" w14:paraId="54973E62" w14:textId="77777777" w:rsidTr="00101EFE">
        <w:trPr>
          <w:trHeight w:val="300"/>
        </w:trPr>
        <w:tc>
          <w:tcPr>
            <w:tcW w:w="5245" w:type="dxa"/>
            <w:tcBorders>
              <w:top w:val="nil"/>
              <w:left w:val="nil"/>
              <w:bottom w:val="nil"/>
              <w:right w:val="nil"/>
            </w:tcBorders>
            <w:shd w:val="clear" w:color="auto" w:fill="auto"/>
            <w:hideMark/>
          </w:tcPr>
          <w:p w14:paraId="39A19528" w14:textId="77777777" w:rsidR="00EB1DEB" w:rsidRPr="00830465" w:rsidRDefault="00EB1DEB" w:rsidP="00101EFE">
            <w:pPr>
              <w:spacing w:after="0" w:line="240" w:lineRule="auto"/>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Mobiliario y equipo</w:t>
            </w:r>
          </w:p>
        </w:tc>
        <w:tc>
          <w:tcPr>
            <w:tcW w:w="1701" w:type="dxa"/>
            <w:tcBorders>
              <w:top w:val="nil"/>
              <w:left w:val="nil"/>
              <w:bottom w:val="nil"/>
              <w:right w:val="nil"/>
            </w:tcBorders>
            <w:shd w:val="clear" w:color="auto" w:fill="auto"/>
            <w:hideMark/>
          </w:tcPr>
          <w:p w14:paraId="06E403A4"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89,310,289</w:t>
            </w:r>
          </w:p>
        </w:tc>
        <w:tc>
          <w:tcPr>
            <w:tcW w:w="1559" w:type="dxa"/>
            <w:tcBorders>
              <w:top w:val="nil"/>
              <w:left w:val="nil"/>
              <w:bottom w:val="nil"/>
              <w:right w:val="nil"/>
            </w:tcBorders>
            <w:shd w:val="clear" w:color="auto" w:fill="auto"/>
            <w:hideMark/>
          </w:tcPr>
          <w:p w14:paraId="746C5177"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88,430,80</w:t>
            </w:r>
            <w:r>
              <w:rPr>
                <w:rFonts w:ascii="Montserrat" w:eastAsia="Times New Roman" w:hAnsi="Montserrat" w:cs="Calibri"/>
                <w:color w:val="000000"/>
                <w:sz w:val="18"/>
                <w:szCs w:val="18"/>
                <w:lang w:val="es-MX" w:eastAsia="es-MX"/>
              </w:rPr>
              <w:t>7</w:t>
            </w:r>
          </w:p>
        </w:tc>
        <w:tc>
          <w:tcPr>
            <w:tcW w:w="1985" w:type="dxa"/>
            <w:tcBorders>
              <w:top w:val="nil"/>
              <w:left w:val="nil"/>
              <w:bottom w:val="nil"/>
              <w:right w:val="nil"/>
            </w:tcBorders>
            <w:shd w:val="clear" w:color="auto" w:fill="auto"/>
            <w:hideMark/>
          </w:tcPr>
          <w:p w14:paraId="7A7E267B"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879,48</w:t>
            </w:r>
            <w:r>
              <w:rPr>
                <w:rFonts w:ascii="Montserrat" w:eastAsia="Times New Roman" w:hAnsi="Montserrat" w:cs="Calibri"/>
                <w:color w:val="000000"/>
                <w:sz w:val="18"/>
                <w:szCs w:val="18"/>
                <w:lang w:val="es-MX" w:eastAsia="es-MX"/>
              </w:rPr>
              <w:t>2</w:t>
            </w:r>
          </w:p>
        </w:tc>
      </w:tr>
      <w:tr w:rsidR="00EB1DEB" w:rsidRPr="00830465" w14:paraId="71FE18A7" w14:textId="77777777" w:rsidTr="00101EFE">
        <w:trPr>
          <w:trHeight w:val="300"/>
        </w:trPr>
        <w:tc>
          <w:tcPr>
            <w:tcW w:w="5245" w:type="dxa"/>
            <w:tcBorders>
              <w:top w:val="nil"/>
              <w:left w:val="nil"/>
              <w:bottom w:val="nil"/>
              <w:right w:val="nil"/>
            </w:tcBorders>
            <w:shd w:val="clear" w:color="auto" w:fill="auto"/>
            <w:hideMark/>
          </w:tcPr>
          <w:p w14:paraId="49411FA0" w14:textId="77777777" w:rsidR="00EB1DEB" w:rsidRPr="00830465" w:rsidRDefault="00EB1DEB" w:rsidP="00101EFE">
            <w:pPr>
              <w:spacing w:after="0" w:line="240" w:lineRule="auto"/>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Mobiliario y equipo educacional y recreativo</w:t>
            </w:r>
          </w:p>
        </w:tc>
        <w:tc>
          <w:tcPr>
            <w:tcW w:w="1701" w:type="dxa"/>
            <w:tcBorders>
              <w:top w:val="nil"/>
              <w:left w:val="nil"/>
              <w:bottom w:val="nil"/>
              <w:right w:val="nil"/>
            </w:tcBorders>
            <w:shd w:val="clear" w:color="auto" w:fill="auto"/>
            <w:hideMark/>
          </w:tcPr>
          <w:p w14:paraId="626717C9"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1,165,312</w:t>
            </w:r>
          </w:p>
        </w:tc>
        <w:tc>
          <w:tcPr>
            <w:tcW w:w="1559" w:type="dxa"/>
            <w:tcBorders>
              <w:top w:val="nil"/>
              <w:left w:val="nil"/>
              <w:bottom w:val="nil"/>
              <w:right w:val="nil"/>
            </w:tcBorders>
            <w:shd w:val="clear" w:color="auto" w:fill="auto"/>
            <w:hideMark/>
          </w:tcPr>
          <w:p w14:paraId="280871FB"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1,043,957</w:t>
            </w:r>
          </w:p>
        </w:tc>
        <w:tc>
          <w:tcPr>
            <w:tcW w:w="1985" w:type="dxa"/>
            <w:tcBorders>
              <w:top w:val="nil"/>
              <w:left w:val="nil"/>
              <w:bottom w:val="nil"/>
              <w:right w:val="nil"/>
            </w:tcBorders>
            <w:shd w:val="clear" w:color="auto" w:fill="auto"/>
            <w:hideMark/>
          </w:tcPr>
          <w:p w14:paraId="67097C9A"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121,355</w:t>
            </w:r>
          </w:p>
        </w:tc>
      </w:tr>
      <w:tr w:rsidR="00EB1DEB" w:rsidRPr="00830465" w14:paraId="43B61DF2" w14:textId="77777777" w:rsidTr="00101EFE">
        <w:trPr>
          <w:trHeight w:val="300"/>
        </w:trPr>
        <w:tc>
          <w:tcPr>
            <w:tcW w:w="5245" w:type="dxa"/>
            <w:tcBorders>
              <w:top w:val="nil"/>
              <w:left w:val="nil"/>
              <w:bottom w:val="nil"/>
              <w:right w:val="nil"/>
            </w:tcBorders>
            <w:shd w:val="clear" w:color="auto" w:fill="auto"/>
            <w:hideMark/>
          </w:tcPr>
          <w:p w14:paraId="3C04B069" w14:textId="77777777" w:rsidR="00EB1DEB" w:rsidRPr="00830465" w:rsidRDefault="00EB1DEB" w:rsidP="00101EFE">
            <w:pPr>
              <w:spacing w:after="0" w:line="240" w:lineRule="auto"/>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Equipo médico, quirúrgico y de laboratorio</w:t>
            </w:r>
          </w:p>
        </w:tc>
        <w:tc>
          <w:tcPr>
            <w:tcW w:w="1701" w:type="dxa"/>
            <w:tcBorders>
              <w:top w:val="nil"/>
              <w:left w:val="nil"/>
              <w:bottom w:val="nil"/>
              <w:right w:val="nil"/>
            </w:tcBorders>
            <w:shd w:val="clear" w:color="auto" w:fill="auto"/>
            <w:hideMark/>
          </w:tcPr>
          <w:p w14:paraId="1AF07BCC"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775,816,992</w:t>
            </w:r>
          </w:p>
        </w:tc>
        <w:tc>
          <w:tcPr>
            <w:tcW w:w="1559" w:type="dxa"/>
            <w:tcBorders>
              <w:top w:val="nil"/>
              <w:left w:val="nil"/>
              <w:bottom w:val="nil"/>
              <w:right w:val="nil"/>
            </w:tcBorders>
            <w:shd w:val="clear" w:color="auto" w:fill="auto"/>
            <w:hideMark/>
          </w:tcPr>
          <w:p w14:paraId="16C9F7CF"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746,256,922</w:t>
            </w:r>
          </w:p>
        </w:tc>
        <w:tc>
          <w:tcPr>
            <w:tcW w:w="1985" w:type="dxa"/>
            <w:tcBorders>
              <w:top w:val="nil"/>
              <w:left w:val="nil"/>
              <w:bottom w:val="nil"/>
              <w:right w:val="nil"/>
            </w:tcBorders>
            <w:shd w:val="clear" w:color="auto" w:fill="auto"/>
            <w:hideMark/>
          </w:tcPr>
          <w:p w14:paraId="5D348A9A"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29,560,070</w:t>
            </w:r>
          </w:p>
        </w:tc>
      </w:tr>
      <w:tr w:rsidR="00EB1DEB" w:rsidRPr="00830465" w14:paraId="779D9367" w14:textId="77777777" w:rsidTr="00101EFE">
        <w:trPr>
          <w:trHeight w:val="300"/>
        </w:trPr>
        <w:tc>
          <w:tcPr>
            <w:tcW w:w="5245" w:type="dxa"/>
            <w:tcBorders>
              <w:top w:val="nil"/>
              <w:left w:val="nil"/>
              <w:bottom w:val="nil"/>
              <w:right w:val="nil"/>
            </w:tcBorders>
            <w:shd w:val="clear" w:color="auto" w:fill="auto"/>
            <w:hideMark/>
          </w:tcPr>
          <w:p w14:paraId="3CA7AB40" w14:textId="77777777" w:rsidR="00EB1DEB" w:rsidRPr="00830465" w:rsidRDefault="00EB1DEB" w:rsidP="00101EFE">
            <w:pPr>
              <w:spacing w:after="0" w:line="240" w:lineRule="auto"/>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Maquinaria, herramientas y aparatos</w:t>
            </w:r>
          </w:p>
        </w:tc>
        <w:tc>
          <w:tcPr>
            <w:tcW w:w="1701" w:type="dxa"/>
            <w:tcBorders>
              <w:top w:val="nil"/>
              <w:left w:val="nil"/>
              <w:bottom w:val="nil"/>
              <w:right w:val="nil"/>
            </w:tcBorders>
            <w:shd w:val="clear" w:color="auto" w:fill="auto"/>
            <w:hideMark/>
          </w:tcPr>
          <w:p w14:paraId="07618408"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39,175,578</w:t>
            </w:r>
          </w:p>
        </w:tc>
        <w:tc>
          <w:tcPr>
            <w:tcW w:w="1559" w:type="dxa"/>
            <w:tcBorders>
              <w:top w:val="nil"/>
              <w:left w:val="nil"/>
              <w:bottom w:val="nil"/>
              <w:right w:val="nil"/>
            </w:tcBorders>
            <w:shd w:val="clear" w:color="auto" w:fill="auto"/>
            <w:hideMark/>
          </w:tcPr>
          <w:p w14:paraId="4312C8D9"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38,364,008</w:t>
            </w:r>
          </w:p>
        </w:tc>
        <w:tc>
          <w:tcPr>
            <w:tcW w:w="1985" w:type="dxa"/>
            <w:tcBorders>
              <w:top w:val="nil"/>
              <w:left w:val="nil"/>
              <w:bottom w:val="nil"/>
              <w:right w:val="nil"/>
            </w:tcBorders>
            <w:shd w:val="clear" w:color="auto" w:fill="auto"/>
            <w:hideMark/>
          </w:tcPr>
          <w:p w14:paraId="42B01189"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811,570</w:t>
            </w:r>
          </w:p>
        </w:tc>
      </w:tr>
      <w:tr w:rsidR="00EB1DEB" w:rsidRPr="00830465" w14:paraId="676B4FE2" w14:textId="77777777" w:rsidTr="00101EFE">
        <w:trPr>
          <w:trHeight w:val="300"/>
        </w:trPr>
        <w:tc>
          <w:tcPr>
            <w:tcW w:w="5245" w:type="dxa"/>
            <w:tcBorders>
              <w:top w:val="nil"/>
              <w:left w:val="nil"/>
              <w:bottom w:val="nil"/>
              <w:right w:val="nil"/>
            </w:tcBorders>
            <w:shd w:val="clear" w:color="auto" w:fill="auto"/>
            <w:hideMark/>
          </w:tcPr>
          <w:p w14:paraId="732CC010" w14:textId="77777777" w:rsidR="00EB1DEB" w:rsidRPr="00830465" w:rsidRDefault="00EB1DEB" w:rsidP="00101EFE">
            <w:pPr>
              <w:spacing w:after="0" w:line="240" w:lineRule="auto"/>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Vehículos terrestres</w:t>
            </w:r>
          </w:p>
        </w:tc>
        <w:tc>
          <w:tcPr>
            <w:tcW w:w="1701" w:type="dxa"/>
            <w:tcBorders>
              <w:top w:val="nil"/>
              <w:left w:val="nil"/>
              <w:bottom w:val="single" w:sz="8" w:space="0" w:color="auto"/>
              <w:right w:val="nil"/>
            </w:tcBorders>
            <w:shd w:val="clear" w:color="auto" w:fill="auto"/>
            <w:hideMark/>
          </w:tcPr>
          <w:p w14:paraId="16D12A83"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7,767,630</w:t>
            </w:r>
          </w:p>
        </w:tc>
        <w:tc>
          <w:tcPr>
            <w:tcW w:w="1559" w:type="dxa"/>
            <w:tcBorders>
              <w:top w:val="nil"/>
              <w:left w:val="nil"/>
              <w:bottom w:val="single" w:sz="8" w:space="0" w:color="auto"/>
              <w:right w:val="nil"/>
            </w:tcBorders>
            <w:shd w:val="clear" w:color="auto" w:fill="auto"/>
            <w:hideMark/>
          </w:tcPr>
          <w:p w14:paraId="7158B170"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7,767,630</w:t>
            </w:r>
          </w:p>
        </w:tc>
        <w:tc>
          <w:tcPr>
            <w:tcW w:w="1985" w:type="dxa"/>
            <w:tcBorders>
              <w:top w:val="nil"/>
              <w:left w:val="nil"/>
              <w:bottom w:val="single" w:sz="8" w:space="0" w:color="auto"/>
              <w:right w:val="nil"/>
            </w:tcBorders>
            <w:shd w:val="clear" w:color="auto" w:fill="auto"/>
            <w:hideMark/>
          </w:tcPr>
          <w:p w14:paraId="729C0B52" w14:textId="77777777" w:rsidR="00EB1DEB" w:rsidRPr="00830465" w:rsidRDefault="00EB1DEB" w:rsidP="00101EFE">
            <w:pPr>
              <w:spacing w:after="0" w:line="240" w:lineRule="auto"/>
              <w:jc w:val="right"/>
              <w:rPr>
                <w:rFonts w:ascii="Montserrat" w:eastAsia="Times New Roman" w:hAnsi="Montserrat" w:cs="Calibri"/>
                <w:color w:val="000000"/>
                <w:sz w:val="18"/>
                <w:szCs w:val="18"/>
                <w:lang w:val="es-MX" w:eastAsia="es-MX"/>
              </w:rPr>
            </w:pPr>
            <w:r w:rsidRPr="00830465">
              <w:rPr>
                <w:rFonts w:ascii="Montserrat" w:eastAsia="Times New Roman" w:hAnsi="Montserrat" w:cs="Calibri"/>
                <w:color w:val="000000"/>
                <w:sz w:val="18"/>
                <w:szCs w:val="18"/>
                <w:lang w:val="es-MX" w:eastAsia="es-MX"/>
              </w:rPr>
              <w:t>0</w:t>
            </w:r>
          </w:p>
        </w:tc>
      </w:tr>
      <w:tr w:rsidR="00EB1DEB" w:rsidRPr="00830465" w14:paraId="0B4DF2EB" w14:textId="77777777" w:rsidTr="00101EFE">
        <w:trPr>
          <w:trHeight w:val="300"/>
        </w:trPr>
        <w:tc>
          <w:tcPr>
            <w:tcW w:w="5245" w:type="dxa"/>
            <w:tcBorders>
              <w:top w:val="nil"/>
              <w:left w:val="nil"/>
              <w:bottom w:val="nil"/>
              <w:right w:val="nil"/>
            </w:tcBorders>
            <w:shd w:val="clear" w:color="auto" w:fill="auto"/>
            <w:hideMark/>
          </w:tcPr>
          <w:p w14:paraId="1AE47E20" w14:textId="77777777" w:rsidR="00EB1DEB" w:rsidRPr="0083046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830465">
              <w:rPr>
                <w:rFonts w:ascii="Montserrat" w:eastAsia="Times New Roman" w:hAnsi="Montserrat" w:cs="Calibri"/>
                <w:b/>
                <w:bCs/>
                <w:color w:val="000000"/>
                <w:sz w:val="18"/>
                <w:szCs w:val="18"/>
                <w:lang w:val="es-MX" w:eastAsia="es-MX"/>
              </w:rPr>
              <w:t>Subtotal</w:t>
            </w:r>
          </w:p>
        </w:tc>
        <w:tc>
          <w:tcPr>
            <w:tcW w:w="1701" w:type="dxa"/>
            <w:tcBorders>
              <w:top w:val="nil"/>
              <w:left w:val="nil"/>
              <w:bottom w:val="single" w:sz="8" w:space="0" w:color="auto"/>
              <w:right w:val="nil"/>
            </w:tcBorders>
            <w:shd w:val="clear" w:color="auto" w:fill="auto"/>
            <w:hideMark/>
          </w:tcPr>
          <w:p w14:paraId="4AC7501D" w14:textId="77777777" w:rsidR="00EB1DEB" w:rsidRPr="00830465"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830465">
              <w:rPr>
                <w:rFonts w:ascii="Montserrat" w:eastAsia="Times New Roman" w:hAnsi="Montserrat" w:cs="Calibri"/>
                <w:b/>
                <w:bCs/>
                <w:color w:val="000000"/>
                <w:sz w:val="18"/>
                <w:szCs w:val="18"/>
                <w:lang w:val="es-MX" w:eastAsia="es-MX"/>
              </w:rPr>
              <w:t>913,235,801</w:t>
            </w:r>
          </w:p>
        </w:tc>
        <w:tc>
          <w:tcPr>
            <w:tcW w:w="1559" w:type="dxa"/>
            <w:tcBorders>
              <w:top w:val="nil"/>
              <w:left w:val="nil"/>
              <w:bottom w:val="single" w:sz="8" w:space="0" w:color="auto"/>
              <w:right w:val="nil"/>
            </w:tcBorders>
            <w:shd w:val="clear" w:color="auto" w:fill="auto"/>
            <w:hideMark/>
          </w:tcPr>
          <w:p w14:paraId="5B59551B" w14:textId="77777777" w:rsidR="00EB1DEB" w:rsidRPr="00830465"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830465">
              <w:rPr>
                <w:rFonts w:ascii="Montserrat" w:eastAsia="Times New Roman" w:hAnsi="Montserrat" w:cs="Calibri"/>
                <w:b/>
                <w:bCs/>
                <w:color w:val="000000"/>
                <w:sz w:val="18"/>
                <w:szCs w:val="18"/>
                <w:lang w:val="es-MX" w:eastAsia="es-MX"/>
              </w:rPr>
              <w:t>881,863,32</w:t>
            </w:r>
            <w:r>
              <w:rPr>
                <w:rFonts w:ascii="Montserrat" w:eastAsia="Times New Roman" w:hAnsi="Montserrat" w:cs="Calibri"/>
                <w:b/>
                <w:bCs/>
                <w:color w:val="000000"/>
                <w:sz w:val="18"/>
                <w:szCs w:val="18"/>
                <w:lang w:val="es-MX" w:eastAsia="es-MX"/>
              </w:rPr>
              <w:t>4</w:t>
            </w:r>
          </w:p>
        </w:tc>
        <w:tc>
          <w:tcPr>
            <w:tcW w:w="1985" w:type="dxa"/>
            <w:tcBorders>
              <w:top w:val="nil"/>
              <w:left w:val="nil"/>
              <w:bottom w:val="single" w:sz="8" w:space="0" w:color="auto"/>
              <w:right w:val="nil"/>
            </w:tcBorders>
            <w:shd w:val="clear" w:color="auto" w:fill="auto"/>
            <w:hideMark/>
          </w:tcPr>
          <w:p w14:paraId="0D22CE38" w14:textId="77777777" w:rsidR="00EB1DEB" w:rsidRPr="00830465"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830465">
              <w:rPr>
                <w:rFonts w:ascii="Montserrat" w:eastAsia="Times New Roman" w:hAnsi="Montserrat" w:cs="Calibri"/>
                <w:b/>
                <w:bCs/>
                <w:color w:val="000000"/>
                <w:sz w:val="18"/>
                <w:szCs w:val="18"/>
                <w:lang w:val="es-MX" w:eastAsia="es-MX"/>
              </w:rPr>
              <w:t>31,372,47</w:t>
            </w:r>
            <w:r>
              <w:rPr>
                <w:rFonts w:ascii="Montserrat" w:eastAsia="Times New Roman" w:hAnsi="Montserrat" w:cs="Calibri"/>
                <w:b/>
                <w:bCs/>
                <w:color w:val="000000"/>
                <w:sz w:val="18"/>
                <w:szCs w:val="18"/>
                <w:lang w:val="es-MX" w:eastAsia="es-MX"/>
              </w:rPr>
              <w:t>7</w:t>
            </w:r>
          </w:p>
        </w:tc>
      </w:tr>
      <w:tr w:rsidR="00EB1DEB" w:rsidRPr="00830465" w14:paraId="410D1E0F" w14:textId="77777777" w:rsidTr="00101EFE">
        <w:trPr>
          <w:trHeight w:val="300"/>
        </w:trPr>
        <w:tc>
          <w:tcPr>
            <w:tcW w:w="5245" w:type="dxa"/>
            <w:tcBorders>
              <w:top w:val="nil"/>
              <w:left w:val="nil"/>
              <w:bottom w:val="nil"/>
              <w:right w:val="nil"/>
            </w:tcBorders>
            <w:shd w:val="clear" w:color="auto" w:fill="auto"/>
            <w:hideMark/>
          </w:tcPr>
          <w:p w14:paraId="486CDA2B" w14:textId="77777777" w:rsidR="00EB1DEB" w:rsidRPr="0083046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830465">
              <w:rPr>
                <w:rFonts w:ascii="Montserrat" w:eastAsia="Times New Roman" w:hAnsi="Montserrat" w:cs="Calibri"/>
                <w:b/>
                <w:bCs/>
                <w:color w:val="000000"/>
                <w:sz w:val="18"/>
                <w:szCs w:val="18"/>
                <w:lang w:val="es-MX" w:eastAsia="es-MX"/>
              </w:rPr>
              <w:t>Total</w:t>
            </w:r>
          </w:p>
        </w:tc>
        <w:tc>
          <w:tcPr>
            <w:tcW w:w="1701" w:type="dxa"/>
            <w:tcBorders>
              <w:top w:val="nil"/>
              <w:left w:val="nil"/>
              <w:bottom w:val="double" w:sz="6" w:space="0" w:color="auto"/>
              <w:right w:val="nil"/>
            </w:tcBorders>
            <w:shd w:val="clear" w:color="auto" w:fill="auto"/>
            <w:hideMark/>
          </w:tcPr>
          <w:p w14:paraId="12FA7153" w14:textId="77777777" w:rsidR="00EB1DEB" w:rsidRPr="00830465"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830465">
              <w:rPr>
                <w:rFonts w:ascii="Montserrat" w:eastAsia="Times New Roman" w:hAnsi="Montserrat" w:cs="Calibri"/>
                <w:b/>
                <w:bCs/>
                <w:color w:val="000000"/>
                <w:sz w:val="18"/>
                <w:szCs w:val="18"/>
                <w:lang w:val="es-MX" w:eastAsia="es-MX"/>
              </w:rPr>
              <w:t>2,265,410,652</w:t>
            </w:r>
          </w:p>
        </w:tc>
        <w:tc>
          <w:tcPr>
            <w:tcW w:w="1559" w:type="dxa"/>
            <w:tcBorders>
              <w:top w:val="nil"/>
              <w:left w:val="nil"/>
              <w:bottom w:val="double" w:sz="6" w:space="0" w:color="auto"/>
              <w:right w:val="nil"/>
            </w:tcBorders>
            <w:shd w:val="clear" w:color="auto" w:fill="auto"/>
            <w:hideMark/>
          </w:tcPr>
          <w:p w14:paraId="2CDA3E7E" w14:textId="77777777" w:rsidR="00EB1DEB" w:rsidRPr="00830465"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830465">
              <w:rPr>
                <w:rFonts w:ascii="Montserrat" w:eastAsia="Times New Roman" w:hAnsi="Montserrat" w:cs="Calibri"/>
                <w:b/>
                <w:bCs/>
                <w:color w:val="000000"/>
                <w:sz w:val="18"/>
                <w:szCs w:val="18"/>
                <w:lang w:val="es-MX" w:eastAsia="es-MX"/>
              </w:rPr>
              <w:t>1,211,817,82</w:t>
            </w:r>
            <w:r>
              <w:rPr>
                <w:rFonts w:ascii="Montserrat" w:eastAsia="Times New Roman" w:hAnsi="Montserrat" w:cs="Calibri"/>
                <w:b/>
                <w:bCs/>
                <w:color w:val="000000"/>
                <w:sz w:val="18"/>
                <w:szCs w:val="18"/>
                <w:lang w:val="es-MX" w:eastAsia="es-MX"/>
              </w:rPr>
              <w:t>5</w:t>
            </w:r>
          </w:p>
        </w:tc>
        <w:tc>
          <w:tcPr>
            <w:tcW w:w="1985" w:type="dxa"/>
            <w:tcBorders>
              <w:top w:val="nil"/>
              <w:left w:val="nil"/>
              <w:bottom w:val="double" w:sz="6" w:space="0" w:color="auto"/>
              <w:right w:val="nil"/>
            </w:tcBorders>
            <w:shd w:val="clear" w:color="auto" w:fill="auto"/>
            <w:hideMark/>
          </w:tcPr>
          <w:p w14:paraId="4B9C2A3C" w14:textId="77777777" w:rsidR="00EB1DEB" w:rsidRPr="00830465"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830465">
              <w:rPr>
                <w:rFonts w:ascii="Montserrat" w:eastAsia="Times New Roman" w:hAnsi="Montserrat" w:cs="Calibri"/>
                <w:b/>
                <w:bCs/>
                <w:color w:val="000000"/>
                <w:sz w:val="18"/>
                <w:szCs w:val="18"/>
                <w:lang w:val="es-MX" w:eastAsia="es-MX"/>
              </w:rPr>
              <w:t>1,053,592,82</w:t>
            </w:r>
            <w:r>
              <w:rPr>
                <w:rFonts w:ascii="Montserrat" w:eastAsia="Times New Roman" w:hAnsi="Montserrat" w:cs="Calibri"/>
                <w:b/>
                <w:bCs/>
                <w:color w:val="000000"/>
                <w:sz w:val="18"/>
                <w:szCs w:val="18"/>
                <w:lang w:val="es-MX" w:eastAsia="es-MX"/>
              </w:rPr>
              <w:t>7</w:t>
            </w:r>
          </w:p>
        </w:tc>
      </w:tr>
    </w:tbl>
    <w:p w14:paraId="2F46EC42"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p>
    <w:p w14:paraId="4EE26C67"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p>
    <w:p w14:paraId="15C2413F" w14:textId="419BC163" w:rsidR="00EB1DEB" w:rsidRPr="00881A60" w:rsidRDefault="008612B3" w:rsidP="00EB1DEB">
      <w:pPr>
        <w:tabs>
          <w:tab w:val="left" w:pos="1296"/>
          <w:tab w:val="center" w:pos="4770"/>
          <w:tab w:val="center" w:pos="6300"/>
          <w:tab w:val="center" w:pos="8010"/>
        </w:tabs>
        <w:spacing w:after="0"/>
        <w:jc w:val="both"/>
        <w:rPr>
          <w:rFonts w:ascii="Montserrat" w:hAnsi="Montserrat"/>
          <w:sz w:val="18"/>
          <w:szCs w:val="18"/>
        </w:rPr>
      </w:pPr>
      <w:r w:rsidRPr="00881A60">
        <w:rPr>
          <w:rFonts w:ascii="Montserrat" w:hAnsi="Montserrat"/>
          <w:sz w:val="18"/>
          <w:szCs w:val="18"/>
        </w:rPr>
        <w:t xml:space="preserve"> </w:t>
      </w:r>
      <w:r w:rsidR="00EB1DEB" w:rsidRPr="00881A60">
        <w:rPr>
          <w:rFonts w:ascii="Montserrat" w:hAnsi="Montserrat"/>
          <w:sz w:val="18"/>
          <w:szCs w:val="18"/>
        </w:rPr>
        <w:t>(1) En el año 2015, se concluyó el trámite derivado del acuerdo publicado el 9 de diciembre de 2008 en el Diario Oficial de la Federación, por el que se retira del servicio de la Secretaría de Salud, una fracción de terreno con superficie de 55,739.415 metros cuadrados, que forma parte de un inmueble de mayor extensión, ubicado en la Calzada México-Xochimilco número 289, Colonia Arenal de Guadalupe, Delegación Tlalpan, (</w:t>
      </w:r>
      <w:r w:rsidR="00EB1DEB">
        <w:rPr>
          <w:rFonts w:ascii="Montserrat" w:hAnsi="Montserrat"/>
          <w:sz w:val="18"/>
          <w:szCs w:val="18"/>
        </w:rPr>
        <w:t xml:space="preserve">en </w:t>
      </w:r>
      <w:r w:rsidR="00EB1DEB" w:rsidRPr="00881A60">
        <w:rPr>
          <w:rFonts w:ascii="Montserrat" w:hAnsi="Montserrat"/>
          <w:sz w:val="18"/>
          <w:szCs w:val="18"/>
        </w:rPr>
        <w:t>donde se encuentran ubicadas las instalaciones del Instituto Nacional de Rehabilitación Luis Guillermo Ibarra Ibarra), a efecto de que se continúe utilizando en la prestación de los servicios de salud que tiene encomendados, mediante la figura de enajenación a título gratuito.</w:t>
      </w:r>
    </w:p>
    <w:p w14:paraId="584DBD51" w14:textId="77777777" w:rsidR="00EB1DEB" w:rsidRPr="00881A60" w:rsidRDefault="00EB1DEB" w:rsidP="00EB1DEB">
      <w:pPr>
        <w:tabs>
          <w:tab w:val="left" w:pos="1296"/>
          <w:tab w:val="center" w:pos="4770"/>
          <w:tab w:val="center" w:pos="6300"/>
          <w:tab w:val="center" w:pos="8010"/>
        </w:tabs>
        <w:spacing w:after="0"/>
        <w:jc w:val="both"/>
        <w:rPr>
          <w:rFonts w:ascii="Montserrat" w:hAnsi="Montserrat"/>
          <w:sz w:val="18"/>
          <w:szCs w:val="18"/>
        </w:rPr>
      </w:pPr>
    </w:p>
    <w:p w14:paraId="3964A571" w14:textId="77777777" w:rsidR="00EB1DEB" w:rsidRPr="00881A60" w:rsidRDefault="00EB1DEB" w:rsidP="00EB1DEB">
      <w:pPr>
        <w:tabs>
          <w:tab w:val="left" w:pos="1296"/>
          <w:tab w:val="center" w:pos="4770"/>
          <w:tab w:val="center" w:pos="6300"/>
          <w:tab w:val="center" w:pos="8010"/>
        </w:tabs>
        <w:spacing w:after="0"/>
        <w:jc w:val="both"/>
        <w:rPr>
          <w:rFonts w:ascii="Montserrat" w:hAnsi="Montserrat"/>
          <w:sz w:val="18"/>
          <w:szCs w:val="18"/>
        </w:rPr>
      </w:pPr>
      <w:r w:rsidRPr="00881A60">
        <w:rPr>
          <w:rFonts w:ascii="Montserrat" w:hAnsi="Montserrat"/>
          <w:sz w:val="18"/>
          <w:szCs w:val="18"/>
        </w:rPr>
        <w:t>Por lo anterior, se incorporó a la Situación Financiera del Instituto,</w:t>
      </w:r>
      <w:r>
        <w:rPr>
          <w:rFonts w:ascii="Montserrat" w:hAnsi="Montserrat"/>
          <w:sz w:val="18"/>
          <w:szCs w:val="18"/>
        </w:rPr>
        <w:t xml:space="preserve"> </w:t>
      </w:r>
      <w:r w:rsidRPr="00881A60">
        <w:rPr>
          <w:rFonts w:ascii="Montserrat" w:hAnsi="Montserrat"/>
          <w:sz w:val="18"/>
          <w:szCs w:val="18"/>
        </w:rPr>
        <w:t>el valor del terreno que ascienden a $164’640,788, de conformidad con lo que señala la Ley General de Contabilidad Gubernamental y los Acuerdos por los que el Consejo Nacional de Armonización Contable (CONAC) emite las Reglas de Registro y Valoración del Patrimonio.</w:t>
      </w:r>
    </w:p>
    <w:p w14:paraId="652BB1CC" w14:textId="77777777" w:rsidR="00EB1DEB" w:rsidRPr="00881A60" w:rsidRDefault="00EB1DEB" w:rsidP="00EB1DEB">
      <w:pPr>
        <w:tabs>
          <w:tab w:val="left" w:pos="1296"/>
          <w:tab w:val="center" w:pos="4770"/>
          <w:tab w:val="center" w:pos="6300"/>
          <w:tab w:val="center" w:pos="8010"/>
        </w:tabs>
        <w:spacing w:after="0"/>
        <w:jc w:val="both"/>
        <w:rPr>
          <w:rFonts w:ascii="Montserrat" w:hAnsi="Montserrat"/>
          <w:sz w:val="18"/>
          <w:szCs w:val="18"/>
        </w:rPr>
      </w:pPr>
    </w:p>
    <w:p w14:paraId="5850BF77" w14:textId="2F35416A" w:rsidR="00EB1DEB" w:rsidRDefault="00EB1DEB" w:rsidP="00EB1DEB">
      <w:pPr>
        <w:tabs>
          <w:tab w:val="left" w:pos="1296"/>
          <w:tab w:val="center" w:pos="4770"/>
          <w:tab w:val="center" w:pos="6300"/>
          <w:tab w:val="center" w:pos="8010"/>
        </w:tabs>
        <w:spacing w:after="0"/>
        <w:jc w:val="both"/>
        <w:rPr>
          <w:rFonts w:ascii="Montserrat" w:hAnsi="Montserrat"/>
          <w:sz w:val="18"/>
          <w:szCs w:val="18"/>
        </w:rPr>
      </w:pPr>
      <w:r w:rsidRPr="00881A60">
        <w:rPr>
          <w:rFonts w:ascii="Montserrat" w:hAnsi="Montserrat"/>
          <w:sz w:val="18"/>
          <w:szCs w:val="18"/>
        </w:rPr>
        <w:t xml:space="preserve">(2) El importe de las construcciones en proceso al </w:t>
      </w:r>
      <w:r w:rsidR="00D836D9">
        <w:rPr>
          <w:rFonts w:ascii="Montserrat" w:hAnsi="Montserrat"/>
          <w:sz w:val="18"/>
          <w:szCs w:val="18"/>
        </w:rPr>
        <w:t xml:space="preserve">31 de marzo de 2024 y </w:t>
      </w:r>
      <w:r>
        <w:rPr>
          <w:rFonts w:ascii="Montserrat" w:hAnsi="Montserrat"/>
          <w:sz w:val="18"/>
          <w:szCs w:val="18"/>
        </w:rPr>
        <w:t>31 de diciembre de 2023</w:t>
      </w:r>
      <w:r w:rsidRPr="00881A60">
        <w:rPr>
          <w:rFonts w:ascii="Montserrat" w:hAnsi="Montserrat"/>
          <w:sz w:val="18"/>
          <w:szCs w:val="18"/>
        </w:rPr>
        <w:t xml:space="preserve"> por un monto de $</w:t>
      </w:r>
      <w:r w:rsidRPr="00A142EA">
        <w:rPr>
          <w:rFonts w:ascii="Montserrat" w:eastAsia="Times New Roman" w:hAnsi="Montserrat" w:cs="Calibri"/>
          <w:color w:val="000000"/>
          <w:sz w:val="18"/>
          <w:szCs w:val="18"/>
          <w:lang w:val="es-MX" w:eastAsia="es-MX"/>
        </w:rPr>
        <w:t>230</w:t>
      </w:r>
      <w:r>
        <w:rPr>
          <w:rFonts w:ascii="Montserrat" w:eastAsia="Times New Roman" w:hAnsi="Montserrat" w:cs="Calibri"/>
          <w:color w:val="000000"/>
          <w:sz w:val="18"/>
          <w:szCs w:val="18"/>
          <w:lang w:val="es-MX" w:eastAsia="es-MX"/>
        </w:rPr>
        <w:t>´</w:t>
      </w:r>
      <w:r w:rsidRPr="00A142EA">
        <w:rPr>
          <w:rFonts w:ascii="Montserrat" w:eastAsia="Times New Roman" w:hAnsi="Montserrat" w:cs="Calibri"/>
          <w:color w:val="000000"/>
          <w:sz w:val="18"/>
          <w:szCs w:val="18"/>
          <w:lang w:val="es-MX" w:eastAsia="es-MX"/>
        </w:rPr>
        <w:t>343,715</w:t>
      </w:r>
      <w:r w:rsidRPr="00881A60">
        <w:rPr>
          <w:rFonts w:ascii="Montserrat" w:hAnsi="Montserrat"/>
          <w:sz w:val="18"/>
          <w:szCs w:val="18"/>
        </w:rPr>
        <w:t>, corresponde a los pagos de las estimaciones de obra para la construcción del Edificio para la recuperación de las áreas médicas y la ampliación del servicio de urgencias</w:t>
      </w:r>
      <w:r>
        <w:rPr>
          <w:rFonts w:ascii="Montserrat" w:hAnsi="Montserrat"/>
          <w:sz w:val="18"/>
          <w:szCs w:val="18"/>
        </w:rPr>
        <w:t>, los pagos efectuados corresponden principalmente a los servicios de construcción, supervisión, dirección arquitectónica y seguridad estructura. A la fecha de emisión de los estados financieros, el Instituto se encuentra en proceso de liquidación de los finiquitos de los contratos de construcción.</w:t>
      </w:r>
    </w:p>
    <w:p w14:paraId="2CCE28B3" w14:textId="77777777" w:rsidR="00EB1DEB" w:rsidRPr="00881A60" w:rsidRDefault="00EB1DEB" w:rsidP="00EB1DEB">
      <w:pPr>
        <w:tabs>
          <w:tab w:val="left" w:pos="1296"/>
          <w:tab w:val="center" w:pos="4770"/>
          <w:tab w:val="center" w:pos="6300"/>
          <w:tab w:val="center" w:pos="8010"/>
        </w:tabs>
        <w:spacing w:after="0"/>
        <w:jc w:val="both"/>
        <w:rPr>
          <w:rFonts w:ascii="Montserrat" w:hAnsi="Montserrat"/>
          <w:sz w:val="18"/>
          <w:szCs w:val="18"/>
        </w:rPr>
      </w:pPr>
    </w:p>
    <w:p w14:paraId="7BFC2727" w14:textId="3742A695" w:rsidR="00EB1DEB" w:rsidRPr="00C651C8" w:rsidRDefault="00EB1DEB" w:rsidP="00EB1DEB">
      <w:pPr>
        <w:spacing w:after="0"/>
        <w:jc w:val="both"/>
        <w:rPr>
          <w:rFonts w:ascii="Montserrat" w:hAnsi="Montserrat"/>
          <w:sz w:val="18"/>
          <w:szCs w:val="18"/>
        </w:rPr>
      </w:pPr>
      <w:r w:rsidRPr="00C651C8">
        <w:rPr>
          <w:rFonts w:ascii="Montserrat" w:hAnsi="Montserrat"/>
          <w:sz w:val="18"/>
          <w:szCs w:val="18"/>
        </w:rPr>
        <w:t xml:space="preserve">Por otra parte, durante </w:t>
      </w:r>
      <w:r w:rsidR="00D836D9">
        <w:rPr>
          <w:rFonts w:ascii="Montserrat" w:hAnsi="Montserrat"/>
          <w:sz w:val="18"/>
          <w:szCs w:val="18"/>
        </w:rPr>
        <w:t xml:space="preserve">el período de enero a marzo de 2024 no se han tenido altas de bienes muebles, asimismo en </w:t>
      </w:r>
      <w:r w:rsidRPr="00C651C8">
        <w:rPr>
          <w:rFonts w:ascii="Montserrat" w:hAnsi="Montserrat"/>
          <w:sz w:val="18"/>
          <w:szCs w:val="18"/>
        </w:rPr>
        <w:t>el ejercicio 202</w:t>
      </w:r>
      <w:r>
        <w:rPr>
          <w:rFonts w:ascii="Montserrat" w:hAnsi="Montserrat"/>
          <w:sz w:val="18"/>
          <w:szCs w:val="18"/>
        </w:rPr>
        <w:t>3</w:t>
      </w:r>
      <w:r w:rsidRPr="00C651C8">
        <w:rPr>
          <w:rFonts w:ascii="Montserrat" w:hAnsi="Montserrat"/>
          <w:sz w:val="18"/>
          <w:szCs w:val="18"/>
        </w:rPr>
        <w:t xml:space="preserve">, se </w:t>
      </w:r>
      <w:r w:rsidR="00D836D9">
        <w:rPr>
          <w:rFonts w:ascii="Montserrat" w:hAnsi="Montserrat"/>
          <w:sz w:val="18"/>
          <w:szCs w:val="18"/>
        </w:rPr>
        <w:t>tuvieron</w:t>
      </w:r>
      <w:r w:rsidRPr="00C651C8">
        <w:rPr>
          <w:rFonts w:ascii="Montserrat" w:hAnsi="Montserrat"/>
          <w:sz w:val="18"/>
          <w:szCs w:val="18"/>
        </w:rPr>
        <w:t xml:space="preserve"> alta</w:t>
      </w:r>
      <w:r>
        <w:rPr>
          <w:rFonts w:ascii="Montserrat" w:hAnsi="Montserrat"/>
          <w:sz w:val="18"/>
          <w:szCs w:val="18"/>
        </w:rPr>
        <w:t>s</w:t>
      </w:r>
      <w:r w:rsidRPr="00C651C8">
        <w:rPr>
          <w:rFonts w:ascii="Montserrat" w:hAnsi="Montserrat"/>
          <w:sz w:val="18"/>
          <w:szCs w:val="18"/>
        </w:rPr>
        <w:t xml:space="preserve"> </w:t>
      </w:r>
      <w:r>
        <w:rPr>
          <w:rFonts w:ascii="Montserrat" w:hAnsi="Montserrat"/>
          <w:sz w:val="18"/>
          <w:szCs w:val="18"/>
        </w:rPr>
        <w:t xml:space="preserve">de </w:t>
      </w:r>
      <w:r w:rsidRPr="00C651C8">
        <w:rPr>
          <w:rFonts w:ascii="Montserrat" w:hAnsi="Montserrat"/>
          <w:sz w:val="18"/>
          <w:szCs w:val="18"/>
        </w:rPr>
        <w:t>bienes muebles por un importe de $</w:t>
      </w:r>
      <w:r>
        <w:rPr>
          <w:rFonts w:ascii="Montserrat" w:hAnsi="Montserrat"/>
          <w:sz w:val="18"/>
          <w:szCs w:val="18"/>
        </w:rPr>
        <w:t>4</w:t>
      </w:r>
      <w:r w:rsidRPr="00C651C8">
        <w:rPr>
          <w:rFonts w:ascii="Montserrat" w:hAnsi="Montserrat"/>
          <w:sz w:val="18"/>
          <w:szCs w:val="18"/>
        </w:rPr>
        <w:t>´</w:t>
      </w:r>
      <w:r>
        <w:rPr>
          <w:rFonts w:ascii="Montserrat" w:hAnsi="Montserrat"/>
          <w:sz w:val="18"/>
          <w:szCs w:val="18"/>
        </w:rPr>
        <w:t>248</w:t>
      </w:r>
      <w:r w:rsidRPr="00C651C8">
        <w:rPr>
          <w:rFonts w:ascii="Montserrat" w:hAnsi="Montserrat"/>
          <w:sz w:val="18"/>
          <w:szCs w:val="18"/>
        </w:rPr>
        <w:t>,</w:t>
      </w:r>
      <w:r>
        <w:rPr>
          <w:rFonts w:ascii="Montserrat" w:hAnsi="Montserrat"/>
          <w:sz w:val="18"/>
          <w:szCs w:val="18"/>
        </w:rPr>
        <w:t>340</w:t>
      </w:r>
      <w:r w:rsidRPr="00C651C8">
        <w:rPr>
          <w:rFonts w:ascii="Montserrat" w:hAnsi="Montserrat"/>
          <w:sz w:val="18"/>
          <w:szCs w:val="18"/>
        </w:rPr>
        <w:t>, de los cuales $</w:t>
      </w:r>
      <w:r>
        <w:rPr>
          <w:rFonts w:ascii="Montserrat" w:hAnsi="Montserrat"/>
          <w:sz w:val="18"/>
          <w:szCs w:val="18"/>
        </w:rPr>
        <w:t xml:space="preserve">1´199,462 </w:t>
      </w:r>
      <w:r w:rsidRPr="00C651C8">
        <w:rPr>
          <w:rFonts w:ascii="Montserrat" w:hAnsi="Montserrat"/>
          <w:sz w:val="18"/>
          <w:szCs w:val="18"/>
        </w:rPr>
        <w:t>corresponden a activo fijo adquirido con recursos de terceros (CONACYT), así como donaciones de bienes de</w:t>
      </w:r>
      <w:r>
        <w:rPr>
          <w:rFonts w:ascii="Montserrat" w:hAnsi="Montserrat"/>
          <w:sz w:val="18"/>
          <w:szCs w:val="18"/>
        </w:rPr>
        <w:t xml:space="preserve"> la Administración del Patrimonio</w:t>
      </w:r>
      <w:r w:rsidRPr="00C651C8">
        <w:rPr>
          <w:rFonts w:ascii="Montserrat" w:hAnsi="Montserrat"/>
          <w:sz w:val="18"/>
          <w:szCs w:val="18"/>
        </w:rPr>
        <w:t xml:space="preserve"> </w:t>
      </w:r>
      <w:r>
        <w:rPr>
          <w:rFonts w:ascii="Montserrat" w:hAnsi="Montserrat"/>
          <w:sz w:val="18"/>
          <w:szCs w:val="18"/>
        </w:rPr>
        <w:t>de la Beneficencia Pública</w:t>
      </w:r>
      <w:r w:rsidRPr="00C651C8">
        <w:rPr>
          <w:rFonts w:ascii="Montserrat" w:hAnsi="Montserrat"/>
          <w:sz w:val="18"/>
          <w:szCs w:val="18"/>
        </w:rPr>
        <w:t xml:space="preserve"> </w:t>
      </w:r>
      <w:r>
        <w:rPr>
          <w:rFonts w:ascii="Montserrat" w:hAnsi="Montserrat"/>
          <w:sz w:val="18"/>
          <w:szCs w:val="18"/>
        </w:rPr>
        <w:t xml:space="preserve">por </w:t>
      </w:r>
      <w:r w:rsidRPr="00C651C8">
        <w:rPr>
          <w:rFonts w:ascii="Montserrat" w:hAnsi="Montserrat"/>
          <w:sz w:val="18"/>
          <w:szCs w:val="18"/>
        </w:rPr>
        <w:t>$</w:t>
      </w:r>
      <w:r>
        <w:rPr>
          <w:rFonts w:ascii="Montserrat" w:hAnsi="Montserrat"/>
          <w:sz w:val="18"/>
          <w:szCs w:val="18"/>
        </w:rPr>
        <w:t xml:space="preserve">2´865,301, asimismo se han recibido donaciones de personas físicas y morales por $183,577 que se integran como sigue; </w:t>
      </w:r>
      <w:proofErr w:type="spellStart"/>
      <w:r>
        <w:rPr>
          <w:rFonts w:ascii="Montserrat" w:hAnsi="Montserrat"/>
          <w:sz w:val="18"/>
          <w:szCs w:val="18"/>
        </w:rPr>
        <w:t>Arfamex</w:t>
      </w:r>
      <w:proofErr w:type="spellEnd"/>
      <w:r>
        <w:rPr>
          <w:rFonts w:ascii="Montserrat" w:hAnsi="Montserrat"/>
          <w:sz w:val="18"/>
          <w:szCs w:val="18"/>
        </w:rPr>
        <w:t xml:space="preserve">, S.A. de C.V. $17,580; </w:t>
      </w:r>
      <w:proofErr w:type="spellStart"/>
      <w:r>
        <w:rPr>
          <w:rFonts w:ascii="Montserrat" w:hAnsi="Montserrat"/>
          <w:sz w:val="18"/>
          <w:szCs w:val="18"/>
        </w:rPr>
        <w:t>Cel</w:t>
      </w:r>
      <w:proofErr w:type="spellEnd"/>
      <w:r>
        <w:rPr>
          <w:rFonts w:ascii="Montserrat" w:hAnsi="Montserrat"/>
          <w:sz w:val="18"/>
          <w:szCs w:val="18"/>
        </w:rPr>
        <w:t xml:space="preserve"> Medical Distribución, S.A. de C.V. $12,566; Dafne Rodríguez Mujica $7,700; Distribuidora Medica Red Panda, S.A. de C.V. $3; </w:t>
      </w:r>
      <w:proofErr w:type="spellStart"/>
      <w:r>
        <w:rPr>
          <w:rFonts w:ascii="Montserrat" w:hAnsi="Montserrat"/>
          <w:sz w:val="18"/>
          <w:szCs w:val="18"/>
        </w:rPr>
        <w:t>Dumsa</w:t>
      </w:r>
      <w:proofErr w:type="spellEnd"/>
      <w:r>
        <w:rPr>
          <w:rFonts w:ascii="Montserrat" w:hAnsi="Montserrat"/>
          <w:sz w:val="18"/>
          <w:szCs w:val="18"/>
        </w:rPr>
        <w:t xml:space="preserve"> Distribuidora Universal Mexicana, S.A. de C.V. $21,518; Hi-</w:t>
      </w:r>
      <w:proofErr w:type="spellStart"/>
      <w:r>
        <w:rPr>
          <w:rFonts w:ascii="Montserrat" w:hAnsi="Montserrat"/>
          <w:sz w:val="18"/>
          <w:szCs w:val="18"/>
        </w:rPr>
        <w:t>Tec</w:t>
      </w:r>
      <w:proofErr w:type="spellEnd"/>
      <w:r>
        <w:rPr>
          <w:rFonts w:ascii="Montserrat" w:hAnsi="Montserrat"/>
          <w:sz w:val="18"/>
          <w:szCs w:val="18"/>
        </w:rPr>
        <w:t xml:space="preserve"> Medical, S.A. de C.V. $124; </w:t>
      </w:r>
      <w:proofErr w:type="spellStart"/>
      <w:r>
        <w:rPr>
          <w:rFonts w:ascii="Montserrat" w:hAnsi="Montserrat"/>
          <w:sz w:val="18"/>
          <w:szCs w:val="18"/>
        </w:rPr>
        <w:t>Intermedical</w:t>
      </w:r>
      <w:proofErr w:type="spellEnd"/>
      <w:r>
        <w:rPr>
          <w:rFonts w:ascii="Montserrat" w:hAnsi="Montserrat"/>
          <w:sz w:val="18"/>
          <w:szCs w:val="18"/>
        </w:rPr>
        <w:t xml:space="preserve"> </w:t>
      </w:r>
      <w:proofErr w:type="spellStart"/>
      <w:r>
        <w:rPr>
          <w:rFonts w:ascii="Montserrat" w:hAnsi="Montserrat"/>
          <w:sz w:val="18"/>
          <w:szCs w:val="18"/>
        </w:rPr>
        <w:t>Solutión</w:t>
      </w:r>
      <w:proofErr w:type="spellEnd"/>
      <w:r>
        <w:rPr>
          <w:rFonts w:ascii="Montserrat" w:hAnsi="Montserrat"/>
          <w:sz w:val="18"/>
          <w:szCs w:val="18"/>
        </w:rPr>
        <w:t xml:space="preserve">, S.A. de C.V. $2; Jesús Emanuel Dehesa Justiniano $46,400; </w:t>
      </w:r>
      <w:proofErr w:type="spellStart"/>
      <w:r>
        <w:rPr>
          <w:rFonts w:ascii="Montserrat" w:hAnsi="Montserrat"/>
          <w:sz w:val="18"/>
          <w:szCs w:val="18"/>
        </w:rPr>
        <w:t>LizzyLop</w:t>
      </w:r>
      <w:proofErr w:type="spellEnd"/>
      <w:r>
        <w:rPr>
          <w:rFonts w:ascii="Montserrat" w:hAnsi="Montserrat"/>
          <w:sz w:val="18"/>
          <w:szCs w:val="18"/>
        </w:rPr>
        <w:t xml:space="preserve">, S.A. </w:t>
      </w:r>
      <w:r>
        <w:rPr>
          <w:rFonts w:ascii="Montserrat" w:hAnsi="Montserrat"/>
          <w:sz w:val="18"/>
          <w:szCs w:val="18"/>
        </w:rPr>
        <w:lastRenderedPageBreak/>
        <w:t xml:space="preserve">de C.V. $7,980; Pego Medical, S.A. de C.V. $37,141; </w:t>
      </w:r>
      <w:proofErr w:type="spellStart"/>
      <w:r>
        <w:rPr>
          <w:rFonts w:ascii="Montserrat" w:hAnsi="Montserrat"/>
          <w:sz w:val="18"/>
          <w:szCs w:val="18"/>
        </w:rPr>
        <w:t>RinoTec</w:t>
      </w:r>
      <w:proofErr w:type="spellEnd"/>
      <w:r>
        <w:rPr>
          <w:rFonts w:ascii="Montserrat" w:hAnsi="Montserrat"/>
          <w:sz w:val="18"/>
          <w:szCs w:val="18"/>
        </w:rPr>
        <w:t xml:space="preserve">, S.A. de C.V. $7,700; </w:t>
      </w:r>
      <w:proofErr w:type="spellStart"/>
      <w:r>
        <w:rPr>
          <w:rFonts w:ascii="Montserrat" w:hAnsi="Montserrat"/>
          <w:sz w:val="18"/>
          <w:szCs w:val="18"/>
        </w:rPr>
        <w:t>Ruymay</w:t>
      </w:r>
      <w:proofErr w:type="spellEnd"/>
      <w:r>
        <w:rPr>
          <w:rFonts w:ascii="Montserrat" w:hAnsi="Montserrat"/>
          <w:sz w:val="18"/>
          <w:szCs w:val="18"/>
        </w:rPr>
        <w:t xml:space="preserve"> Distribuciones, S.A. de C.V. $12,911; Soluciones en Glaucoma, S.A. de C.V. $3; Soluciones Integrales AMR, S.A. de C.V. $16; y Medical </w:t>
      </w:r>
      <w:proofErr w:type="spellStart"/>
      <w:r>
        <w:rPr>
          <w:rFonts w:ascii="Montserrat" w:hAnsi="Montserrat"/>
          <w:sz w:val="18"/>
          <w:szCs w:val="18"/>
        </w:rPr>
        <w:t>Dimegar</w:t>
      </w:r>
      <w:proofErr w:type="spellEnd"/>
      <w:r>
        <w:rPr>
          <w:rFonts w:ascii="Montserrat" w:hAnsi="Montserrat"/>
          <w:sz w:val="18"/>
          <w:szCs w:val="18"/>
        </w:rPr>
        <w:t>, S.A. de C.V. $11,933</w:t>
      </w:r>
      <w:r w:rsidRPr="00C651C8">
        <w:rPr>
          <w:rFonts w:ascii="Montserrat" w:hAnsi="Montserrat"/>
          <w:sz w:val="18"/>
          <w:szCs w:val="18"/>
        </w:rPr>
        <w:t>.</w:t>
      </w:r>
    </w:p>
    <w:p w14:paraId="6AD73EB3" w14:textId="77777777" w:rsidR="00EB1DEB" w:rsidRDefault="00EB1DEB" w:rsidP="00EB1DEB">
      <w:pPr>
        <w:tabs>
          <w:tab w:val="left" w:pos="426"/>
          <w:tab w:val="left" w:pos="1296"/>
          <w:tab w:val="center" w:pos="4770"/>
          <w:tab w:val="center" w:pos="6300"/>
          <w:tab w:val="center" w:pos="8010"/>
        </w:tabs>
        <w:spacing w:after="0"/>
        <w:jc w:val="both"/>
        <w:rPr>
          <w:rFonts w:ascii="Montserrat" w:hAnsi="Montserrat"/>
          <w:sz w:val="18"/>
          <w:szCs w:val="18"/>
        </w:rPr>
      </w:pPr>
    </w:p>
    <w:p w14:paraId="5E8D3F4E" w14:textId="036C65B7" w:rsidR="00EB1DEB" w:rsidRDefault="00D836D9" w:rsidP="00EB1DEB">
      <w:pPr>
        <w:tabs>
          <w:tab w:val="left" w:pos="426"/>
          <w:tab w:val="left" w:pos="1296"/>
          <w:tab w:val="center" w:pos="4770"/>
          <w:tab w:val="center" w:pos="6300"/>
          <w:tab w:val="center" w:pos="8010"/>
        </w:tabs>
        <w:spacing w:after="0"/>
        <w:jc w:val="both"/>
        <w:rPr>
          <w:rFonts w:ascii="Montserrat" w:hAnsi="Montserrat"/>
          <w:sz w:val="18"/>
          <w:szCs w:val="18"/>
        </w:rPr>
      </w:pPr>
      <w:r>
        <w:rPr>
          <w:rFonts w:ascii="Montserrat" w:hAnsi="Montserrat"/>
          <w:sz w:val="18"/>
          <w:szCs w:val="18"/>
        </w:rPr>
        <w:t>En el período de enero a marzo de 2024 no se han realizado bajas de bienes muebles, l</w:t>
      </w:r>
      <w:r w:rsidR="00EB1DEB">
        <w:rPr>
          <w:rFonts w:ascii="Montserrat" w:hAnsi="Montserrat"/>
          <w:sz w:val="18"/>
          <w:szCs w:val="18"/>
        </w:rPr>
        <w:t>as bajas de bienes muebles en el ejercicio 2023 fueron por $18´459,951 y depreciación acumulada de $18´179,743, resultando un importe pendiente de depreciar de $280,208, el cual se registró con cargo a la cuenta Otros Gastos.</w:t>
      </w:r>
    </w:p>
    <w:p w14:paraId="6BC26AED" w14:textId="77777777" w:rsidR="00EB1DEB" w:rsidRDefault="00EB1DEB" w:rsidP="00EB1DEB">
      <w:pPr>
        <w:tabs>
          <w:tab w:val="left" w:pos="426"/>
          <w:tab w:val="left" w:pos="1296"/>
          <w:tab w:val="center" w:pos="4770"/>
          <w:tab w:val="center" w:pos="6300"/>
          <w:tab w:val="center" w:pos="8010"/>
        </w:tabs>
        <w:spacing w:after="0"/>
        <w:jc w:val="both"/>
        <w:rPr>
          <w:rFonts w:ascii="Montserrat" w:hAnsi="Montserrat"/>
          <w:sz w:val="18"/>
          <w:szCs w:val="18"/>
        </w:rPr>
      </w:pPr>
    </w:p>
    <w:p w14:paraId="0B6A1F66" w14:textId="1F2C1E09" w:rsidR="00EB1DEB" w:rsidRPr="00881A60" w:rsidRDefault="00EB1DEB" w:rsidP="00EB1DEB">
      <w:pPr>
        <w:spacing w:after="0"/>
        <w:jc w:val="both"/>
        <w:rPr>
          <w:rFonts w:ascii="Montserrat" w:hAnsi="Montserrat"/>
          <w:sz w:val="18"/>
          <w:szCs w:val="18"/>
        </w:rPr>
      </w:pPr>
      <w:r w:rsidRPr="00881A60">
        <w:rPr>
          <w:rFonts w:ascii="Montserrat" w:hAnsi="Montserrat"/>
          <w:sz w:val="18"/>
          <w:szCs w:val="18"/>
        </w:rPr>
        <w:t xml:space="preserve">La depreciación cargada a los resultados </w:t>
      </w:r>
      <w:r w:rsidR="00D836D9">
        <w:rPr>
          <w:rFonts w:ascii="Montserrat" w:hAnsi="Montserrat"/>
          <w:sz w:val="18"/>
          <w:szCs w:val="18"/>
        </w:rPr>
        <w:t xml:space="preserve">del período de enero a marzo de 2024 fue de $12´924,919, la del ejercicio </w:t>
      </w:r>
      <w:r>
        <w:rPr>
          <w:rFonts w:ascii="Montserrat" w:hAnsi="Montserrat"/>
          <w:sz w:val="18"/>
          <w:szCs w:val="18"/>
        </w:rPr>
        <w:t>2023 fue por $69´180,508</w:t>
      </w:r>
      <w:r w:rsidR="00D836D9">
        <w:rPr>
          <w:rFonts w:ascii="Montserrat" w:hAnsi="Montserrat"/>
          <w:sz w:val="18"/>
          <w:szCs w:val="18"/>
        </w:rPr>
        <w:t>.</w:t>
      </w:r>
    </w:p>
    <w:p w14:paraId="01434E5F" w14:textId="77777777" w:rsidR="00EB1DEB" w:rsidRPr="00881A60" w:rsidRDefault="00EB1DEB" w:rsidP="00EB1DEB">
      <w:pPr>
        <w:pStyle w:val="TEXTONORMAL"/>
        <w:tabs>
          <w:tab w:val="left" w:pos="3060"/>
        </w:tabs>
        <w:spacing w:after="0"/>
      </w:pPr>
    </w:p>
    <w:p w14:paraId="0E223C7A" w14:textId="77777777" w:rsidR="00EB1DEB" w:rsidRPr="00881A60" w:rsidRDefault="00EB1DEB" w:rsidP="00EB1DEB">
      <w:pPr>
        <w:pStyle w:val="ROMANOS"/>
        <w:tabs>
          <w:tab w:val="clear" w:pos="720"/>
        </w:tabs>
        <w:spacing w:after="0" w:line="240" w:lineRule="auto"/>
        <w:ind w:left="0" w:firstLine="0"/>
        <w:rPr>
          <w:rFonts w:ascii="Montserrat" w:hAnsi="Montserrat" w:cs="Times New Roman"/>
          <w:lang w:eastAsia="en-US"/>
        </w:rPr>
      </w:pPr>
      <w:r w:rsidRPr="00881A60">
        <w:rPr>
          <w:rFonts w:ascii="Montserrat" w:hAnsi="Montserrat" w:cs="Times New Roman"/>
          <w:lang w:eastAsia="en-US"/>
        </w:rPr>
        <w:t>La depreciación de los bienes muebles e inmuebles del Instituto se calcula conforme al método de línea recta, utilizando las tasas de depreciación autorizadas.</w:t>
      </w:r>
    </w:p>
    <w:p w14:paraId="5276BD02" w14:textId="77777777" w:rsidR="00EB1DEB" w:rsidRPr="008B6751" w:rsidRDefault="00EB1DEB" w:rsidP="00EB1DEB">
      <w:pPr>
        <w:spacing w:line="240" w:lineRule="atLeast"/>
        <w:jc w:val="both"/>
        <w:rPr>
          <w:rFonts w:ascii="Soberana Sans Light" w:hAnsi="Soberana Sans Light" w:cs="Calibri"/>
          <w:sz w:val="18"/>
          <w:szCs w:val="18"/>
        </w:rPr>
      </w:pPr>
    </w:p>
    <w:tbl>
      <w:tblPr>
        <w:tblW w:w="0" w:type="auto"/>
        <w:tblInd w:w="108" w:type="dxa"/>
        <w:tblLook w:val="04A0" w:firstRow="1" w:lastRow="0" w:firstColumn="1" w:lastColumn="0" w:noHBand="0" w:noVBand="1"/>
      </w:tblPr>
      <w:tblGrid>
        <w:gridCol w:w="4253"/>
        <w:gridCol w:w="1134"/>
        <w:gridCol w:w="283"/>
        <w:gridCol w:w="1276"/>
      </w:tblGrid>
      <w:tr w:rsidR="00EB1DEB" w:rsidRPr="00AF5EF8" w14:paraId="05D63D4B" w14:textId="77777777" w:rsidTr="00101EFE">
        <w:tc>
          <w:tcPr>
            <w:tcW w:w="4253" w:type="dxa"/>
            <w:tcBorders>
              <w:top w:val="single" w:sz="4" w:space="0" w:color="auto"/>
              <w:left w:val="single" w:sz="4" w:space="0" w:color="auto"/>
              <w:bottom w:val="single" w:sz="4" w:space="0" w:color="auto"/>
              <w:right w:val="single" w:sz="4" w:space="0" w:color="auto"/>
            </w:tcBorders>
            <w:shd w:val="clear" w:color="auto" w:fill="00B050"/>
          </w:tcPr>
          <w:p w14:paraId="303DCCE8" w14:textId="77777777" w:rsidR="00EB1DEB" w:rsidRPr="0092350A"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92350A">
              <w:rPr>
                <w:rFonts w:ascii="Montserrat" w:hAnsi="Montserrat" w:cs="Times New Roman"/>
                <w:b/>
                <w:lang w:eastAsia="en-US"/>
              </w:rPr>
              <w:t>Concepto</w:t>
            </w:r>
          </w:p>
        </w:tc>
        <w:tc>
          <w:tcPr>
            <w:tcW w:w="1417" w:type="dxa"/>
            <w:gridSpan w:val="2"/>
            <w:tcBorders>
              <w:top w:val="single" w:sz="4" w:space="0" w:color="auto"/>
              <w:left w:val="single" w:sz="4" w:space="0" w:color="auto"/>
              <w:bottom w:val="single" w:sz="4" w:space="0" w:color="auto"/>
              <w:right w:val="single" w:sz="4" w:space="0" w:color="auto"/>
            </w:tcBorders>
            <w:shd w:val="clear" w:color="auto" w:fill="00B050"/>
          </w:tcPr>
          <w:p w14:paraId="4DEAB3E7" w14:textId="77777777" w:rsidR="00EB1DEB" w:rsidRPr="0092350A"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92350A">
              <w:rPr>
                <w:rFonts w:ascii="Montserrat" w:hAnsi="Montserrat" w:cs="Times New Roman"/>
                <w:b/>
                <w:lang w:eastAsia="en-US"/>
              </w:rPr>
              <w:t>202</w:t>
            </w:r>
            <w:r>
              <w:rPr>
                <w:rFonts w:ascii="Montserrat" w:hAnsi="Montserrat" w:cs="Times New Roman"/>
                <w:b/>
                <w:lang w:eastAsia="en-US"/>
              </w:rPr>
              <w:t>3</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14:paraId="400473AB" w14:textId="77777777" w:rsidR="00EB1DEB" w:rsidRPr="0092350A"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92350A">
              <w:rPr>
                <w:rFonts w:ascii="Montserrat" w:hAnsi="Montserrat" w:cs="Times New Roman"/>
                <w:b/>
                <w:lang w:eastAsia="en-US"/>
              </w:rPr>
              <w:t>20</w:t>
            </w:r>
            <w:r>
              <w:rPr>
                <w:rFonts w:ascii="Montserrat" w:hAnsi="Montserrat" w:cs="Times New Roman"/>
                <w:b/>
                <w:lang w:eastAsia="en-US"/>
              </w:rPr>
              <w:t>22</w:t>
            </w:r>
          </w:p>
        </w:tc>
      </w:tr>
      <w:tr w:rsidR="00EB1DEB" w:rsidRPr="00AF5EF8" w14:paraId="7D591873" w14:textId="77777777" w:rsidTr="00101EFE">
        <w:tc>
          <w:tcPr>
            <w:tcW w:w="4253" w:type="dxa"/>
            <w:tcBorders>
              <w:top w:val="single" w:sz="4" w:space="0" w:color="auto"/>
            </w:tcBorders>
          </w:tcPr>
          <w:p w14:paraId="06FA1561" w14:textId="77777777" w:rsidR="00EB1DEB" w:rsidRPr="00881A60" w:rsidRDefault="00EB1DEB" w:rsidP="00101EFE">
            <w:pPr>
              <w:pStyle w:val="ROMANOS"/>
              <w:tabs>
                <w:tab w:val="clear" w:pos="720"/>
              </w:tabs>
              <w:spacing w:after="0" w:line="240" w:lineRule="auto"/>
              <w:ind w:left="0" w:firstLine="0"/>
              <w:jc w:val="left"/>
              <w:rPr>
                <w:rFonts w:ascii="Montserrat" w:hAnsi="Montserrat" w:cs="Times New Roman"/>
                <w:lang w:eastAsia="en-US"/>
              </w:rPr>
            </w:pPr>
            <w:r w:rsidRPr="00881A60">
              <w:rPr>
                <w:rFonts w:ascii="Montserrat" w:hAnsi="Montserrat" w:cs="Times New Roman"/>
                <w:lang w:eastAsia="en-US"/>
              </w:rPr>
              <w:t>Edificios</w:t>
            </w:r>
          </w:p>
        </w:tc>
        <w:tc>
          <w:tcPr>
            <w:tcW w:w="1134" w:type="dxa"/>
            <w:tcBorders>
              <w:top w:val="single" w:sz="4" w:space="0" w:color="auto"/>
            </w:tcBorders>
          </w:tcPr>
          <w:p w14:paraId="4312E761" w14:textId="77777777" w:rsidR="00EB1DEB" w:rsidRPr="00881A60" w:rsidRDefault="00EB1DEB" w:rsidP="00101EFE">
            <w:pPr>
              <w:pStyle w:val="ROMANOS"/>
              <w:tabs>
                <w:tab w:val="clear" w:pos="720"/>
              </w:tabs>
              <w:spacing w:after="0" w:line="240" w:lineRule="auto"/>
              <w:ind w:left="0" w:firstLine="0"/>
              <w:jc w:val="right"/>
              <w:rPr>
                <w:rFonts w:ascii="Montserrat" w:hAnsi="Montserrat" w:cs="Times New Roman"/>
                <w:lang w:eastAsia="en-US"/>
              </w:rPr>
            </w:pPr>
            <w:r>
              <w:rPr>
                <w:rFonts w:ascii="Montserrat" w:hAnsi="Montserrat" w:cs="Times New Roman"/>
                <w:lang w:eastAsia="en-US"/>
              </w:rPr>
              <w:t xml:space="preserve">3.3% </w:t>
            </w:r>
          </w:p>
        </w:tc>
        <w:tc>
          <w:tcPr>
            <w:tcW w:w="1559" w:type="dxa"/>
            <w:gridSpan w:val="2"/>
            <w:tcBorders>
              <w:top w:val="single" w:sz="4" w:space="0" w:color="auto"/>
            </w:tcBorders>
          </w:tcPr>
          <w:p w14:paraId="47435678" w14:textId="77777777" w:rsidR="00EB1DEB" w:rsidRPr="00881A60" w:rsidRDefault="00EB1DEB" w:rsidP="00101EFE">
            <w:pPr>
              <w:pStyle w:val="ROMANOS"/>
              <w:tabs>
                <w:tab w:val="clear" w:pos="720"/>
              </w:tabs>
              <w:spacing w:after="0" w:line="240" w:lineRule="auto"/>
              <w:ind w:left="0" w:firstLine="0"/>
              <w:jc w:val="right"/>
              <w:rPr>
                <w:rFonts w:ascii="Montserrat" w:hAnsi="Montserrat" w:cs="Times New Roman"/>
                <w:lang w:eastAsia="en-US"/>
              </w:rPr>
            </w:pPr>
            <w:r w:rsidRPr="00881A60">
              <w:rPr>
                <w:rFonts w:ascii="Montserrat" w:hAnsi="Montserrat" w:cs="Times New Roman"/>
                <w:lang w:eastAsia="en-US"/>
              </w:rPr>
              <w:t>3.3%</w:t>
            </w:r>
          </w:p>
        </w:tc>
      </w:tr>
      <w:tr w:rsidR="00EB1DEB" w:rsidRPr="00AF5EF8" w14:paraId="049D9CF0" w14:textId="77777777" w:rsidTr="00101EFE">
        <w:tc>
          <w:tcPr>
            <w:tcW w:w="4253" w:type="dxa"/>
          </w:tcPr>
          <w:p w14:paraId="5E0BF254" w14:textId="77777777" w:rsidR="00EB1DEB" w:rsidRPr="00881A60" w:rsidRDefault="00EB1DEB" w:rsidP="00101EFE">
            <w:pPr>
              <w:pStyle w:val="ROMANOS"/>
              <w:tabs>
                <w:tab w:val="clear" w:pos="720"/>
              </w:tabs>
              <w:spacing w:after="0" w:line="240" w:lineRule="auto"/>
              <w:ind w:left="0" w:firstLine="0"/>
              <w:jc w:val="left"/>
              <w:rPr>
                <w:rFonts w:ascii="Montserrat" w:hAnsi="Montserrat" w:cs="Times New Roman"/>
                <w:lang w:eastAsia="en-US"/>
              </w:rPr>
            </w:pPr>
            <w:r w:rsidRPr="00881A60">
              <w:rPr>
                <w:rFonts w:ascii="Montserrat" w:hAnsi="Montserrat" w:cs="Times New Roman"/>
                <w:lang w:eastAsia="en-US"/>
              </w:rPr>
              <w:t>Mobiliario y equipo</w:t>
            </w:r>
          </w:p>
        </w:tc>
        <w:tc>
          <w:tcPr>
            <w:tcW w:w="1134" w:type="dxa"/>
          </w:tcPr>
          <w:p w14:paraId="0B5C78C7" w14:textId="77777777" w:rsidR="00EB1DEB" w:rsidRPr="00881A60" w:rsidRDefault="00EB1DEB" w:rsidP="00101EFE">
            <w:pPr>
              <w:pStyle w:val="ROMANOS"/>
              <w:tabs>
                <w:tab w:val="clear" w:pos="720"/>
              </w:tabs>
              <w:spacing w:after="0" w:line="240" w:lineRule="auto"/>
              <w:ind w:left="0" w:firstLine="0"/>
              <w:jc w:val="right"/>
              <w:rPr>
                <w:rFonts w:ascii="Montserrat" w:hAnsi="Montserrat" w:cs="Times New Roman"/>
                <w:lang w:eastAsia="en-US"/>
              </w:rPr>
            </w:pPr>
            <w:r>
              <w:rPr>
                <w:rFonts w:ascii="Montserrat" w:hAnsi="Montserrat" w:cs="Times New Roman"/>
                <w:lang w:eastAsia="en-US"/>
              </w:rPr>
              <w:t>1</w:t>
            </w:r>
            <w:r w:rsidRPr="00881A60">
              <w:rPr>
                <w:rFonts w:ascii="Montserrat" w:hAnsi="Montserrat" w:cs="Times New Roman"/>
                <w:lang w:eastAsia="en-US"/>
              </w:rPr>
              <w:t>0%</w:t>
            </w:r>
          </w:p>
        </w:tc>
        <w:tc>
          <w:tcPr>
            <w:tcW w:w="1559" w:type="dxa"/>
            <w:gridSpan w:val="2"/>
          </w:tcPr>
          <w:p w14:paraId="75923239" w14:textId="77777777" w:rsidR="00EB1DEB" w:rsidRPr="00881A60" w:rsidRDefault="00EB1DEB" w:rsidP="00101EFE">
            <w:pPr>
              <w:pStyle w:val="ROMANOS"/>
              <w:tabs>
                <w:tab w:val="clear" w:pos="720"/>
              </w:tabs>
              <w:spacing w:after="0" w:line="240" w:lineRule="auto"/>
              <w:ind w:left="0" w:firstLine="0"/>
              <w:jc w:val="right"/>
              <w:rPr>
                <w:rFonts w:ascii="Montserrat" w:hAnsi="Montserrat" w:cs="Times New Roman"/>
                <w:lang w:eastAsia="en-US"/>
              </w:rPr>
            </w:pPr>
            <w:r w:rsidRPr="00881A60">
              <w:rPr>
                <w:rFonts w:ascii="Montserrat" w:hAnsi="Montserrat" w:cs="Times New Roman"/>
                <w:lang w:eastAsia="en-US"/>
              </w:rPr>
              <w:t>10%</w:t>
            </w:r>
          </w:p>
        </w:tc>
      </w:tr>
      <w:tr w:rsidR="00EB1DEB" w:rsidRPr="00AF5EF8" w14:paraId="7CBDDA0B" w14:textId="77777777" w:rsidTr="00101EFE">
        <w:tc>
          <w:tcPr>
            <w:tcW w:w="4253" w:type="dxa"/>
          </w:tcPr>
          <w:p w14:paraId="2D9A49C7" w14:textId="77777777" w:rsidR="00EB1DEB" w:rsidRPr="00881A60" w:rsidRDefault="00EB1DEB" w:rsidP="00101EFE">
            <w:pPr>
              <w:pStyle w:val="ROMANOS"/>
              <w:tabs>
                <w:tab w:val="clear" w:pos="720"/>
              </w:tabs>
              <w:spacing w:after="0" w:line="240" w:lineRule="auto"/>
              <w:ind w:left="0" w:firstLine="0"/>
              <w:jc w:val="left"/>
              <w:rPr>
                <w:rFonts w:ascii="Montserrat" w:hAnsi="Montserrat" w:cs="Times New Roman"/>
                <w:lang w:eastAsia="en-US"/>
              </w:rPr>
            </w:pPr>
            <w:r w:rsidRPr="00881A60">
              <w:rPr>
                <w:rFonts w:ascii="Montserrat" w:hAnsi="Montserrat" w:cs="Times New Roman"/>
                <w:lang w:eastAsia="en-US"/>
              </w:rPr>
              <w:t>Mobiliario y equipo educacional y recreativo</w:t>
            </w:r>
          </w:p>
        </w:tc>
        <w:tc>
          <w:tcPr>
            <w:tcW w:w="1134" w:type="dxa"/>
          </w:tcPr>
          <w:p w14:paraId="130D1FAD" w14:textId="77777777" w:rsidR="00EB1DEB" w:rsidRPr="00881A60" w:rsidRDefault="00EB1DEB" w:rsidP="00101EFE">
            <w:pPr>
              <w:pStyle w:val="ROMANOS"/>
              <w:tabs>
                <w:tab w:val="clear" w:pos="720"/>
              </w:tabs>
              <w:spacing w:after="0" w:line="240" w:lineRule="auto"/>
              <w:ind w:left="0" w:firstLine="0"/>
              <w:jc w:val="right"/>
              <w:rPr>
                <w:rFonts w:ascii="Montserrat" w:hAnsi="Montserrat" w:cs="Times New Roman"/>
                <w:lang w:eastAsia="en-US"/>
              </w:rPr>
            </w:pPr>
            <w:r>
              <w:rPr>
                <w:rFonts w:ascii="Montserrat" w:hAnsi="Montserrat" w:cs="Times New Roman"/>
                <w:lang w:eastAsia="en-US"/>
              </w:rPr>
              <w:t>2</w:t>
            </w:r>
            <w:r w:rsidRPr="00881A60">
              <w:rPr>
                <w:rFonts w:ascii="Montserrat" w:hAnsi="Montserrat" w:cs="Times New Roman"/>
                <w:lang w:eastAsia="en-US"/>
              </w:rPr>
              <w:t>0%</w:t>
            </w:r>
          </w:p>
        </w:tc>
        <w:tc>
          <w:tcPr>
            <w:tcW w:w="1559" w:type="dxa"/>
            <w:gridSpan w:val="2"/>
          </w:tcPr>
          <w:p w14:paraId="7984F527" w14:textId="77777777" w:rsidR="00EB1DEB" w:rsidRPr="00881A60" w:rsidRDefault="00EB1DEB" w:rsidP="00101EFE">
            <w:pPr>
              <w:pStyle w:val="ROMANOS"/>
              <w:tabs>
                <w:tab w:val="clear" w:pos="720"/>
              </w:tabs>
              <w:spacing w:after="0" w:line="240" w:lineRule="auto"/>
              <w:ind w:left="0" w:firstLine="0"/>
              <w:jc w:val="right"/>
              <w:rPr>
                <w:rFonts w:ascii="Montserrat" w:hAnsi="Montserrat" w:cs="Times New Roman"/>
                <w:lang w:eastAsia="en-US"/>
              </w:rPr>
            </w:pPr>
            <w:r w:rsidRPr="00881A60">
              <w:rPr>
                <w:rFonts w:ascii="Montserrat" w:hAnsi="Montserrat" w:cs="Times New Roman"/>
                <w:lang w:eastAsia="en-US"/>
              </w:rPr>
              <w:t>20%</w:t>
            </w:r>
          </w:p>
        </w:tc>
      </w:tr>
      <w:tr w:rsidR="00EB1DEB" w:rsidRPr="00AF5EF8" w14:paraId="4715FA78" w14:textId="77777777" w:rsidTr="00101EFE">
        <w:tc>
          <w:tcPr>
            <w:tcW w:w="4253" w:type="dxa"/>
          </w:tcPr>
          <w:p w14:paraId="1A62C206" w14:textId="77777777" w:rsidR="00EB1DEB" w:rsidRPr="00881A60" w:rsidRDefault="00EB1DEB" w:rsidP="00101EFE">
            <w:pPr>
              <w:pStyle w:val="ROMANOS"/>
              <w:tabs>
                <w:tab w:val="clear" w:pos="720"/>
              </w:tabs>
              <w:spacing w:after="0" w:line="240" w:lineRule="auto"/>
              <w:ind w:left="0" w:firstLine="0"/>
              <w:jc w:val="left"/>
              <w:rPr>
                <w:rFonts w:ascii="Montserrat" w:hAnsi="Montserrat" w:cs="Times New Roman"/>
                <w:lang w:eastAsia="en-US"/>
              </w:rPr>
            </w:pPr>
            <w:r w:rsidRPr="00881A60">
              <w:rPr>
                <w:rFonts w:ascii="Montserrat" w:hAnsi="Montserrat" w:cs="Times New Roman"/>
                <w:lang w:eastAsia="en-US"/>
              </w:rPr>
              <w:t>Equipo médico, quirúrgico y de laboratorio</w:t>
            </w:r>
          </w:p>
        </w:tc>
        <w:tc>
          <w:tcPr>
            <w:tcW w:w="1134" w:type="dxa"/>
          </w:tcPr>
          <w:p w14:paraId="59BA148E" w14:textId="77777777" w:rsidR="00EB1DEB" w:rsidRPr="00881A60" w:rsidRDefault="00EB1DEB" w:rsidP="00101EFE">
            <w:pPr>
              <w:pStyle w:val="ROMANOS"/>
              <w:tabs>
                <w:tab w:val="clear" w:pos="720"/>
              </w:tabs>
              <w:spacing w:after="0" w:line="240" w:lineRule="auto"/>
              <w:ind w:left="0" w:firstLine="0"/>
              <w:jc w:val="right"/>
              <w:rPr>
                <w:rFonts w:ascii="Montserrat" w:hAnsi="Montserrat" w:cs="Times New Roman"/>
                <w:lang w:eastAsia="en-US"/>
              </w:rPr>
            </w:pPr>
            <w:r>
              <w:rPr>
                <w:rFonts w:ascii="Montserrat" w:hAnsi="Montserrat" w:cs="Times New Roman"/>
                <w:lang w:eastAsia="en-US"/>
              </w:rPr>
              <w:t>2</w:t>
            </w:r>
            <w:r w:rsidRPr="00881A60">
              <w:rPr>
                <w:rFonts w:ascii="Montserrat" w:hAnsi="Montserrat" w:cs="Times New Roman"/>
                <w:lang w:eastAsia="en-US"/>
              </w:rPr>
              <w:t>0%</w:t>
            </w:r>
          </w:p>
        </w:tc>
        <w:tc>
          <w:tcPr>
            <w:tcW w:w="1559" w:type="dxa"/>
            <w:gridSpan w:val="2"/>
          </w:tcPr>
          <w:p w14:paraId="52B36426" w14:textId="77777777" w:rsidR="00EB1DEB" w:rsidRPr="00881A60" w:rsidRDefault="00EB1DEB" w:rsidP="00101EFE">
            <w:pPr>
              <w:pStyle w:val="ROMANOS"/>
              <w:tabs>
                <w:tab w:val="clear" w:pos="720"/>
              </w:tabs>
              <w:spacing w:after="0" w:line="240" w:lineRule="auto"/>
              <w:ind w:left="0" w:firstLine="0"/>
              <w:jc w:val="right"/>
              <w:rPr>
                <w:rFonts w:ascii="Montserrat" w:hAnsi="Montserrat" w:cs="Times New Roman"/>
                <w:lang w:eastAsia="en-US"/>
              </w:rPr>
            </w:pPr>
            <w:r w:rsidRPr="00881A60">
              <w:rPr>
                <w:rFonts w:ascii="Montserrat" w:hAnsi="Montserrat" w:cs="Times New Roman"/>
                <w:lang w:eastAsia="en-US"/>
              </w:rPr>
              <w:t>20%</w:t>
            </w:r>
          </w:p>
        </w:tc>
      </w:tr>
      <w:tr w:rsidR="00EB1DEB" w:rsidRPr="00AF5EF8" w14:paraId="7A387581" w14:textId="77777777" w:rsidTr="00101EFE">
        <w:tc>
          <w:tcPr>
            <w:tcW w:w="4253" w:type="dxa"/>
          </w:tcPr>
          <w:p w14:paraId="3136A051" w14:textId="77777777" w:rsidR="00EB1DEB" w:rsidRPr="00881A60" w:rsidRDefault="00EB1DEB" w:rsidP="00101EFE">
            <w:pPr>
              <w:pStyle w:val="ROMANOS"/>
              <w:tabs>
                <w:tab w:val="clear" w:pos="720"/>
              </w:tabs>
              <w:spacing w:after="0" w:line="240" w:lineRule="auto"/>
              <w:ind w:left="0" w:firstLine="0"/>
              <w:jc w:val="left"/>
              <w:rPr>
                <w:rFonts w:ascii="Montserrat" w:hAnsi="Montserrat" w:cs="Times New Roman"/>
                <w:lang w:eastAsia="en-US"/>
              </w:rPr>
            </w:pPr>
            <w:r w:rsidRPr="00881A60">
              <w:rPr>
                <w:rFonts w:ascii="Montserrat" w:hAnsi="Montserrat" w:cs="Times New Roman"/>
                <w:lang w:eastAsia="en-US"/>
              </w:rPr>
              <w:t>Equipo informático</w:t>
            </w:r>
          </w:p>
        </w:tc>
        <w:tc>
          <w:tcPr>
            <w:tcW w:w="1134" w:type="dxa"/>
          </w:tcPr>
          <w:p w14:paraId="17B10B49" w14:textId="77777777" w:rsidR="00EB1DEB" w:rsidRPr="00881A60" w:rsidRDefault="00EB1DEB" w:rsidP="00101EFE">
            <w:pPr>
              <w:pStyle w:val="ROMANOS"/>
              <w:tabs>
                <w:tab w:val="clear" w:pos="720"/>
              </w:tabs>
              <w:spacing w:after="0" w:line="240" w:lineRule="auto"/>
              <w:ind w:left="0" w:firstLine="0"/>
              <w:jc w:val="right"/>
              <w:rPr>
                <w:rFonts w:ascii="Montserrat" w:hAnsi="Montserrat" w:cs="Times New Roman"/>
                <w:lang w:eastAsia="en-US"/>
              </w:rPr>
            </w:pPr>
            <w:r>
              <w:rPr>
                <w:rFonts w:ascii="Montserrat" w:hAnsi="Montserrat" w:cs="Times New Roman"/>
                <w:lang w:eastAsia="en-US"/>
              </w:rPr>
              <w:t>33.3</w:t>
            </w:r>
            <w:r w:rsidRPr="00881A60">
              <w:rPr>
                <w:rFonts w:ascii="Montserrat" w:hAnsi="Montserrat" w:cs="Times New Roman"/>
                <w:lang w:eastAsia="en-US"/>
              </w:rPr>
              <w:t>%</w:t>
            </w:r>
          </w:p>
        </w:tc>
        <w:tc>
          <w:tcPr>
            <w:tcW w:w="1559" w:type="dxa"/>
            <w:gridSpan w:val="2"/>
          </w:tcPr>
          <w:p w14:paraId="7E0AAA69" w14:textId="77777777" w:rsidR="00EB1DEB" w:rsidRPr="00881A60" w:rsidRDefault="00EB1DEB" w:rsidP="00101EFE">
            <w:pPr>
              <w:pStyle w:val="ROMANOS"/>
              <w:tabs>
                <w:tab w:val="clear" w:pos="720"/>
              </w:tabs>
              <w:spacing w:after="0" w:line="240" w:lineRule="auto"/>
              <w:ind w:left="0" w:firstLine="0"/>
              <w:jc w:val="right"/>
              <w:rPr>
                <w:rFonts w:ascii="Montserrat" w:hAnsi="Montserrat" w:cs="Times New Roman"/>
                <w:lang w:eastAsia="en-US"/>
              </w:rPr>
            </w:pPr>
            <w:r w:rsidRPr="00881A60">
              <w:rPr>
                <w:rFonts w:ascii="Montserrat" w:hAnsi="Montserrat" w:cs="Times New Roman"/>
                <w:lang w:eastAsia="en-US"/>
              </w:rPr>
              <w:t>33.3%</w:t>
            </w:r>
          </w:p>
        </w:tc>
      </w:tr>
      <w:tr w:rsidR="00EB1DEB" w:rsidRPr="00AF5EF8" w14:paraId="5658B8E9" w14:textId="77777777" w:rsidTr="00101EFE">
        <w:tc>
          <w:tcPr>
            <w:tcW w:w="4253" w:type="dxa"/>
          </w:tcPr>
          <w:p w14:paraId="6300BD56" w14:textId="77777777" w:rsidR="00EB1DEB" w:rsidRPr="00881A60" w:rsidRDefault="00EB1DEB" w:rsidP="00101EFE">
            <w:pPr>
              <w:pStyle w:val="ROMANOS"/>
              <w:tabs>
                <w:tab w:val="clear" w:pos="720"/>
              </w:tabs>
              <w:spacing w:after="0" w:line="240" w:lineRule="auto"/>
              <w:ind w:left="0" w:firstLine="0"/>
              <w:jc w:val="left"/>
              <w:rPr>
                <w:rFonts w:ascii="Montserrat" w:hAnsi="Montserrat" w:cs="Times New Roman"/>
                <w:lang w:eastAsia="en-US"/>
              </w:rPr>
            </w:pPr>
            <w:r w:rsidRPr="00881A60">
              <w:rPr>
                <w:rFonts w:ascii="Montserrat" w:hAnsi="Montserrat" w:cs="Times New Roman"/>
                <w:lang w:eastAsia="en-US"/>
              </w:rPr>
              <w:t>Maquinaria, herramientas y aparatos</w:t>
            </w:r>
          </w:p>
        </w:tc>
        <w:tc>
          <w:tcPr>
            <w:tcW w:w="1134" w:type="dxa"/>
          </w:tcPr>
          <w:p w14:paraId="2E6C869A" w14:textId="77777777" w:rsidR="00EB1DEB" w:rsidRPr="00881A60" w:rsidRDefault="00EB1DEB" w:rsidP="00101EFE">
            <w:pPr>
              <w:pStyle w:val="ROMANOS"/>
              <w:tabs>
                <w:tab w:val="clear" w:pos="720"/>
              </w:tabs>
              <w:spacing w:after="0" w:line="240" w:lineRule="auto"/>
              <w:ind w:left="0" w:firstLine="0"/>
              <w:jc w:val="right"/>
              <w:rPr>
                <w:rFonts w:ascii="Montserrat" w:hAnsi="Montserrat" w:cs="Times New Roman"/>
                <w:lang w:eastAsia="en-US"/>
              </w:rPr>
            </w:pPr>
            <w:r>
              <w:rPr>
                <w:rFonts w:ascii="Montserrat" w:hAnsi="Montserrat" w:cs="Times New Roman"/>
                <w:lang w:eastAsia="en-US"/>
              </w:rPr>
              <w:t>1</w:t>
            </w:r>
            <w:r w:rsidRPr="00881A60">
              <w:rPr>
                <w:rFonts w:ascii="Montserrat" w:hAnsi="Montserrat" w:cs="Times New Roman"/>
                <w:lang w:eastAsia="en-US"/>
              </w:rPr>
              <w:t>0%</w:t>
            </w:r>
          </w:p>
        </w:tc>
        <w:tc>
          <w:tcPr>
            <w:tcW w:w="1559" w:type="dxa"/>
            <w:gridSpan w:val="2"/>
          </w:tcPr>
          <w:p w14:paraId="14748D2D" w14:textId="77777777" w:rsidR="00EB1DEB" w:rsidRPr="00881A60" w:rsidRDefault="00EB1DEB" w:rsidP="00101EFE">
            <w:pPr>
              <w:pStyle w:val="ROMANOS"/>
              <w:tabs>
                <w:tab w:val="clear" w:pos="720"/>
              </w:tabs>
              <w:spacing w:after="0" w:line="240" w:lineRule="auto"/>
              <w:ind w:left="0" w:firstLine="0"/>
              <w:jc w:val="right"/>
              <w:rPr>
                <w:rFonts w:ascii="Montserrat" w:hAnsi="Montserrat" w:cs="Times New Roman"/>
                <w:lang w:eastAsia="en-US"/>
              </w:rPr>
            </w:pPr>
            <w:r w:rsidRPr="00881A60">
              <w:rPr>
                <w:rFonts w:ascii="Montserrat" w:hAnsi="Montserrat" w:cs="Times New Roman"/>
                <w:lang w:eastAsia="en-US"/>
              </w:rPr>
              <w:t>10%</w:t>
            </w:r>
          </w:p>
        </w:tc>
      </w:tr>
      <w:tr w:rsidR="00EB1DEB" w:rsidRPr="00AF5EF8" w14:paraId="3570D355" w14:textId="77777777" w:rsidTr="00101EFE">
        <w:tc>
          <w:tcPr>
            <w:tcW w:w="4253" w:type="dxa"/>
          </w:tcPr>
          <w:p w14:paraId="24BA9A03" w14:textId="77777777" w:rsidR="00EB1DEB" w:rsidRPr="00881A60" w:rsidRDefault="00EB1DEB" w:rsidP="00101EFE">
            <w:pPr>
              <w:pStyle w:val="ROMANOS"/>
              <w:tabs>
                <w:tab w:val="clear" w:pos="720"/>
              </w:tabs>
              <w:spacing w:after="0" w:line="240" w:lineRule="auto"/>
              <w:ind w:left="0" w:firstLine="0"/>
              <w:jc w:val="left"/>
              <w:rPr>
                <w:rFonts w:ascii="Montserrat" w:hAnsi="Montserrat" w:cs="Times New Roman"/>
                <w:lang w:eastAsia="en-US"/>
              </w:rPr>
            </w:pPr>
            <w:r w:rsidRPr="00881A60">
              <w:rPr>
                <w:rFonts w:ascii="Montserrat" w:hAnsi="Montserrat" w:cs="Times New Roman"/>
                <w:lang w:eastAsia="en-US"/>
              </w:rPr>
              <w:t>Vehículos terrestres</w:t>
            </w:r>
          </w:p>
        </w:tc>
        <w:tc>
          <w:tcPr>
            <w:tcW w:w="1134" w:type="dxa"/>
          </w:tcPr>
          <w:p w14:paraId="25B336FD" w14:textId="77777777" w:rsidR="00EB1DEB" w:rsidRPr="00881A60" w:rsidRDefault="00EB1DEB" w:rsidP="00101EFE">
            <w:pPr>
              <w:pStyle w:val="ROMANOS"/>
              <w:tabs>
                <w:tab w:val="clear" w:pos="720"/>
              </w:tabs>
              <w:spacing w:after="0" w:line="240" w:lineRule="auto"/>
              <w:ind w:left="0" w:firstLine="0"/>
              <w:jc w:val="right"/>
              <w:rPr>
                <w:rFonts w:ascii="Montserrat" w:hAnsi="Montserrat" w:cs="Times New Roman"/>
                <w:lang w:eastAsia="en-US"/>
              </w:rPr>
            </w:pPr>
            <w:r>
              <w:rPr>
                <w:rFonts w:ascii="Montserrat" w:hAnsi="Montserrat" w:cs="Times New Roman"/>
                <w:lang w:eastAsia="en-US"/>
              </w:rPr>
              <w:t>2</w:t>
            </w:r>
            <w:r w:rsidRPr="00881A60">
              <w:rPr>
                <w:rFonts w:ascii="Montserrat" w:hAnsi="Montserrat" w:cs="Times New Roman"/>
                <w:lang w:eastAsia="en-US"/>
              </w:rPr>
              <w:t>0%</w:t>
            </w:r>
          </w:p>
        </w:tc>
        <w:tc>
          <w:tcPr>
            <w:tcW w:w="1559" w:type="dxa"/>
            <w:gridSpan w:val="2"/>
          </w:tcPr>
          <w:p w14:paraId="67514FD7" w14:textId="77777777" w:rsidR="00EB1DEB" w:rsidRPr="00881A60" w:rsidRDefault="00EB1DEB" w:rsidP="00101EFE">
            <w:pPr>
              <w:pStyle w:val="ROMANOS"/>
              <w:tabs>
                <w:tab w:val="clear" w:pos="720"/>
              </w:tabs>
              <w:spacing w:after="0" w:line="240" w:lineRule="auto"/>
              <w:ind w:left="0" w:firstLine="0"/>
              <w:jc w:val="right"/>
              <w:rPr>
                <w:rFonts w:ascii="Montserrat" w:hAnsi="Montserrat" w:cs="Times New Roman"/>
                <w:lang w:eastAsia="en-US"/>
              </w:rPr>
            </w:pPr>
            <w:r w:rsidRPr="00881A60">
              <w:rPr>
                <w:rFonts w:ascii="Montserrat" w:hAnsi="Montserrat" w:cs="Times New Roman"/>
                <w:lang w:eastAsia="en-US"/>
              </w:rPr>
              <w:t>20%</w:t>
            </w:r>
          </w:p>
        </w:tc>
      </w:tr>
    </w:tbl>
    <w:p w14:paraId="446830C1" w14:textId="77777777" w:rsidR="00EB1DEB" w:rsidRPr="00881A60" w:rsidRDefault="00EB1DEB" w:rsidP="00EB1DEB">
      <w:pPr>
        <w:spacing w:line="240" w:lineRule="atLeast"/>
        <w:jc w:val="both"/>
        <w:rPr>
          <w:rFonts w:ascii="Montserrat" w:hAnsi="Montserrat"/>
          <w:sz w:val="18"/>
          <w:szCs w:val="18"/>
        </w:rPr>
      </w:pPr>
    </w:p>
    <w:p w14:paraId="6C2343E3" w14:textId="77777777" w:rsidR="00EB1DEB" w:rsidRPr="00881A60" w:rsidRDefault="00EB1DEB" w:rsidP="00EB1DEB">
      <w:pPr>
        <w:pStyle w:val="ROMANOS"/>
        <w:tabs>
          <w:tab w:val="clear" w:pos="720"/>
        </w:tabs>
        <w:spacing w:after="0" w:line="240" w:lineRule="auto"/>
        <w:ind w:left="0" w:firstLine="0"/>
        <w:rPr>
          <w:rFonts w:ascii="Montserrat" w:hAnsi="Montserrat" w:cs="Times New Roman"/>
          <w:lang w:eastAsia="en-US"/>
        </w:rPr>
      </w:pPr>
      <w:bookmarkStart w:id="71" w:name="_MON_1422264212"/>
      <w:bookmarkStart w:id="72" w:name="_MON_1422264241"/>
      <w:bookmarkStart w:id="73" w:name="_MON_1422264259"/>
      <w:bookmarkStart w:id="74" w:name="_MON_1454938086"/>
      <w:bookmarkStart w:id="75" w:name="_MON_1454938170"/>
      <w:bookmarkStart w:id="76" w:name="_MON_1456226833"/>
      <w:bookmarkStart w:id="77" w:name="_MON_1454938185"/>
      <w:bookmarkStart w:id="78" w:name="_MON_1454938462"/>
      <w:bookmarkStart w:id="79" w:name="_MON_1484995841"/>
      <w:bookmarkStart w:id="80" w:name="_MON_1484996106"/>
      <w:bookmarkStart w:id="81" w:name="_MON_1485011202"/>
      <w:bookmarkStart w:id="82" w:name="_MON_1485011224"/>
      <w:bookmarkStart w:id="83" w:name="_MON_1454938494"/>
      <w:bookmarkStart w:id="84" w:name="_MON_1454938518"/>
      <w:bookmarkStart w:id="85" w:name="_MON_1454938662"/>
      <w:bookmarkStart w:id="86" w:name="_MON_1422265815"/>
      <w:bookmarkStart w:id="87" w:name="_MON_1455026421"/>
      <w:bookmarkStart w:id="88" w:name="_MON_1422265876"/>
      <w:bookmarkStart w:id="89" w:name="_MON_1422265896"/>
      <w:bookmarkStart w:id="90" w:name="_MON_1422288693"/>
      <w:bookmarkStart w:id="91" w:name="_MON_1422264155"/>
      <w:bookmarkStart w:id="92" w:name="_MON_1422264179"/>
      <w:bookmarkStart w:id="93" w:name="_MON_142453083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881A60">
        <w:rPr>
          <w:rFonts w:ascii="Montserrat" w:hAnsi="Montserrat" w:cs="Times New Roman"/>
          <w:lang w:eastAsia="en-US"/>
        </w:rPr>
        <w:t>Los porcentajes de depreciación se aplican de acuerdo con la “Guía de vida útil estimada y porcentajes de depreciación”, dada a conocer por Consejo Nacional de Armonización Contable (CONAC) a través del Diario Oficial de la Federación el 15 de agosto de 2012.</w:t>
      </w:r>
    </w:p>
    <w:p w14:paraId="1FF04B43" w14:textId="77777777" w:rsidR="00EB1DEB" w:rsidRPr="00881A60" w:rsidRDefault="00EB1DEB" w:rsidP="00EB1DEB">
      <w:pPr>
        <w:pStyle w:val="ROMANOS"/>
        <w:tabs>
          <w:tab w:val="clear" w:pos="720"/>
        </w:tabs>
        <w:spacing w:after="0" w:line="240" w:lineRule="auto"/>
        <w:ind w:left="0" w:firstLine="0"/>
        <w:rPr>
          <w:rFonts w:ascii="Montserrat" w:hAnsi="Montserrat" w:cs="Times New Roman"/>
          <w:lang w:eastAsia="en-US"/>
        </w:rPr>
      </w:pPr>
    </w:p>
    <w:p w14:paraId="6083FD1D" w14:textId="77777777" w:rsidR="00EB1DEB" w:rsidRPr="00881A60" w:rsidRDefault="00EB1DEB" w:rsidP="00EB1DEB">
      <w:pPr>
        <w:pStyle w:val="ROMANOS"/>
        <w:tabs>
          <w:tab w:val="clear" w:pos="720"/>
        </w:tabs>
        <w:spacing w:after="0" w:line="240" w:lineRule="auto"/>
        <w:ind w:left="0" w:firstLine="0"/>
        <w:rPr>
          <w:rFonts w:ascii="Montserrat" w:hAnsi="Montserrat" w:cs="Times New Roman"/>
          <w:lang w:eastAsia="en-US"/>
        </w:rPr>
      </w:pPr>
      <w:r w:rsidRPr="00881A60">
        <w:rPr>
          <w:rFonts w:ascii="Montserrat" w:hAnsi="Montserrat" w:cs="Times New Roman"/>
          <w:lang w:eastAsia="en-US"/>
        </w:rPr>
        <w:t>Lo anterior sobre la base de lo que señalan “Las Principales Reglas de Registro y Valoración del Patrimonio (Elementos Generales)” y con las “Reglas Específicas del Registro y Valoración del Patrimonio”, publicadas en el Diario Oficial de la Federación el 27 de diciembre de 2010 y su actualización publicada en el (DOF) el 8 de agosto de 2013 y 13 de diciembre de 2011 y su actualización publicada en el DOF el 27 de diciembre de 2017 respectivamente.</w:t>
      </w:r>
    </w:p>
    <w:p w14:paraId="42922F15" w14:textId="77777777" w:rsidR="00EB1DEB" w:rsidRPr="00881A60" w:rsidRDefault="00EB1DEB" w:rsidP="00EB1DEB">
      <w:pPr>
        <w:pStyle w:val="ROMANOS"/>
        <w:tabs>
          <w:tab w:val="clear" w:pos="720"/>
        </w:tabs>
        <w:spacing w:after="0" w:line="240" w:lineRule="auto"/>
        <w:ind w:left="0" w:firstLine="0"/>
        <w:rPr>
          <w:rFonts w:ascii="Montserrat" w:hAnsi="Montserrat" w:cs="Times New Roman"/>
          <w:lang w:eastAsia="en-US"/>
        </w:rPr>
      </w:pPr>
    </w:p>
    <w:p w14:paraId="7D250188" w14:textId="77777777" w:rsidR="00EB1DEB" w:rsidRDefault="00EB1DEB" w:rsidP="00EB1DEB">
      <w:pPr>
        <w:pStyle w:val="ROMANOS"/>
        <w:tabs>
          <w:tab w:val="clear" w:pos="720"/>
        </w:tabs>
        <w:spacing w:after="0" w:line="240" w:lineRule="auto"/>
        <w:ind w:left="0" w:firstLine="0"/>
        <w:rPr>
          <w:rFonts w:ascii="Montserrat" w:hAnsi="Montserrat" w:cs="Times New Roman"/>
          <w:lang w:eastAsia="en-US"/>
        </w:rPr>
      </w:pPr>
      <w:r w:rsidRPr="00881A60">
        <w:rPr>
          <w:rFonts w:ascii="Montserrat" w:hAnsi="Montserrat" w:cs="Times New Roman"/>
          <w:lang w:eastAsia="en-US"/>
        </w:rPr>
        <w:t>En general se considera que los activos fijos del Instituto se encuentran en condiciones de uso para el desarrollo de las operaciones.</w:t>
      </w:r>
    </w:p>
    <w:p w14:paraId="0FB8B47F" w14:textId="77777777" w:rsidR="00EB1DEB" w:rsidRPr="00881A60" w:rsidRDefault="00EB1DEB" w:rsidP="00EB1DEB">
      <w:pPr>
        <w:pStyle w:val="ROMANOS"/>
        <w:tabs>
          <w:tab w:val="clear" w:pos="720"/>
        </w:tabs>
        <w:spacing w:after="0" w:line="240" w:lineRule="auto"/>
        <w:ind w:left="0" w:firstLine="0"/>
        <w:rPr>
          <w:rFonts w:ascii="Montserrat" w:hAnsi="Montserrat" w:cs="Times New Roman"/>
          <w:lang w:eastAsia="en-US"/>
        </w:rPr>
      </w:pPr>
    </w:p>
    <w:p w14:paraId="3BF129CE" w14:textId="77777777" w:rsidR="00EB1DEB" w:rsidRPr="00881A60" w:rsidRDefault="00EB1DEB" w:rsidP="00EB1DEB">
      <w:pPr>
        <w:pStyle w:val="Texto"/>
        <w:tabs>
          <w:tab w:val="left" w:pos="284"/>
        </w:tabs>
        <w:spacing w:before="120" w:after="120" w:line="240" w:lineRule="auto"/>
        <w:jc w:val="left"/>
        <w:rPr>
          <w:rFonts w:ascii="Montserrat" w:eastAsia="Calibri" w:hAnsi="Montserrat"/>
          <w:b/>
          <w:szCs w:val="22"/>
          <w:lang w:val="es-ES" w:eastAsia="en-US"/>
        </w:rPr>
      </w:pPr>
      <w:r w:rsidRPr="00881A60">
        <w:rPr>
          <w:rFonts w:ascii="Montserrat" w:eastAsia="Calibri" w:hAnsi="Montserrat"/>
          <w:b/>
          <w:szCs w:val="22"/>
          <w:lang w:val="es-ES" w:eastAsia="en-US"/>
        </w:rPr>
        <w:t>Estimaciones y Deterioros</w:t>
      </w:r>
    </w:p>
    <w:p w14:paraId="2DDD8A1F" w14:textId="77777777" w:rsidR="00EB1DEB" w:rsidRPr="00881A60" w:rsidRDefault="00EB1DEB" w:rsidP="00EB1DEB">
      <w:pPr>
        <w:spacing w:after="0"/>
        <w:jc w:val="both"/>
        <w:rPr>
          <w:rFonts w:ascii="Montserrat" w:hAnsi="Montserrat"/>
          <w:sz w:val="18"/>
          <w:szCs w:val="18"/>
        </w:rPr>
      </w:pPr>
      <w:r w:rsidRPr="00881A60">
        <w:rPr>
          <w:rFonts w:ascii="Montserrat" w:hAnsi="Montserrat"/>
          <w:sz w:val="18"/>
          <w:szCs w:val="18"/>
        </w:rPr>
        <w:t xml:space="preserve">La estimación de cuentas incobrables </w:t>
      </w:r>
      <w:r>
        <w:rPr>
          <w:rFonts w:ascii="Montserrat" w:hAnsi="Montserrat"/>
          <w:sz w:val="18"/>
          <w:szCs w:val="18"/>
        </w:rPr>
        <w:t xml:space="preserve">asciende a </w:t>
      </w:r>
      <w:r w:rsidRPr="00881A60">
        <w:rPr>
          <w:rFonts w:ascii="Montserrat" w:hAnsi="Montserrat"/>
          <w:sz w:val="18"/>
          <w:szCs w:val="18"/>
        </w:rPr>
        <w:t>$</w:t>
      </w:r>
      <w:r>
        <w:rPr>
          <w:rFonts w:ascii="Montserrat" w:hAnsi="Montserrat"/>
          <w:sz w:val="18"/>
          <w:szCs w:val="18"/>
        </w:rPr>
        <w:t xml:space="preserve"> </w:t>
      </w:r>
      <w:r w:rsidRPr="004E72EA">
        <w:rPr>
          <w:rFonts w:ascii="Montserrat" w:eastAsia="Times New Roman" w:hAnsi="Montserrat" w:cs="Calibri"/>
          <w:color w:val="000000"/>
          <w:sz w:val="18"/>
          <w:szCs w:val="18"/>
          <w:lang w:val="es-MX" w:eastAsia="es-MX"/>
        </w:rPr>
        <w:t>24</w:t>
      </w:r>
      <w:r>
        <w:rPr>
          <w:rFonts w:ascii="Montserrat" w:eastAsia="Times New Roman" w:hAnsi="Montserrat" w:cs="Calibri"/>
          <w:color w:val="000000"/>
          <w:sz w:val="18"/>
          <w:szCs w:val="18"/>
          <w:lang w:val="es-MX" w:eastAsia="es-MX"/>
        </w:rPr>
        <w:t>´</w:t>
      </w:r>
      <w:r w:rsidRPr="004E72EA">
        <w:rPr>
          <w:rFonts w:ascii="Montserrat" w:eastAsia="Times New Roman" w:hAnsi="Montserrat" w:cs="Calibri"/>
          <w:color w:val="000000"/>
          <w:sz w:val="18"/>
          <w:szCs w:val="18"/>
          <w:lang w:val="es-MX" w:eastAsia="es-MX"/>
        </w:rPr>
        <w:t>681,569</w:t>
      </w:r>
      <w:r>
        <w:rPr>
          <w:rFonts w:ascii="Montserrat" w:eastAsia="Times New Roman" w:hAnsi="Montserrat" w:cs="Calibri"/>
          <w:color w:val="000000"/>
          <w:sz w:val="18"/>
          <w:szCs w:val="18"/>
          <w:lang w:val="es-MX" w:eastAsia="es-MX"/>
        </w:rPr>
        <w:t xml:space="preserve">, </w:t>
      </w:r>
      <w:r>
        <w:rPr>
          <w:rFonts w:ascii="Montserrat" w:hAnsi="Montserrat"/>
          <w:sz w:val="18"/>
          <w:szCs w:val="18"/>
        </w:rPr>
        <w:t>de los cuales $</w:t>
      </w:r>
      <w:r w:rsidRPr="004E72EA">
        <w:rPr>
          <w:rFonts w:ascii="Montserrat" w:eastAsia="Times New Roman" w:hAnsi="Montserrat" w:cs="Calibri"/>
          <w:color w:val="000000"/>
          <w:sz w:val="18"/>
          <w:szCs w:val="18"/>
          <w:lang w:val="es-MX" w:eastAsia="es-MX"/>
        </w:rPr>
        <w:t>1</w:t>
      </w:r>
      <w:r>
        <w:rPr>
          <w:rFonts w:ascii="Montserrat" w:eastAsia="Times New Roman" w:hAnsi="Montserrat" w:cs="Calibri"/>
          <w:color w:val="000000"/>
          <w:sz w:val="18"/>
          <w:szCs w:val="18"/>
          <w:lang w:val="es-MX" w:eastAsia="es-MX"/>
        </w:rPr>
        <w:t>´</w:t>
      </w:r>
      <w:r w:rsidRPr="004E72EA">
        <w:rPr>
          <w:rFonts w:ascii="Montserrat" w:eastAsia="Times New Roman" w:hAnsi="Montserrat" w:cs="Calibri"/>
          <w:color w:val="000000"/>
          <w:sz w:val="18"/>
          <w:szCs w:val="18"/>
          <w:lang w:val="es-MX" w:eastAsia="es-MX"/>
        </w:rPr>
        <w:t>332,633</w:t>
      </w:r>
      <w:r>
        <w:rPr>
          <w:rFonts w:ascii="Montserrat" w:hAnsi="Montserrat"/>
          <w:sz w:val="18"/>
          <w:szCs w:val="18"/>
        </w:rPr>
        <w:t xml:space="preserve"> corresponden a las cuentas por cobrar a corto plazo y $</w:t>
      </w:r>
      <w:r w:rsidRPr="004E72EA">
        <w:rPr>
          <w:rFonts w:ascii="Montserrat" w:eastAsia="Times New Roman" w:hAnsi="Montserrat" w:cs="Calibri"/>
          <w:color w:val="000000"/>
          <w:sz w:val="18"/>
          <w:szCs w:val="18"/>
          <w:lang w:val="es-MX" w:eastAsia="es-MX"/>
        </w:rPr>
        <w:t>23</w:t>
      </w:r>
      <w:r>
        <w:rPr>
          <w:rFonts w:ascii="Montserrat" w:eastAsia="Times New Roman" w:hAnsi="Montserrat" w:cs="Calibri"/>
          <w:color w:val="000000"/>
          <w:sz w:val="18"/>
          <w:szCs w:val="18"/>
          <w:lang w:val="es-MX" w:eastAsia="es-MX"/>
        </w:rPr>
        <w:t>´</w:t>
      </w:r>
      <w:r w:rsidRPr="004E72EA">
        <w:rPr>
          <w:rFonts w:ascii="Montserrat" w:eastAsia="Times New Roman" w:hAnsi="Montserrat" w:cs="Calibri"/>
          <w:color w:val="000000"/>
          <w:sz w:val="18"/>
          <w:szCs w:val="18"/>
          <w:lang w:val="es-MX" w:eastAsia="es-MX"/>
        </w:rPr>
        <w:t>348,936</w:t>
      </w:r>
      <w:r>
        <w:rPr>
          <w:rFonts w:ascii="Montserrat" w:hAnsi="Montserrat"/>
          <w:sz w:val="18"/>
          <w:szCs w:val="18"/>
        </w:rPr>
        <w:t xml:space="preserve"> corresponden a las cuentas por cobrar a largo plazo, la estimación se </w:t>
      </w:r>
      <w:r w:rsidRPr="00881A60">
        <w:rPr>
          <w:rFonts w:ascii="Montserrat" w:hAnsi="Montserrat"/>
          <w:sz w:val="18"/>
          <w:szCs w:val="18"/>
        </w:rPr>
        <w:t>origina principalmente por la imposibilidad práctica de los cobro por los servicios prestados a pacientes atendidos en el Centro Nacional de Investigación y Atención de Quemados (CENIAQ) por $2</w:t>
      </w:r>
      <w:r>
        <w:rPr>
          <w:rFonts w:ascii="Montserrat" w:hAnsi="Montserrat"/>
          <w:sz w:val="18"/>
          <w:szCs w:val="18"/>
        </w:rPr>
        <w:t>3</w:t>
      </w:r>
      <w:r w:rsidRPr="00881A60">
        <w:rPr>
          <w:rFonts w:ascii="Montserrat" w:hAnsi="Montserrat"/>
          <w:sz w:val="18"/>
          <w:szCs w:val="18"/>
        </w:rPr>
        <w:t>´</w:t>
      </w:r>
      <w:r>
        <w:rPr>
          <w:rFonts w:ascii="Montserrat" w:hAnsi="Montserrat"/>
          <w:sz w:val="18"/>
          <w:szCs w:val="18"/>
        </w:rPr>
        <w:t>482</w:t>
      </w:r>
      <w:r w:rsidRPr="00881A60">
        <w:rPr>
          <w:rFonts w:ascii="Montserrat" w:hAnsi="Montserrat"/>
          <w:sz w:val="18"/>
          <w:szCs w:val="18"/>
        </w:rPr>
        <w:t>,</w:t>
      </w:r>
      <w:r>
        <w:rPr>
          <w:rFonts w:ascii="Montserrat" w:hAnsi="Montserrat"/>
          <w:sz w:val="18"/>
          <w:szCs w:val="18"/>
        </w:rPr>
        <w:t>797</w:t>
      </w:r>
      <w:r w:rsidRPr="00881A60">
        <w:rPr>
          <w:rFonts w:ascii="Montserrat" w:hAnsi="Montserrat"/>
          <w:sz w:val="18"/>
          <w:szCs w:val="18"/>
        </w:rPr>
        <w:t>, asimismo</w:t>
      </w:r>
      <w:r>
        <w:rPr>
          <w:rFonts w:ascii="Montserrat" w:hAnsi="Montserrat"/>
          <w:sz w:val="18"/>
          <w:szCs w:val="18"/>
        </w:rPr>
        <w:t xml:space="preserve"> </w:t>
      </w:r>
      <w:r w:rsidRPr="00881A60">
        <w:rPr>
          <w:rFonts w:ascii="Montserrat" w:hAnsi="Montserrat"/>
          <w:sz w:val="18"/>
          <w:szCs w:val="18"/>
        </w:rPr>
        <w:t>incluye las cuentas por cobrar al Gobierno del Distrito Federal por $953,954 y al Club Universidad Nacional, A.C. por $244,818. La cancelación de las cuentas por cobrar se realizará de acuerdo con lo señalado en el “Manual para cancelar adeudos a cargo de terceros y a favor del Instituto Nacional de Rehabilitación”.</w:t>
      </w:r>
    </w:p>
    <w:p w14:paraId="540FC40B" w14:textId="77777777" w:rsidR="000122EE" w:rsidRDefault="000122EE" w:rsidP="00EB1DEB">
      <w:pPr>
        <w:spacing w:after="0"/>
        <w:jc w:val="both"/>
        <w:rPr>
          <w:rFonts w:ascii="Montserrat" w:hAnsi="Montserrat"/>
          <w:sz w:val="18"/>
          <w:szCs w:val="18"/>
        </w:rPr>
      </w:pPr>
    </w:p>
    <w:p w14:paraId="27088947" w14:textId="6AF2B92F" w:rsidR="00EB1DEB" w:rsidRDefault="000122EE" w:rsidP="00EB1DEB">
      <w:pPr>
        <w:spacing w:after="0"/>
        <w:jc w:val="both"/>
        <w:rPr>
          <w:rFonts w:ascii="Montserrat" w:hAnsi="Montserrat"/>
          <w:sz w:val="18"/>
          <w:szCs w:val="18"/>
        </w:rPr>
      </w:pPr>
      <w:r>
        <w:rPr>
          <w:rFonts w:ascii="Montserrat" w:hAnsi="Montserrat"/>
          <w:sz w:val="18"/>
          <w:szCs w:val="18"/>
        </w:rPr>
        <w:t xml:space="preserve">La estimación </w:t>
      </w:r>
      <w:r w:rsidRPr="00881A60">
        <w:rPr>
          <w:rFonts w:ascii="Montserrat" w:hAnsi="Montserrat"/>
          <w:sz w:val="18"/>
          <w:szCs w:val="18"/>
        </w:rPr>
        <w:t>de cuentas incobrables</w:t>
      </w:r>
      <w:r>
        <w:rPr>
          <w:rFonts w:ascii="Montserrat" w:hAnsi="Montserrat"/>
          <w:sz w:val="18"/>
          <w:szCs w:val="18"/>
        </w:rPr>
        <w:t xml:space="preserve"> se determina por ejercicio, la correspondiente al </w:t>
      </w:r>
      <w:r w:rsidR="00EB1DEB">
        <w:rPr>
          <w:rFonts w:ascii="Montserrat" w:hAnsi="Montserrat"/>
          <w:sz w:val="18"/>
          <w:szCs w:val="18"/>
        </w:rPr>
        <w:t>ejercicio 2023 fue de $</w:t>
      </w:r>
      <w:r w:rsidR="00EB1DEB" w:rsidRPr="004E72EA">
        <w:rPr>
          <w:rFonts w:ascii="Montserrat" w:eastAsia="Times New Roman" w:hAnsi="Montserrat" w:cs="Calibri"/>
          <w:color w:val="000000"/>
          <w:sz w:val="18"/>
          <w:szCs w:val="18"/>
          <w:lang w:val="es-MX" w:eastAsia="es-MX"/>
        </w:rPr>
        <w:t>1</w:t>
      </w:r>
      <w:r w:rsidR="00EB1DEB">
        <w:rPr>
          <w:rFonts w:ascii="Montserrat" w:eastAsia="Times New Roman" w:hAnsi="Montserrat" w:cs="Calibri"/>
          <w:color w:val="000000"/>
          <w:sz w:val="18"/>
          <w:szCs w:val="18"/>
          <w:lang w:val="es-MX" w:eastAsia="es-MX"/>
        </w:rPr>
        <w:t>´</w:t>
      </w:r>
      <w:r w:rsidR="00EB1DEB" w:rsidRPr="004E72EA">
        <w:rPr>
          <w:rFonts w:ascii="Montserrat" w:eastAsia="Times New Roman" w:hAnsi="Montserrat" w:cs="Calibri"/>
          <w:color w:val="000000"/>
          <w:sz w:val="18"/>
          <w:szCs w:val="18"/>
          <w:lang w:val="es-MX" w:eastAsia="es-MX"/>
        </w:rPr>
        <w:t>332,633</w:t>
      </w:r>
      <w:r w:rsidR="00EB1DEB">
        <w:rPr>
          <w:rFonts w:ascii="Montserrat" w:hAnsi="Montserrat"/>
          <w:sz w:val="18"/>
          <w:szCs w:val="18"/>
        </w:rPr>
        <w:t>.</w:t>
      </w:r>
    </w:p>
    <w:p w14:paraId="0D871D3F" w14:textId="05797440" w:rsidR="00EB1DEB" w:rsidRDefault="00EB1DEB" w:rsidP="00EB1DEB">
      <w:pPr>
        <w:pStyle w:val="Texto"/>
        <w:tabs>
          <w:tab w:val="left" w:pos="284"/>
          <w:tab w:val="left" w:pos="720"/>
        </w:tabs>
        <w:spacing w:after="0" w:line="240" w:lineRule="auto"/>
        <w:ind w:left="720" w:hanging="720"/>
        <w:rPr>
          <w:rFonts w:ascii="Montserrat" w:eastAsia="Calibri" w:hAnsi="Montserrat"/>
          <w:sz w:val="18"/>
          <w:szCs w:val="18"/>
          <w:lang w:val="es-ES" w:eastAsia="en-US"/>
        </w:rPr>
      </w:pPr>
    </w:p>
    <w:p w14:paraId="1F6D77DF" w14:textId="38FA94B7" w:rsidR="000122EE" w:rsidRDefault="000122EE" w:rsidP="00EB1DEB">
      <w:pPr>
        <w:pStyle w:val="Texto"/>
        <w:tabs>
          <w:tab w:val="left" w:pos="284"/>
          <w:tab w:val="left" w:pos="720"/>
        </w:tabs>
        <w:spacing w:after="0" w:line="240" w:lineRule="auto"/>
        <w:ind w:left="720" w:hanging="720"/>
        <w:rPr>
          <w:rFonts w:ascii="Montserrat" w:eastAsia="Calibri" w:hAnsi="Montserrat"/>
          <w:sz w:val="18"/>
          <w:szCs w:val="18"/>
          <w:lang w:val="es-ES" w:eastAsia="en-US"/>
        </w:rPr>
      </w:pPr>
    </w:p>
    <w:p w14:paraId="002801B5" w14:textId="42791F36" w:rsidR="000122EE" w:rsidRDefault="000122EE" w:rsidP="00EB1DEB">
      <w:pPr>
        <w:pStyle w:val="Texto"/>
        <w:tabs>
          <w:tab w:val="left" w:pos="284"/>
          <w:tab w:val="left" w:pos="720"/>
        </w:tabs>
        <w:spacing w:after="0" w:line="240" w:lineRule="auto"/>
        <w:ind w:left="720" w:hanging="720"/>
        <w:rPr>
          <w:rFonts w:ascii="Montserrat" w:eastAsia="Calibri" w:hAnsi="Montserrat"/>
          <w:sz w:val="18"/>
          <w:szCs w:val="18"/>
          <w:lang w:val="es-ES" w:eastAsia="en-US"/>
        </w:rPr>
      </w:pPr>
    </w:p>
    <w:p w14:paraId="3BAF3E59" w14:textId="7AF8D37A" w:rsidR="000122EE" w:rsidRDefault="000122EE" w:rsidP="00EB1DEB">
      <w:pPr>
        <w:pStyle w:val="Texto"/>
        <w:tabs>
          <w:tab w:val="left" w:pos="284"/>
          <w:tab w:val="left" w:pos="720"/>
        </w:tabs>
        <w:spacing w:after="0" w:line="240" w:lineRule="auto"/>
        <w:ind w:left="720" w:hanging="720"/>
        <w:rPr>
          <w:rFonts w:ascii="Montserrat" w:eastAsia="Calibri" w:hAnsi="Montserrat"/>
          <w:sz w:val="18"/>
          <w:szCs w:val="18"/>
          <w:lang w:val="es-ES" w:eastAsia="en-US"/>
        </w:rPr>
      </w:pPr>
    </w:p>
    <w:p w14:paraId="36D5F7EA" w14:textId="3FA31855" w:rsidR="000122EE" w:rsidRDefault="000122EE" w:rsidP="00EB1DEB">
      <w:pPr>
        <w:pStyle w:val="Texto"/>
        <w:tabs>
          <w:tab w:val="left" w:pos="284"/>
          <w:tab w:val="left" w:pos="720"/>
        </w:tabs>
        <w:spacing w:after="0" w:line="240" w:lineRule="auto"/>
        <w:ind w:left="720" w:hanging="720"/>
        <w:rPr>
          <w:rFonts w:ascii="Montserrat" w:eastAsia="Calibri" w:hAnsi="Montserrat"/>
          <w:sz w:val="18"/>
          <w:szCs w:val="18"/>
          <w:lang w:val="es-ES" w:eastAsia="en-US"/>
        </w:rPr>
      </w:pPr>
    </w:p>
    <w:p w14:paraId="6EE9395C" w14:textId="7582DCFC" w:rsidR="000122EE" w:rsidRDefault="000122EE" w:rsidP="00EB1DEB">
      <w:pPr>
        <w:pStyle w:val="Texto"/>
        <w:tabs>
          <w:tab w:val="left" w:pos="284"/>
          <w:tab w:val="left" w:pos="720"/>
        </w:tabs>
        <w:spacing w:after="0" w:line="240" w:lineRule="auto"/>
        <w:ind w:left="720" w:hanging="720"/>
        <w:rPr>
          <w:rFonts w:ascii="Montserrat" w:eastAsia="Calibri" w:hAnsi="Montserrat"/>
          <w:sz w:val="18"/>
          <w:szCs w:val="18"/>
          <w:lang w:val="es-ES" w:eastAsia="en-US"/>
        </w:rPr>
      </w:pPr>
    </w:p>
    <w:p w14:paraId="3864A27D" w14:textId="7704D0C8" w:rsidR="000122EE" w:rsidRDefault="000122EE" w:rsidP="00EB1DEB">
      <w:pPr>
        <w:pStyle w:val="Texto"/>
        <w:tabs>
          <w:tab w:val="left" w:pos="284"/>
          <w:tab w:val="left" w:pos="720"/>
        </w:tabs>
        <w:spacing w:after="0" w:line="240" w:lineRule="auto"/>
        <w:ind w:left="720" w:hanging="720"/>
        <w:rPr>
          <w:rFonts w:ascii="Montserrat" w:eastAsia="Calibri" w:hAnsi="Montserrat"/>
          <w:sz w:val="18"/>
          <w:szCs w:val="18"/>
          <w:lang w:val="es-ES" w:eastAsia="en-US"/>
        </w:rPr>
      </w:pPr>
    </w:p>
    <w:p w14:paraId="0ECA7036" w14:textId="77777777" w:rsidR="000122EE" w:rsidRPr="00881A60" w:rsidRDefault="000122EE" w:rsidP="00EB1DEB">
      <w:pPr>
        <w:pStyle w:val="Texto"/>
        <w:tabs>
          <w:tab w:val="left" w:pos="284"/>
          <w:tab w:val="left" w:pos="720"/>
        </w:tabs>
        <w:spacing w:after="0" w:line="240" w:lineRule="auto"/>
        <w:ind w:left="720" w:hanging="720"/>
        <w:rPr>
          <w:rFonts w:ascii="Montserrat" w:eastAsia="Calibri" w:hAnsi="Montserrat"/>
          <w:sz w:val="18"/>
          <w:szCs w:val="18"/>
          <w:lang w:val="es-ES" w:eastAsia="en-US"/>
        </w:rPr>
      </w:pPr>
    </w:p>
    <w:p w14:paraId="1379B30F" w14:textId="77777777" w:rsidR="00EB1DEB" w:rsidRPr="00881A60" w:rsidRDefault="00EB1DEB" w:rsidP="00EB1DEB">
      <w:pPr>
        <w:pStyle w:val="Texto"/>
        <w:tabs>
          <w:tab w:val="left" w:pos="284"/>
        </w:tabs>
        <w:spacing w:after="0" w:line="240" w:lineRule="auto"/>
        <w:jc w:val="left"/>
        <w:rPr>
          <w:rFonts w:ascii="Montserrat" w:eastAsia="Calibri" w:hAnsi="Montserrat"/>
          <w:b/>
          <w:szCs w:val="22"/>
          <w:lang w:val="es-ES" w:eastAsia="en-US"/>
        </w:rPr>
      </w:pPr>
      <w:r w:rsidRPr="00881A60">
        <w:rPr>
          <w:rFonts w:ascii="Montserrat" w:eastAsia="Calibri" w:hAnsi="Montserrat"/>
          <w:b/>
          <w:szCs w:val="22"/>
          <w:lang w:val="es-ES" w:eastAsia="en-US"/>
        </w:rPr>
        <w:t>Otros Activos</w:t>
      </w:r>
    </w:p>
    <w:p w14:paraId="0B9A2020" w14:textId="77777777" w:rsidR="000122EE" w:rsidRDefault="000122EE" w:rsidP="00EB1DEB">
      <w:pPr>
        <w:tabs>
          <w:tab w:val="left" w:pos="1296"/>
          <w:tab w:val="center" w:pos="4770"/>
          <w:tab w:val="center" w:pos="6300"/>
          <w:tab w:val="center" w:pos="8010"/>
        </w:tabs>
        <w:spacing w:after="0" w:line="240" w:lineRule="auto"/>
        <w:jc w:val="both"/>
        <w:rPr>
          <w:rFonts w:ascii="Montserrat" w:hAnsi="Montserrat"/>
          <w:sz w:val="18"/>
          <w:szCs w:val="18"/>
        </w:rPr>
      </w:pPr>
    </w:p>
    <w:p w14:paraId="3ED710A1" w14:textId="45A2A4D4" w:rsidR="00EB1DEB" w:rsidRPr="002B596F" w:rsidRDefault="00EB1DEB" w:rsidP="00EB1DEB">
      <w:pPr>
        <w:tabs>
          <w:tab w:val="left" w:pos="1296"/>
          <w:tab w:val="center" w:pos="4770"/>
          <w:tab w:val="center" w:pos="6300"/>
          <w:tab w:val="center" w:pos="8010"/>
        </w:tabs>
        <w:spacing w:after="0" w:line="240" w:lineRule="auto"/>
        <w:jc w:val="both"/>
        <w:rPr>
          <w:rFonts w:ascii="Montserrat" w:hAnsi="Montserrat"/>
          <w:sz w:val="18"/>
          <w:szCs w:val="18"/>
        </w:rPr>
      </w:pPr>
      <w:r w:rsidRPr="002B596F">
        <w:rPr>
          <w:rFonts w:ascii="Montserrat" w:hAnsi="Montserrat"/>
          <w:sz w:val="18"/>
          <w:szCs w:val="18"/>
        </w:rPr>
        <w:t xml:space="preserve">El saldo de las cuentas de </w:t>
      </w:r>
      <w:r>
        <w:rPr>
          <w:rFonts w:ascii="Montserrat" w:hAnsi="Montserrat"/>
          <w:sz w:val="18"/>
          <w:szCs w:val="18"/>
        </w:rPr>
        <w:t xml:space="preserve">otros </w:t>
      </w:r>
      <w:r w:rsidRPr="002B596F">
        <w:rPr>
          <w:rFonts w:ascii="Montserrat" w:hAnsi="Montserrat"/>
          <w:sz w:val="18"/>
          <w:szCs w:val="18"/>
        </w:rPr>
        <w:t>activo</w:t>
      </w:r>
      <w:r>
        <w:rPr>
          <w:rFonts w:ascii="Montserrat" w:hAnsi="Montserrat"/>
          <w:sz w:val="18"/>
          <w:szCs w:val="18"/>
        </w:rPr>
        <w:t>s</w:t>
      </w:r>
      <w:r w:rsidRPr="002B596F">
        <w:rPr>
          <w:rFonts w:ascii="Montserrat" w:hAnsi="Montserrat"/>
          <w:sz w:val="18"/>
          <w:szCs w:val="18"/>
        </w:rPr>
        <w:t xml:space="preserve"> </w:t>
      </w:r>
      <w:r w:rsidR="000122EE" w:rsidRPr="00305EBC">
        <w:rPr>
          <w:rFonts w:ascii="Montserrat" w:hAnsi="Montserrat"/>
          <w:sz w:val="18"/>
          <w:szCs w:val="18"/>
        </w:rPr>
        <w:t xml:space="preserve">al </w:t>
      </w:r>
      <w:r w:rsidR="000122EE">
        <w:rPr>
          <w:rFonts w:ascii="Montserrat" w:hAnsi="Montserrat"/>
          <w:sz w:val="18"/>
          <w:szCs w:val="18"/>
        </w:rPr>
        <w:t>31 de marzo de 2024 y 31 de diciembre de 2023</w:t>
      </w:r>
      <w:r w:rsidRPr="00305EBC">
        <w:rPr>
          <w:rFonts w:ascii="Montserrat" w:hAnsi="Montserrat"/>
          <w:sz w:val="18"/>
          <w:szCs w:val="18"/>
        </w:rPr>
        <w:t>, se integra como sigue:</w:t>
      </w:r>
    </w:p>
    <w:p w14:paraId="5BA5C395" w14:textId="77777777" w:rsidR="00EB1DEB" w:rsidRPr="00E75AD2" w:rsidRDefault="00EB1DEB" w:rsidP="00EB1DEB">
      <w:pPr>
        <w:pStyle w:val="Texto"/>
        <w:tabs>
          <w:tab w:val="left" w:pos="284"/>
          <w:tab w:val="left" w:pos="720"/>
        </w:tabs>
        <w:spacing w:before="120" w:after="0" w:line="240" w:lineRule="auto"/>
        <w:ind w:left="720" w:hanging="720"/>
        <w:rPr>
          <w:rFonts w:ascii="Montserrat" w:eastAsia="Calibri" w:hAnsi="Montserrat"/>
          <w:sz w:val="18"/>
          <w:szCs w:val="18"/>
          <w:lang w:val="es-ES" w:eastAsia="en-US"/>
        </w:rPr>
      </w:pPr>
    </w:p>
    <w:tbl>
      <w:tblPr>
        <w:tblW w:w="6536" w:type="dxa"/>
        <w:tblInd w:w="55" w:type="dxa"/>
        <w:tblCellMar>
          <w:left w:w="70" w:type="dxa"/>
          <w:right w:w="70" w:type="dxa"/>
        </w:tblCellMar>
        <w:tblLook w:val="04A0" w:firstRow="1" w:lastRow="0" w:firstColumn="1" w:lastColumn="0" w:noHBand="0" w:noVBand="1"/>
      </w:tblPr>
      <w:tblGrid>
        <w:gridCol w:w="3220"/>
        <w:gridCol w:w="1300"/>
        <w:gridCol w:w="2016"/>
      </w:tblGrid>
      <w:tr w:rsidR="00EB1DEB" w:rsidRPr="001B643E" w14:paraId="270A9D91" w14:textId="77777777" w:rsidTr="00101EFE">
        <w:trPr>
          <w:trHeight w:val="270"/>
        </w:trPr>
        <w:tc>
          <w:tcPr>
            <w:tcW w:w="3220" w:type="dxa"/>
            <w:tcBorders>
              <w:top w:val="single" w:sz="8" w:space="0" w:color="auto"/>
              <w:left w:val="single" w:sz="8" w:space="0" w:color="auto"/>
              <w:bottom w:val="single" w:sz="8" w:space="0" w:color="auto"/>
              <w:right w:val="single" w:sz="8" w:space="0" w:color="auto"/>
            </w:tcBorders>
            <w:shd w:val="clear" w:color="000000" w:fill="00B050"/>
            <w:hideMark/>
          </w:tcPr>
          <w:p w14:paraId="014D15D5" w14:textId="77777777" w:rsidR="00EB1DEB" w:rsidRPr="0092350A" w:rsidRDefault="00EB1DEB" w:rsidP="00101EFE">
            <w:pPr>
              <w:spacing w:after="0" w:line="240" w:lineRule="auto"/>
              <w:jc w:val="center"/>
              <w:rPr>
                <w:rFonts w:ascii="Montserrat" w:eastAsia="Times New Roman" w:hAnsi="Montserrat" w:cs="Arial"/>
                <w:b/>
                <w:sz w:val="18"/>
                <w:szCs w:val="18"/>
                <w:lang w:val="es-MX" w:eastAsia="es-MX"/>
              </w:rPr>
            </w:pPr>
            <w:r w:rsidRPr="0092350A">
              <w:rPr>
                <w:rFonts w:ascii="Montserrat" w:eastAsia="Times New Roman" w:hAnsi="Montserrat" w:cs="Arial"/>
                <w:b/>
                <w:sz w:val="18"/>
                <w:szCs w:val="18"/>
                <w:lang w:eastAsia="es-MX"/>
              </w:rPr>
              <w:t>Concepto</w:t>
            </w:r>
          </w:p>
        </w:tc>
        <w:tc>
          <w:tcPr>
            <w:tcW w:w="1300" w:type="dxa"/>
            <w:tcBorders>
              <w:top w:val="single" w:sz="8" w:space="0" w:color="auto"/>
              <w:left w:val="nil"/>
              <w:bottom w:val="single" w:sz="8" w:space="0" w:color="auto"/>
              <w:right w:val="single" w:sz="8" w:space="0" w:color="auto"/>
            </w:tcBorders>
            <w:shd w:val="clear" w:color="000000" w:fill="00B050"/>
            <w:hideMark/>
          </w:tcPr>
          <w:p w14:paraId="054B32AC" w14:textId="7A19EE31" w:rsidR="00EB1DEB" w:rsidRPr="0092350A" w:rsidRDefault="00EB1DEB" w:rsidP="000122EE">
            <w:pPr>
              <w:spacing w:after="0" w:line="240" w:lineRule="auto"/>
              <w:jc w:val="center"/>
              <w:rPr>
                <w:rFonts w:ascii="Montserrat" w:eastAsia="Times New Roman" w:hAnsi="Montserrat" w:cs="Arial"/>
                <w:b/>
                <w:sz w:val="18"/>
                <w:szCs w:val="18"/>
                <w:lang w:val="es-MX" w:eastAsia="es-MX"/>
              </w:rPr>
            </w:pPr>
            <w:r w:rsidRPr="0092350A">
              <w:rPr>
                <w:rFonts w:ascii="Montserrat" w:eastAsia="Times New Roman" w:hAnsi="Montserrat" w:cs="Arial"/>
                <w:b/>
                <w:sz w:val="18"/>
                <w:szCs w:val="18"/>
                <w:lang w:eastAsia="es-MX"/>
              </w:rPr>
              <w:t>202</w:t>
            </w:r>
            <w:r w:rsidR="000122EE">
              <w:rPr>
                <w:rFonts w:ascii="Montserrat" w:eastAsia="Times New Roman" w:hAnsi="Montserrat" w:cs="Arial"/>
                <w:b/>
                <w:sz w:val="18"/>
                <w:szCs w:val="18"/>
                <w:lang w:eastAsia="es-MX"/>
              </w:rPr>
              <w:t>4</w:t>
            </w:r>
          </w:p>
        </w:tc>
        <w:tc>
          <w:tcPr>
            <w:tcW w:w="2016" w:type="dxa"/>
            <w:tcBorders>
              <w:top w:val="single" w:sz="8" w:space="0" w:color="auto"/>
              <w:left w:val="nil"/>
              <w:bottom w:val="single" w:sz="8" w:space="0" w:color="auto"/>
              <w:right w:val="single" w:sz="8" w:space="0" w:color="auto"/>
            </w:tcBorders>
            <w:shd w:val="clear" w:color="000000" w:fill="00B050"/>
            <w:hideMark/>
          </w:tcPr>
          <w:p w14:paraId="30E39CFF" w14:textId="2418F825" w:rsidR="00EB1DEB" w:rsidRPr="0092350A" w:rsidRDefault="00EB1DEB" w:rsidP="000122EE">
            <w:pPr>
              <w:spacing w:after="0" w:line="240" w:lineRule="auto"/>
              <w:jc w:val="center"/>
              <w:rPr>
                <w:rFonts w:ascii="Montserrat" w:eastAsia="Times New Roman" w:hAnsi="Montserrat" w:cs="Arial"/>
                <w:b/>
                <w:sz w:val="18"/>
                <w:szCs w:val="18"/>
                <w:lang w:val="es-MX" w:eastAsia="es-MX"/>
              </w:rPr>
            </w:pPr>
            <w:r w:rsidRPr="0092350A">
              <w:rPr>
                <w:rFonts w:ascii="Montserrat" w:eastAsia="Times New Roman" w:hAnsi="Montserrat" w:cs="Arial"/>
                <w:b/>
                <w:sz w:val="18"/>
                <w:szCs w:val="18"/>
                <w:lang w:eastAsia="es-MX"/>
              </w:rPr>
              <w:t>20</w:t>
            </w:r>
            <w:r>
              <w:rPr>
                <w:rFonts w:ascii="Montserrat" w:eastAsia="Times New Roman" w:hAnsi="Montserrat" w:cs="Arial"/>
                <w:b/>
                <w:sz w:val="18"/>
                <w:szCs w:val="18"/>
                <w:lang w:eastAsia="es-MX"/>
              </w:rPr>
              <w:t>2</w:t>
            </w:r>
            <w:r w:rsidR="000122EE">
              <w:rPr>
                <w:rFonts w:ascii="Montserrat" w:eastAsia="Times New Roman" w:hAnsi="Montserrat" w:cs="Arial"/>
                <w:b/>
                <w:sz w:val="18"/>
                <w:szCs w:val="18"/>
                <w:lang w:eastAsia="es-MX"/>
              </w:rPr>
              <w:t>3</w:t>
            </w:r>
          </w:p>
        </w:tc>
      </w:tr>
      <w:tr w:rsidR="00EB1DEB" w:rsidRPr="001B643E" w14:paraId="76FB5006" w14:textId="77777777" w:rsidTr="00101EFE">
        <w:trPr>
          <w:trHeight w:val="255"/>
        </w:trPr>
        <w:tc>
          <w:tcPr>
            <w:tcW w:w="3220" w:type="dxa"/>
            <w:tcBorders>
              <w:top w:val="nil"/>
              <w:left w:val="nil"/>
              <w:bottom w:val="nil"/>
              <w:right w:val="nil"/>
            </w:tcBorders>
            <w:shd w:val="clear" w:color="auto" w:fill="auto"/>
            <w:hideMark/>
          </w:tcPr>
          <w:p w14:paraId="5D4B7D55" w14:textId="77777777" w:rsidR="00EB1DEB" w:rsidRPr="001B643E" w:rsidRDefault="00EB1DEB" w:rsidP="00101EFE">
            <w:pPr>
              <w:spacing w:after="0" w:line="240" w:lineRule="auto"/>
              <w:rPr>
                <w:rFonts w:ascii="Montserrat" w:eastAsia="Times New Roman" w:hAnsi="Montserrat" w:cs="Arial"/>
                <w:color w:val="000000"/>
                <w:sz w:val="18"/>
                <w:szCs w:val="18"/>
                <w:lang w:val="es-MX" w:eastAsia="es-MX"/>
              </w:rPr>
            </w:pPr>
            <w:r w:rsidRPr="001B643E">
              <w:rPr>
                <w:rFonts w:ascii="Montserrat" w:eastAsia="Times New Roman" w:hAnsi="Montserrat"/>
                <w:color w:val="000000"/>
                <w:sz w:val="18"/>
                <w:szCs w:val="18"/>
              </w:rPr>
              <w:t>Otros activos diferidos</w:t>
            </w:r>
          </w:p>
        </w:tc>
        <w:tc>
          <w:tcPr>
            <w:tcW w:w="1300" w:type="dxa"/>
            <w:tcBorders>
              <w:top w:val="nil"/>
              <w:left w:val="nil"/>
              <w:bottom w:val="nil"/>
              <w:right w:val="nil"/>
            </w:tcBorders>
            <w:shd w:val="clear" w:color="auto" w:fill="auto"/>
            <w:hideMark/>
          </w:tcPr>
          <w:p w14:paraId="34140A2C" w14:textId="3A57DF22" w:rsidR="00EB1DEB" w:rsidRPr="001B643E" w:rsidRDefault="000122EE" w:rsidP="000122EE">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val="es-MX" w:eastAsia="es-MX"/>
              </w:rPr>
              <w:t>0</w:t>
            </w:r>
          </w:p>
        </w:tc>
        <w:tc>
          <w:tcPr>
            <w:tcW w:w="2016" w:type="dxa"/>
            <w:tcBorders>
              <w:top w:val="nil"/>
              <w:left w:val="nil"/>
              <w:bottom w:val="nil"/>
              <w:right w:val="nil"/>
            </w:tcBorders>
            <w:shd w:val="clear" w:color="auto" w:fill="auto"/>
            <w:hideMark/>
          </w:tcPr>
          <w:p w14:paraId="7FD70582" w14:textId="0E7D853F" w:rsidR="00EB1DEB" w:rsidRPr="001B643E" w:rsidRDefault="000122EE" w:rsidP="00101EFE">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val="es-MX" w:eastAsia="es-MX"/>
              </w:rPr>
              <w:t>29,058,832</w:t>
            </w:r>
          </w:p>
        </w:tc>
      </w:tr>
    </w:tbl>
    <w:p w14:paraId="2239E381" w14:textId="77777777" w:rsidR="00EB1DEB" w:rsidRDefault="00EB1DEB" w:rsidP="00EB1DEB">
      <w:pPr>
        <w:spacing w:after="0"/>
        <w:jc w:val="both"/>
        <w:rPr>
          <w:rFonts w:ascii="Montserrat" w:hAnsi="Montserrat"/>
          <w:sz w:val="18"/>
          <w:szCs w:val="18"/>
        </w:rPr>
      </w:pPr>
    </w:p>
    <w:p w14:paraId="21D97FF1" w14:textId="77777777" w:rsidR="00EB1DEB" w:rsidRDefault="00EB1DEB" w:rsidP="00EB1DEB">
      <w:pPr>
        <w:spacing w:after="0" w:line="240" w:lineRule="auto"/>
        <w:jc w:val="both"/>
        <w:rPr>
          <w:rFonts w:ascii="Montserrat" w:hAnsi="Montserrat"/>
          <w:sz w:val="18"/>
          <w:szCs w:val="18"/>
        </w:rPr>
      </w:pPr>
      <w:r>
        <w:rPr>
          <w:rFonts w:ascii="Montserrat" w:hAnsi="Montserrat"/>
          <w:sz w:val="18"/>
          <w:szCs w:val="18"/>
        </w:rPr>
        <w:t xml:space="preserve">De conformidad con lo establecido en el Reglamento de la Ley Federal de Presupuesto y Responsabilidad Hacendaria y en congruencia a la autorización del presupuesto con base en Flujo de Efectivo, se cancelan los registros contables y presupuestarios derivados de las operaciones clasificadas en el pasivo circulante para su aplicación con el presupuesto del año en que se pague, de acuerdo con la norma </w:t>
      </w:r>
      <w:r w:rsidRPr="00881A60">
        <w:rPr>
          <w:rFonts w:ascii="Montserrat" w:hAnsi="Montserrat"/>
          <w:sz w:val="18"/>
          <w:szCs w:val="18"/>
        </w:rPr>
        <w:t>NIFGG SP 01 “Control Presupuestario de los Ingresos y de los Gastos”</w:t>
      </w:r>
      <w:r>
        <w:rPr>
          <w:rFonts w:ascii="Montserrat" w:hAnsi="Montserrat"/>
          <w:sz w:val="18"/>
          <w:szCs w:val="18"/>
        </w:rPr>
        <w:t>.</w:t>
      </w:r>
    </w:p>
    <w:p w14:paraId="300DFD3E" w14:textId="77777777" w:rsidR="00EB1DEB" w:rsidRDefault="00EB1DEB" w:rsidP="00EB1DEB">
      <w:pPr>
        <w:pStyle w:val="Texto"/>
        <w:tabs>
          <w:tab w:val="left" w:pos="284"/>
        </w:tabs>
        <w:spacing w:before="120" w:after="0" w:line="240" w:lineRule="auto"/>
        <w:jc w:val="left"/>
        <w:rPr>
          <w:rFonts w:ascii="Montserrat" w:eastAsia="Calibri" w:hAnsi="Montserrat"/>
          <w:b/>
          <w:szCs w:val="22"/>
          <w:lang w:val="es-ES" w:eastAsia="en-US"/>
        </w:rPr>
      </w:pPr>
    </w:p>
    <w:p w14:paraId="23B9124F" w14:textId="77777777" w:rsidR="00EB1DEB" w:rsidRPr="00881A60" w:rsidRDefault="00EB1DEB" w:rsidP="00EB1DEB">
      <w:pPr>
        <w:pStyle w:val="Texto"/>
        <w:tabs>
          <w:tab w:val="left" w:pos="284"/>
        </w:tabs>
        <w:spacing w:before="120" w:after="0" w:line="240" w:lineRule="auto"/>
        <w:jc w:val="left"/>
        <w:rPr>
          <w:rFonts w:ascii="Montserrat" w:eastAsia="Calibri" w:hAnsi="Montserrat"/>
          <w:b/>
          <w:szCs w:val="22"/>
          <w:lang w:val="es-ES" w:eastAsia="en-US"/>
        </w:rPr>
      </w:pPr>
      <w:r w:rsidRPr="00881A60">
        <w:rPr>
          <w:rFonts w:ascii="Montserrat" w:eastAsia="Calibri" w:hAnsi="Montserrat"/>
          <w:b/>
          <w:szCs w:val="22"/>
          <w:lang w:val="es-ES" w:eastAsia="en-US"/>
        </w:rPr>
        <w:t>Pasivo</w:t>
      </w:r>
    </w:p>
    <w:p w14:paraId="0E0031ED" w14:textId="77777777" w:rsidR="00EB1DEB" w:rsidRDefault="00EB1DEB" w:rsidP="00EB1DEB">
      <w:pPr>
        <w:tabs>
          <w:tab w:val="left" w:pos="1296"/>
          <w:tab w:val="center" w:pos="4770"/>
          <w:tab w:val="center" w:pos="6300"/>
          <w:tab w:val="center" w:pos="8010"/>
        </w:tabs>
        <w:spacing w:after="0"/>
        <w:jc w:val="both"/>
        <w:rPr>
          <w:rFonts w:ascii="Montserrat" w:hAnsi="Montserrat"/>
          <w:b/>
          <w:sz w:val="18"/>
          <w:szCs w:val="18"/>
        </w:rPr>
      </w:pPr>
      <w:r w:rsidRPr="00881A60">
        <w:rPr>
          <w:rFonts w:ascii="Montserrat" w:hAnsi="Montserrat"/>
          <w:b/>
          <w:sz w:val="18"/>
          <w:szCs w:val="18"/>
        </w:rPr>
        <w:t>Cuentas por Pagar a Corto Plazo</w:t>
      </w:r>
    </w:p>
    <w:p w14:paraId="388800AE" w14:textId="662FC61C" w:rsidR="00EB1DEB" w:rsidRPr="007D3FF7" w:rsidRDefault="00EB1DEB" w:rsidP="00EB1DEB">
      <w:pPr>
        <w:pStyle w:val="Texto"/>
        <w:tabs>
          <w:tab w:val="left" w:pos="0"/>
        </w:tabs>
        <w:spacing w:before="120" w:after="0" w:line="240" w:lineRule="auto"/>
        <w:ind w:left="0"/>
        <w:rPr>
          <w:rFonts w:ascii="Montserrat" w:eastAsia="Calibri" w:hAnsi="Montserrat"/>
          <w:sz w:val="18"/>
          <w:szCs w:val="18"/>
          <w:lang w:val="es-ES" w:eastAsia="en-US"/>
        </w:rPr>
      </w:pPr>
      <w:r w:rsidRPr="007D3FF7">
        <w:rPr>
          <w:rFonts w:ascii="Montserrat" w:eastAsia="Calibri" w:hAnsi="Montserrat"/>
          <w:sz w:val="18"/>
          <w:szCs w:val="18"/>
          <w:lang w:val="es-ES" w:eastAsia="en-US"/>
        </w:rPr>
        <w:t>El pasivo por concepto de Cuentas por Pagar a Corto Plazo</w:t>
      </w:r>
      <w:r>
        <w:rPr>
          <w:rFonts w:ascii="Montserrat" w:eastAsia="Calibri" w:hAnsi="Montserrat"/>
          <w:sz w:val="18"/>
          <w:szCs w:val="18"/>
          <w:lang w:val="es-ES" w:eastAsia="en-US"/>
        </w:rPr>
        <w:t xml:space="preserve"> </w:t>
      </w:r>
      <w:r w:rsidR="000122EE" w:rsidRPr="00305EBC">
        <w:rPr>
          <w:rFonts w:ascii="Montserrat" w:hAnsi="Montserrat"/>
          <w:sz w:val="18"/>
          <w:szCs w:val="18"/>
        </w:rPr>
        <w:t xml:space="preserve">al </w:t>
      </w:r>
      <w:r w:rsidR="000122EE">
        <w:rPr>
          <w:rFonts w:ascii="Montserrat" w:hAnsi="Montserrat"/>
          <w:sz w:val="18"/>
          <w:szCs w:val="18"/>
        </w:rPr>
        <w:t>31 de marzo de 2024 y 31 de diciembre de 2023</w:t>
      </w:r>
      <w:r>
        <w:rPr>
          <w:rFonts w:ascii="Montserrat" w:eastAsia="Calibri" w:hAnsi="Montserrat"/>
          <w:sz w:val="18"/>
          <w:szCs w:val="18"/>
          <w:lang w:val="es-ES" w:eastAsia="en-US"/>
        </w:rPr>
        <w:t>,</w:t>
      </w:r>
      <w:r w:rsidRPr="007D3FF7">
        <w:rPr>
          <w:rFonts w:ascii="Montserrat" w:eastAsia="Calibri" w:hAnsi="Montserrat"/>
          <w:sz w:val="18"/>
          <w:szCs w:val="18"/>
          <w:lang w:val="es-ES" w:eastAsia="en-US"/>
        </w:rPr>
        <w:t xml:space="preserve"> se compone de los rubros que se muestran a continuación:</w:t>
      </w:r>
    </w:p>
    <w:p w14:paraId="548ED3CC" w14:textId="0C748D1A" w:rsidR="00EB1DEB" w:rsidRDefault="00EB1DEB" w:rsidP="00EB1DEB">
      <w:pPr>
        <w:pStyle w:val="Texto"/>
        <w:tabs>
          <w:tab w:val="left" w:pos="1935"/>
        </w:tabs>
        <w:spacing w:before="120" w:after="0" w:line="240" w:lineRule="auto"/>
        <w:ind w:left="720" w:hanging="720"/>
        <w:rPr>
          <w:rFonts w:ascii="Montserrat" w:eastAsia="Calibri" w:hAnsi="Montserrat"/>
          <w:b/>
          <w:sz w:val="18"/>
          <w:szCs w:val="18"/>
          <w:lang w:val="es-ES" w:eastAsia="en-US"/>
        </w:rPr>
      </w:pPr>
    </w:p>
    <w:tbl>
      <w:tblPr>
        <w:tblW w:w="6800" w:type="dxa"/>
        <w:tblCellMar>
          <w:left w:w="70" w:type="dxa"/>
          <w:right w:w="70" w:type="dxa"/>
        </w:tblCellMar>
        <w:tblLook w:val="04A0" w:firstRow="1" w:lastRow="0" w:firstColumn="1" w:lastColumn="0" w:noHBand="0" w:noVBand="1"/>
      </w:tblPr>
      <w:tblGrid>
        <w:gridCol w:w="3960"/>
        <w:gridCol w:w="1360"/>
        <w:gridCol w:w="1480"/>
      </w:tblGrid>
      <w:tr w:rsidR="00101EFE" w:rsidRPr="00101EFE" w14:paraId="669F1AB7" w14:textId="77777777" w:rsidTr="00101EFE">
        <w:trPr>
          <w:trHeight w:val="300"/>
        </w:trPr>
        <w:tc>
          <w:tcPr>
            <w:tcW w:w="3960" w:type="dxa"/>
            <w:tcBorders>
              <w:top w:val="single" w:sz="8" w:space="0" w:color="auto"/>
              <w:left w:val="single" w:sz="8" w:space="0" w:color="auto"/>
              <w:bottom w:val="single" w:sz="8" w:space="0" w:color="auto"/>
              <w:right w:val="nil"/>
            </w:tcBorders>
            <w:shd w:val="clear" w:color="000000" w:fill="00B050"/>
            <w:hideMark/>
          </w:tcPr>
          <w:p w14:paraId="005C72A2" w14:textId="77777777" w:rsidR="00101EFE" w:rsidRPr="00101EFE" w:rsidRDefault="00101EFE" w:rsidP="00101EFE">
            <w:pPr>
              <w:spacing w:after="0" w:line="240" w:lineRule="auto"/>
              <w:jc w:val="center"/>
              <w:rPr>
                <w:rFonts w:ascii="Montserrat" w:eastAsia="Times New Roman" w:hAnsi="Montserrat" w:cs="Calibri"/>
                <w:b/>
                <w:bCs/>
                <w:color w:val="000000"/>
                <w:sz w:val="18"/>
                <w:szCs w:val="18"/>
                <w:lang w:val="es-MX" w:eastAsia="es-MX"/>
              </w:rPr>
            </w:pPr>
            <w:r w:rsidRPr="00101EFE">
              <w:rPr>
                <w:rFonts w:ascii="Montserrat" w:eastAsia="Times New Roman" w:hAnsi="Montserrat" w:cs="Calibri"/>
                <w:b/>
                <w:bCs/>
                <w:color w:val="000000"/>
                <w:sz w:val="18"/>
                <w:szCs w:val="18"/>
                <w:lang w:val="es-MX" w:eastAsia="es-MX"/>
              </w:rPr>
              <w:t>Rubro</w:t>
            </w:r>
          </w:p>
        </w:tc>
        <w:tc>
          <w:tcPr>
            <w:tcW w:w="1360" w:type="dxa"/>
            <w:tcBorders>
              <w:top w:val="single" w:sz="8" w:space="0" w:color="auto"/>
              <w:left w:val="single" w:sz="8" w:space="0" w:color="auto"/>
              <w:bottom w:val="single" w:sz="8" w:space="0" w:color="auto"/>
              <w:right w:val="single" w:sz="8" w:space="0" w:color="auto"/>
            </w:tcBorders>
            <w:shd w:val="clear" w:color="000000" w:fill="00B050"/>
            <w:hideMark/>
          </w:tcPr>
          <w:p w14:paraId="75A66B84" w14:textId="77777777" w:rsidR="00101EFE" w:rsidRPr="00101EFE" w:rsidRDefault="00101EFE" w:rsidP="00101EFE">
            <w:pPr>
              <w:spacing w:after="0" w:line="240" w:lineRule="auto"/>
              <w:jc w:val="center"/>
              <w:rPr>
                <w:rFonts w:ascii="Montserrat" w:eastAsia="Times New Roman" w:hAnsi="Montserrat" w:cs="Calibri"/>
                <w:b/>
                <w:bCs/>
                <w:color w:val="000000"/>
                <w:sz w:val="18"/>
                <w:szCs w:val="18"/>
                <w:lang w:val="es-MX" w:eastAsia="es-MX"/>
              </w:rPr>
            </w:pPr>
            <w:r w:rsidRPr="00101EFE">
              <w:rPr>
                <w:rFonts w:ascii="Montserrat" w:eastAsia="Times New Roman" w:hAnsi="Montserrat" w:cs="Calibri"/>
                <w:b/>
                <w:bCs/>
                <w:color w:val="000000"/>
                <w:sz w:val="18"/>
                <w:szCs w:val="18"/>
                <w:lang w:val="es-MX" w:eastAsia="es-MX"/>
              </w:rPr>
              <w:t>2024</w:t>
            </w:r>
          </w:p>
        </w:tc>
        <w:tc>
          <w:tcPr>
            <w:tcW w:w="1480" w:type="dxa"/>
            <w:tcBorders>
              <w:top w:val="single" w:sz="8" w:space="0" w:color="auto"/>
              <w:left w:val="nil"/>
              <w:bottom w:val="single" w:sz="8" w:space="0" w:color="auto"/>
              <w:right w:val="single" w:sz="8" w:space="0" w:color="auto"/>
            </w:tcBorders>
            <w:shd w:val="clear" w:color="000000" w:fill="00B050"/>
            <w:hideMark/>
          </w:tcPr>
          <w:p w14:paraId="0C77AFC7" w14:textId="77777777" w:rsidR="00101EFE" w:rsidRPr="00101EFE" w:rsidRDefault="00101EFE" w:rsidP="00101EFE">
            <w:pPr>
              <w:spacing w:after="0" w:line="240" w:lineRule="auto"/>
              <w:jc w:val="center"/>
              <w:rPr>
                <w:rFonts w:ascii="Montserrat" w:eastAsia="Times New Roman" w:hAnsi="Montserrat" w:cs="Calibri"/>
                <w:b/>
                <w:bCs/>
                <w:color w:val="000000"/>
                <w:sz w:val="18"/>
                <w:szCs w:val="18"/>
                <w:lang w:val="es-MX" w:eastAsia="es-MX"/>
              </w:rPr>
            </w:pPr>
            <w:r w:rsidRPr="00101EFE">
              <w:rPr>
                <w:rFonts w:ascii="Montserrat" w:eastAsia="Times New Roman" w:hAnsi="Montserrat" w:cs="Calibri"/>
                <w:b/>
                <w:bCs/>
                <w:color w:val="000000"/>
                <w:sz w:val="18"/>
                <w:szCs w:val="18"/>
                <w:lang w:val="es-MX" w:eastAsia="es-MX"/>
              </w:rPr>
              <w:t>2023</w:t>
            </w:r>
          </w:p>
        </w:tc>
      </w:tr>
      <w:tr w:rsidR="00101EFE" w:rsidRPr="00101EFE" w14:paraId="0AA4B597" w14:textId="77777777" w:rsidTr="00101EFE">
        <w:trPr>
          <w:trHeight w:val="300"/>
        </w:trPr>
        <w:tc>
          <w:tcPr>
            <w:tcW w:w="3960" w:type="dxa"/>
            <w:tcBorders>
              <w:top w:val="nil"/>
              <w:left w:val="nil"/>
              <w:bottom w:val="nil"/>
              <w:right w:val="nil"/>
            </w:tcBorders>
            <w:shd w:val="clear" w:color="auto" w:fill="auto"/>
            <w:hideMark/>
          </w:tcPr>
          <w:p w14:paraId="00D0CBE1" w14:textId="77777777" w:rsidR="00101EFE" w:rsidRPr="00101EFE" w:rsidRDefault="00101EFE" w:rsidP="00101EFE">
            <w:pPr>
              <w:spacing w:after="0" w:line="240" w:lineRule="auto"/>
              <w:jc w:val="both"/>
              <w:rPr>
                <w:rFonts w:ascii="Montserrat" w:eastAsia="Times New Roman" w:hAnsi="Montserrat" w:cs="Calibri"/>
                <w:color w:val="000000"/>
                <w:sz w:val="18"/>
                <w:szCs w:val="18"/>
                <w:lang w:val="es-MX" w:eastAsia="es-MX"/>
              </w:rPr>
            </w:pPr>
            <w:r w:rsidRPr="00101EFE">
              <w:rPr>
                <w:rFonts w:ascii="Montserrat" w:eastAsia="Times New Roman" w:hAnsi="Montserrat" w:cs="Calibri"/>
                <w:color w:val="000000"/>
                <w:sz w:val="18"/>
                <w:szCs w:val="18"/>
                <w:lang w:val="es-MX" w:eastAsia="es-MX"/>
              </w:rPr>
              <w:t>Servicios personales por pagar</w:t>
            </w:r>
          </w:p>
        </w:tc>
        <w:tc>
          <w:tcPr>
            <w:tcW w:w="1360" w:type="dxa"/>
            <w:tcBorders>
              <w:top w:val="nil"/>
              <w:left w:val="nil"/>
              <w:bottom w:val="nil"/>
              <w:right w:val="nil"/>
            </w:tcBorders>
            <w:shd w:val="clear" w:color="auto" w:fill="auto"/>
            <w:noWrap/>
            <w:hideMark/>
          </w:tcPr>
          <w:p w14:paraId="652A31B4" w14:textId="77777777" w:rsidR="00101EFE" w:rsidRPr="00101EFE" w:rsidRDefault="00101EFE" w:rsidP="00101EFE">
            <w:pPr>
              <w:spacing w:after="0" w:line="240" w:lineRule="auto"/>
              <w:jc w:val="right"/>
              <w:rPr>
                <w:rFonts w:ascii="Montserrat" w:eastAsia="Times New Roman" w:hAnsi="Montserrat" w:cs="Calibri"/>
                <w:color w:val="000000"/>
                <w:sz w:val="18"/>
                <w:szCs w:val="18"/>
                <w:lang w:val="es-MX" w:eastAsia="es-MX"/>
              </w:rPr>
            </w:pPr>
            <w:r w:rsidRPr="00101EFE">
              <w:rPr>
                <w:rFonts w:ascii="Montserrat" w:eastAsia="Times New Roman" w:hAnsi="Montserrat" w:cs="Calibri"/>
                <w:color w:val="000000"/>
                <w:sz w:val="18"/>
                <w:szCs w:val="18"/>
                <w:lang w:val="es-MX" w:eastAsia="es-MX"/>
              </w:rPr>
              <w:t>10,832</w:t>
            </w:r>
          </w:p>
        </w:tc>
        <w:tc>
          <w:tcPr>
            <w:tcW w:w="1480" w:type="dxa"/>
            <w:tcBorders>
              <w:top w:val="nil"/>
              <w:left w:val="nil"/>
              <w:bottom w:val="nil"/>
              <w:right w:val="nil"/>
            </w:tcBorders>
            <w:shd w:val="clear" w:color="auto" w:fill="auto"/>
            <w:noWrap/>
            <w:hideMark/>
          </w:tcPr>
          <w:p w14:paraId="1EC1C4B9" w14:textId="77777777" w:rsidR="00101EFE" w:rsidRPr="00101EFE" w:rsidRDefault="00101EFE" w:rsidP="00101EFE">
            <w:pPr>
              <w:spacing w:after="0" w:line="240" w:lineRule="auto"/>
              <w:jc w:val="right"/>
              <w:rPr>
                <w:rFonts w:ascii="Montserrat" w:eastAsia="Times New Roman" w:hAnsi="Montserrat" w:cs="Calibri"/>
                <w:color w:val="000000"/>
                <w:sz w:val="18"/>
                <w:szCs w:val="18"/>
                <w:lang w:val="es-MX" w:eastAsia="es-MX"/>
              </w:rPr>
            </w:pPr>
            <w:r w:rsidRPr="00101EFE">
              <w:rPr>
                <w:rFonts w:ascii="Montserrat" w:eastAsia="Times New Roman" w:hAnsi="Montserrat" w:cs="Calibri"/>
                <w:color w:val="000000"/>
                <w:sz w:val="18"/>
                <w:szCs w:val="18"/>
                <w:lang w:val="es-MX" w:eastAsia="es-MX"/>
              </w:rPr>
              <w:t>22,823</w:t>
            </w:r>
          </w:p>
        </w:tc>
      </w:tr>
      <w:tr w:rsidR="00101EFE" w:rsidRPr="00101EFE" w14:paraId="1C0C9E85" w14:textId="77777777" w:rsidTr="00101EFE">
        <w:trPr>
          <w:trHeight w:val="300"/>
        </w:trPr>
        <w:tc>
          <w:tcPr>
            <w:tcW w:w="3960" w:type="dxa"/>
            <w:tcBorders>
              <w:top w:val="nil"/>
              <w:left w:val="nil"/>
              <w:bottom w:val="nil"/>
              <w:right w:val="nil"/>
            </w:tcBorders>
            <w:shd w:val="clear" w:color="auto" w:fill="auto"/>
            <w:hideMark/>
          </w:tcPr>
          <w:p w14:paraId="6BD72729" w14:textId="77777777" w:rsidR="00101EFE" w:rsidRPr="00101EFE" w:rsidRDefault="00101EFE" w:rsidP="00101EFE">
            <w:pPr>
              <w:spacing w:after="0" w:line="240" w:lineRule="auto"/>
              <w:jc w:val="both"/>
              <w:rPr>
                <w:rFonts w:ascii="Montserrat" w:eastAsia="Times New Roman" w:hAnsi="Montserrat" w:cs="Calibri"/>
                <w:color w:val="000000"/>
                <w:sz w:val="18"/>
                <w:szCs w:val="18"/>
                <w:lang w:val="es-MX" w:eastAsia="es-MX"/>
              </w:rPr>
            </w:pPr>
            <w:r w:rsidRPr="00101EFE">
              <w:rPr>
                <w:rFonts w:ascii="Montserrat" w:eastAsia="Times New Roman" w:hAnsi="Montserrat" w:cs="Calibri"/>
                <w:color w:val="000000"/>
                <w:sz w:val="18"/>
                <w:szCs w:val="18"/>
                <w:lang w:val="es-MX" w:eastAsia="es-MX"/>
              </w:rPr>
              <w:t>Proveedores por pagar</w:t>
            </w:r>
          </w:p>
        </w:tc>
        <w:tc>
          <w:tcPr>
            <w:tcW w:w="1360" w:type="dxa"/>
            <w:tcBorders>
              <w:top w:val="nil"/>
              <w:left w:val="nil"/>
              <w:bottom w:val="nil"/>
              <w:right w:val="nil"/>
            </w:tcBorders>
            <w:shd w:val="clear" w:color="auto" w:fill="auto"/>
            <w:noWrap/>
            <w:hideMark/>
          </w:tcPr>
          <w:p w14:paraId="380650C6" w14:textId="77777777" w:rsidR="00101EFE" w:rsidRPr="00101EFE" w:rsidRDefault="00101EFE" w:rsidP="00101EFE">
            <w:pPr>
              <w:spacing w:after="0" w:line="240" w:lineRule="auto"/>
              <w:jc w:val="right"/>
              <w:rPr>
                <w:rFonts w:ascii="Montserrat" w:eastAsia="Times New Roman" w:hAnsi="Montserrat" w:cs="Calibri"/>
                <w:color w:val="000000"/>
                <w:sz w:val="18"/>
                <w:szCs w:val="18"/>
                <w:lang w:val="es-MX" w:eastAsia="es-MX"/>
              </w:rPr>
            </w:pPr>
            <w:r w:rsidRPr="00101EFE">
              <w:rPr>
                <w:rFonts w:ascii="Montserrat" w:eastAsia="Times New Roman" w:hAnsi="Montserrat" w:cs="Calibri"/>
                <w:color w:val="000000"/>
                <w:sz w:val="18"/>
                <w:szCs w:val="18"/>
                <w:lang w:val="es-MX" w:eastAsia="es-MX"/>
              </w:rPr>
              <w:t>34,047,609</w:t>
            </w:r>
          </w:p>
        </w:tc>
        <w:tc>
          <w:tcPr>
            <w:tcW w:w="1480" w:type="dxa"/>
            <w:tcBorders>
              <w:top w:val="nil"/>
              <w:left w:val="nil"/>
              <w:bottom w:val="nil"/>
              <w:right w:val="nil"/>
            </w:tcBorders>
            <w:shd w:val="clear" w:color="auto" w:fill="auto"/>
            <w:noWrap/>
            <w:hideMark/>
          </w:tcPr>
          <w:p w14:paraId="65557F97" w14:textId="77777777" w:rsidR="00101EFE" w:rsidRPr="00101EFE" w:rsidRDefault="00101EFE" w:rsidP="00101EFE">
            <w:pPr>
              <w:spacing w:after="0" w:line="240" w:lineRule="auto"/>
              <w:jc w:val="right"/>
              <w:rPr>
                <w:rFonts w:ascii="Montserrat" w:eastAsia="Times New Roman" w:hAnsi="Montserrat" w:cs="Calibri"/>
                <w:color w:val="000000"/>
                <w:sz w:val="18"/>
                <w:szCs w:val="18"/>
                <w:lang w:val="es-MX" w:eastAsia="es-MX"/>
              </w:rPr>
            </w:pPr>
            <w:r w:rsidRPr="00101EFE">
              <w:rPr>
                <w:rFonts w:ascii="Montserrat" w:eastAsia="Times New Roman" w:hAnsi="Montserrat" w:cs="Calibri"/>
                <w:color w:val="000000"/>
                <w:sz w:val="18"/>
                <w:szCs w:val="18"/>
                <w:lang w:val="es-MX" w:eastAsia="es-MX"/>
              </w:rPr>
              <w:t>2,370,623</w:t>
            </w:r>
          </w:p>
        </w:tc>
      </w:tr>
      <w:tr w:rsidR="00101EFE" w:rsidRPr="00101EFE" w14:paraId="223CEC14" w14:textId="77777777" w:rsidTr="00101EFE">
        <w:trPr>
          <w:trHeight w:val="300"/>
        </w:trPr>
        <w:tc>
          <w:tcPr>
            <w:tcW w:w="3960" w:type="dxa"/>
            <w:tcBorders>
              <w:top w:val="nil"/>
              <w:left w:val="nil"/>
              <w:bottom w:val="nil"/>
              <w:right w:val="nil"/>
            </w:tcBorders>
            <w:shd w:val="clear" w:color="auto" w:fill="auto"/>
            <w:vAlign w:val="bottom"/>
            <w:hideMark/>
          </w:tcPr>
          <w:p w14:paraId="2B2A25EA" w14:textId="77777777" w:rsidR="00101EFE" w:rsidRPr="00101EFE" w:rsidRDefault="00101EFE" w:rsidP="00101EFE">
            <w:pPr>
              <w:spacing w:after="0" w:line="240" w:lineRule="auto"/>
              <w:jc w:val="both"/>
              <w:rPr>
                <w:rFonts w:ascii="Montserrat" w:eastAsia="Times New Roman" w:hAnsi="Montserrat" w:cs="Calibri"/>
                <w:color w:val="000000"/>
                <w:sz w:val="18"/>
                <w:szCs w:val="18"/>
                <w:lang w:val="es-MX" w:eastAsia="es-MX"/>
              </w:rPr>
            </w:pPr>
            <w:r w:rsidRPr="00101EFE">
              <w:rPr>
                <w:rFonts w:ascii="Montserrat" w:eastAsia="Times New Roman" w:hAnsi="Montserrat" w:cs="Calibri"/>
                <w:color w:val="000000"/>
                <w:sz w:val="18"/>
                <w:szCs w:val="18"/>
                <w:lang w:val="es-MX" w:eastAsia="es-MX"/>
              </w:rPr>
              <w:t>Retenciones y contribuciones por pagar</w:t>
            </w:r>
          </w:p>
        </w:tc>
        <w:tc>
          <w:tcPr>
            <w:tcW w:w="1360" w:type="dxa"/>
            <w:tcBorders>
              <w:top w:val="nil"/>
              <w:left w:val="nil"/>
              <w:bottom w:val="nil"/>
              <w:right w:val="nil"/>
            </w:tcBorders>
            <w:shd w:val="clear" w:color="auto" w:fill="auto"/>
            <w:noWrap/>
            <w:vAlign w:val="bottom"/>
            <w:hideMark/>
          </w:tcPr>
          <w:p w14:paraId="0AFD546F" w14:textId="77777777" w:rsidR="00101EFE" w:rsidRPr="00101EFE" w:rsidRDefault="00101EFE" w:rsidP="00101EFE">
            <w:pPr>
              <w:spacing w:after="0" w:line="240" w:lineRule="auto"/>
              <w:jc w:val="right"/>
              <w:rPr>
                <w:rFonts w:ascii="Montserrat" w:eastAsia="Times New Roman" w:hAnsi="Montserrat" w:cs="Calibri"/>
                <w:color w:val="000000"/>
                <w:sz w:val="18"/>
                <w:szCs w:val="18"/>
                <w:lang w:val="es-MX" w:eastAsia="es-MX"/>
              </w:rPr>
            </w:pPr>
            <w:r w:rsidRPr="00101EFE">
              <w:rPr>
                <w:rFonts w:ascii="Montserrat" w:eastAsia="Times New Roman" w:hAnsi="Montserrat" w:cs="Calibri"/>
                <w:color w:val="000000"/>
                <w:sz w:val="18"/>
                <w:szCs w:val="18"/>
                <w:lang w:val="es-MX" w:eastAsia="es-MX"/>
              </w:rPr>
              <w:t>45,136,129</w:t>
            </w:r>
          </w:p>
        </w:tc>
        <w:tc>
          <w:tcPr>
            <w:tcW w:w="1480" w:type="dxa"/>
            <w:tcBorders>
              <w:top w:val="nil"/>
              <w:left w:val="nil"/>
              <w:bottom w:val="nil"/>
              <w:right w:val="nil"/>
            </w:tcBorders>
            <w:shd w:val="clear" w:color="auto" w:fill="auto"/>
            <w:noWrap/>
            <w:vAlign w:val="bottom"/>
            <w:hideMark/>
          </w:tcPr>
          <w:p w14:paraId="339CD24F" w14:textId="77777777" w:rsidR="00101EFE" w:rsidRPr="00101EFE" w:rsidRDefault="00101EFE" w:rsidP="00101EFE">
            <w:pPr>
              <w:spacing w:after="0" w:line="240" w:lineRule="auto"/>
              <w:jc w:val="right"/>
              <w:rPr>
                <w:rFonts w:ascii="Montserrat" w:eastAsia="Times New Roman" w:hAnsi="Montserrat" w:cs="Calibri"/>
                <w:color w:val="000000"/>
                <w:sz w:val="18"/>
                <w:szCs w:val="18"/>
                <w:lang w:val="es-MX" w:eastAsia="es-MX"/>
              </w:rPr>
            </w:pPr>
            <w:r w:rsidRPr="00101EFE">
              <w:rPr>
                <w:rFonts w:ascii="Montserrat" w:eastAsia="Times New Roman" w:hAnsi="Montserrat" w:cs="Calibri"/>
                <w:color w:val="000000"/>
                <w:sz w:val="18"/>
                <w:szCs w:val="18"/>
                <w:lang w:val="es-MX" w:eastAsia="es-MX"/>
              </w:rPr>
              <w:t>57,686,976</w:t>
            </w:r>
          </w:p>
        </w:tc>
      </w:tr>
      <w:tr w:rsidR="00101EFE" w:rsidRPr="00101EFE" w14:paraId="23E80126" w14:textId="77777777" w:rsidTr="00101EFE">
        <w:trPr>
          <w:trHeight w:val="300"/>
        </w:trPr>
        <w:tc>
          <w:tcPr>
            <w:tcW w:w="3960" w:type="dxa"/>
            <w:tcBorders>
              <w:top w:val="nil"/>
              <w:left w:val="nil"/>
              <w:bottom w:val="nil"/>
              <w:right w:val="nil"/>
            </w:tcBorders>
            <w:shd w:val="clear" w:color="auto" w:fill="auto"/>
            <w:hideMark/>
          </w:tcPr>
          <w:p w14:paraId="16398AC4" w14:textId="77777777" w:rsidR="00101EFE" w:rsidRPr="00101EFE" w:rsidRDefault="00101EFE" w:rsidP="00101EFE">
            <w:pPr>
              <w:spacing w:after="0" w:line="240" w:lineRule="auto"/>
              <w:jc w:val="both"/>
              <w:rPr>
                <w:rFonts w:ascii="Montserrat" w:eastAsia="Times New Roman" w:hAnsi="Montserrat" w:cs="Calibri"/>
                <w:color w:val="000000"/>
                <w:sz w:val="18"/>
                <w:szCs w:val="18"/>
                <w:lang w:val="es-MX" w:eastAsia="es-MX"/>
              </w:rPr>
            </w:pPr>
            <w:r w:rsidRPr="00101EFE">
              <w:rPr>
                <w:rFonts w:ascii="Montserrat" w:eastAsia="Times New Roman" w:hAnsi="Montserrat" w:cs="Calibri"/>
                <w:color w:val="000000"/>
                <w:sz w:val="18"/>
                <w:szCs w:val="18"/>
                <w:lang w:val="es-MX" w:eastAsia="es-MX"/>
              </w:rPr>
              <w:t>Otras cuentas por pagar</w:t>
            </w:r>
          </w:p>
        </w:tc>
        <w:tc>
          <w:tcPr>
            <w:tcW w:w="1360" w:type="dxa"/>
            <w:tcBorders>
              <w:top w:val="nil"/>
              <w:left w:val="nil"/>
              <w:bottom w:val="single" w:sz="8" w:space="0" w:color="auto"/>
              <w:right w:val="nil"/>
            </w:tcBorders>
            <w:shd w:val="clear" w:color="auto" w:fill="auto"/>
            <w:noWrap/>
            <w:hideMark/>
          </w:tcPr>
          <w:p w14:paraId="388D5054" w14:textId="77777777" w:rsidR="00101EFE" w:rsidRPr="00101EFE" w:rsidRDefault="00101EFE" w:rsidP="00101EFE">
            <w:pPr>
              <w:spacing w:after="0" w:line="240" w:lineRule="auto"/>
              <w:jc w:val="right"/>
              <w:rPr>
                <w:rFonts w:ascii="Montserrat" w:eastAsia="Times New Roman" w:hAnsi="Montserrat" w:cs="Calibri"/>
                <w:color w:val="000000"/>
                <w:sz w:val="18"/>
                <w:szCs w:val="18"/>
                <w:lang w:val="es-MX" w:eastAsia="es-MX"/>
              </w:rPr>
            </w:pPr>
            <w:r w:rsidRPr="00101EFE">
              <w:rPr>
                <w:rFonts w:ascii="Montserrat" w:eastAsia="Times New Roman" w:hAnsi="Montserrat" w:cs="Calibri"/>
                <w:color w:val="000000"/>
                <w:sz w:val="18"/>
                <w:szCs w:val="18"/>
                <w:lang w:val="es-MX" w:eastAsia="es-MX"/>
              </w:rPr>
              <w:t>1,007,690</w:t>
            </w:r>
          </w:p>
        </w:tc>
        <w:tc>
          <w:tcPr>
            <w:tcW w:w="1480" w:type="dxa"/>
            <w:tcBorders>
              <w:top w:val="nil"/>
              <w:left w:val="nil"/>
              <w:bottom w:val="single" w:sz="8" w:space="0" w:color="auto"/>
              <w:right w:val="nil"/>
            </w:tcBorders>
            <w:shd w:val="clear" w:color="auto" w:fill="auto"/>
            <w:noWrap/>
            <w:hideMark/>
          </w:tcPr>
          <w:p w14:paraId="204F792A" w14:textId="77777777" w:rsidR="00101EFE" w:rsidRPr="00101EFE" w:rsidRDefault="00101EFE" w:rsidP="00101EFE">
            <w:pPr>
              <w:spacing w:after="0" w:line="240" w:lineRule="auto"/>
              <w:jc w:val="right"/>
              <w:rPr>
                <w:rFonts w:ascii="Montserrat" w:eastAsia="Times New Roman" w:hAnsi="Montserrat" w:cs="Calibri"/>
                <w:color w:val="000000"/>
                <w:sz w:val="18"/>
                <w:szCs w:val="18"/>
                <w:lang w:val="es-MX" w:eastAsia="es-MX"/>
              </w:rPr>
            </w:pPr>
            <w:r w:rsidRPr="00101EFE">
              <w:rPr>
                <w:rFonts w:ascii="Montserrat" w:eastAsia="Times New Roman" w:hAnsi="Montserrat" w:cs="Calibri"/>
                <w:color w:val="000000"/>
                <w:sz w:val="18"/>
                <w:szCs w:val="18"/>
                <w:lang w:val="es-MX" w:eastAsia="es-MX"/>
              </w:rPr>
              <w:t>1,224,084</w:t>
            </w:r>
          </w:p>
        </w:tc>
      </w:tr>
      <w:tr w:rsidR="00101EFE" w:rsidRPr="00101EFE" w14:paraId="5BB9863B" w14:textId="77777777" w:rsidTr="00101EFE">
        <w:trPr>
          <w:trHeight w:val="300"/>
        </w:trPr>
        <w:tc>
          <w:tcPr>
            <w:tcW w:w="3960" w:type="dxa"/>
            <w:tcBorders>
              <w:top w:val="nil"/>
              <w:left w:val="nil"/>
              <w:bottom w:val="nil"/>
              <w:right w:val="nil"/>
            </w:tcBorders>
            <w:shd w:val="clear" w:color="auto" w:fill="auto"/>
            <w:hideMark/>
          </w:tcPr>
          <w:p w14:paraId="1680CDD2" w14:textId="77777777" w:rsidR="00101EFE" w:rsidRPr="00101EFE" w:rsidRDefault="00101EFE" w:rsidP="00101EFE">
            <w:pPr>
              <w:spacing w:after="0" w:line="240" w:lineRule="auto"/>
              <w:jc w:val="center"/>
              <w:rPr>
                <w:rFonts w:ascii="Montserrat" w:eastAsia="Times New Roman" w:hAnsi="Montserrat" w:cs="Calibri"/>
                <w:b/>
                <w:bCs/>
                <w:color w:val="000000"/>
                <w:sz w:val="18"/>
                <w:szCs w:val="18"/>
                <w:lang w:val="es-MX" w:eastAsia="es-MX"/>
              </w:rPr>
            </w:pPr>
            <w:r w:rsidRPr="00101EFE">
              <w:rPr>
                <w:rFonts w:ascii="Montserrat" w:eastAsia="Times New Roman" w:hAnsi="Montserrat" w:cs="Calibri"/>
                <w:b/>
                <w:bCs/>
                <w:color w:val="000000"/>
                <w:sz w:val="18"/>
                <w:szCs w:val="18"/>
                <w:lang w:val="es-MX" w:eastAsia="es-MX"/>
              </w:rPr>
              <w:t>Total</w:t>
            </w:r>
          </w:p>
        </w:tc>
        <w:tc>
          <w:tcPr>
            <w:tcW w:w="1360" w:type="dxa"/>
            <w:tcBorders>
              <w:top w:val="nil"/>
              <w:left w:val="nil"/>
              <w:bottom w:val="double" w:sz="6" w:space="0" w:color="auto"/>
              <w:right w:val="nil"/>
            </w:tcBorders>
            <w:shd w:val="clear" w:color="auto" w:fill="auto"/>
            <w:hideMark/>
          </w:tcPr>
          <w:p w14:paraId="6664C1E9" w14:textId="77777777" w:rsidR="00101EFE" w:rsidRPr="00101EFE" w:rsidRDefault="00101EFE" w:rsidP="00101EFE">
            <w:pPr>
              <w:spacing w:after="0" w:line="240" w:lineRule="auto"/>
              <w:jc w:val="right"/>
              <w:rPr>
                <w:rFonts w:ascii="Montserrat" w:eastAsia="Times New Roman" w:hAnsi="Montserrat" w:cs="Calibri"/>
                <w:b/>
                <w:bCs/>
                <w:color w:val="000000"/>
                <w:sz w:val="18"/>
                <w:szCs w:val="18"/>
                <w:lang w:val="es-MX" w:eastAsia="es-MX"/>
              </w:rPr>
            </w:pPr>
            <w:r w:rsidRPr="00101EFE">
              <w:rPr>
                <w:rFonts w:ascii="Montserrat" w:eastAsia="Times New Roman" w:hAnsi="Montserrat" w:cs="Calibri"/>
                <w:b/>
                <w:bCs/>
                <w:color w:val="000000"/>
                <w:sz w:val="18"/>
                <w:szCs w:val="18"/>
                <w:lang w:val="es-MX" w:eastAsia="es-MX"/>
              </w:rPr>
              <w:t>80,202,260</w:t>
            </w:r>
          </w:p>
        </w:tc>
        <w:tc>
          <w:tcPr>
            <w:tcW w:w="1480" w:type="dxa"/>
            <w:tcBorders>
              <w:top w:val="nil"/>
              <w:left w:val="nil"/>
              <w:bottom w:val="double" w:sz="6" w:space="0" w:color="auto"/>
              <w:right w:val="nil"/>
            </w:tcBorders>
            <w:shd w:val="clear" w:color="auto" w:fill="auto"/>
            <w:hideMark/>
          </w:tcPr>
          <w:p w14:paraId="426FF291" w14:textId="77777777" w:rsidR="00101EFE" w:rsidRPr="00101EFE" w:rsidRDefault="00101EFE" w:rsidP="00101EFE">
            <w:pPr>
              <w:spacing w:after="0" w:line="240" w:lineRule="auto"/>
              <w:jc w:val="right"/>
              <w:rPr>
                <w:rFonts w:ascii="Montserrat" w:eastAsia="Times New Roman" w:hAnsi="Montserrat" w:cs="Calibri"/>
                <w:b/>
                <w:bCs/>
                <w:color w:val="000000"/>
                <w:sz w:val="18"/>
                <w:szCs w:val="18"/>
                <w:lang w:val="es-MX" w:eastAsia="es-MX"/>
              </w:rPr>
            </w:pPr>
            <w:r w:rsidRPr="00101EFE">
              <w:rPr>
                <w:rFonts w:ascii="Montserrat" w:eastAsia="Times New Roman" w:hAnsi="Montserrat" w:cs="Calibri"/>
                <w:b/>
                <w:bCs/>
                <w:color w:val="000000"/>
                <w:sz w:val="18"/>
                <w:szCs w:val="18"/>
                <w:lang w:val="es-MX" w:eastAsia="es-MX"/>
              </w:rPr>
              <w:t>61,304,506</w:t>
            </w:r>
          </w:p>
        </w:tc>
      </w:tr>
    </w:tbl>
    <w:p w14:paraId="6E55E1E1" w14:textId="14A917D4" w:rsidR="00101EFE" w:rsidRDefault="00101EFE" w:rsidP="00EB1DEB">
      <w:pPr>
        <w:pStyle w:val="Texto"/>
        <w:tabs>
          <w:tab w:val="left" w:pos="1935"/>
        </w:tabs>
        <w:spacing w:before="120" w:after="0" w:line="240" w:lineRule="auto"/>
        <w:ind w:left="720" w:hanging="720"/>
        <w:rPr>
          <w:rFonts w:ascii="Montserrat" w:eastAsia="Calibri" w:hAnsi="Montserrat"/>
          <w:b/>
          <w:sz w:val="18"/>
          <w:szCs w:val="18"/>
          <w:lang w:val="es-ES" w:eastAsia="en-US"/>
        </w:rPr>
      </w:pPr>
    </w:p>
    <w:p w14:paraId="26B6FBA4" w14:textId="7A5B186D" w:rsidR="00EB1DEB" w:rsidRPr="001D53C8" w:rsidRDefault="00EB1DEB" w:rsidP="00EB1DEB">
      <w:pPr>
        <w:pStyle w:val="Texto"/>
        <w:tabs>
          <w:tab w:val="left" w:pos="1935"/>
        </w:tabs>
        <w:spacing w:after="0" w:line="240" w:lineRule="auto"/>
        <w:ind w:left="426" w:hanging="426"/>
        <w:rPr>
          <w:rFonts w:ascii="Montserrat" w:eastAsia="Calibri" w:hAnsi="Montserrat"/>
          <w:bCs/>
          <w:sz w:val="18"/>
          <w:szCs w:val="18"/>
          <w:lang w:val="es-ES" w:eastAsia="en-US"/>
        </w:rPr>
      </w:pPr>
      <w:r w:rsidRPr="001D53C8">
        <w:rPr>
          <w:rFonts w:ascii="Montserrat" w:eastAsia="Calibri" w:hAnsi="Montserrat"/>
          <w:bCs/>
          <w:sz w:val="18"/>
          <w:szCs w:val="18"/>
          <w:lang w:val="es-ES" w:eastAsia="en-US"/>
        </w:rPr>
        <w:t>(1) Corresponde a</w:t>
      </w:r>
      <w:r>
        <w:rPr>
          <w:rFonts w:ascii="Montserrat" w:eastAsia="Calibri" w:hAnsi="Montserrat"/>
          <w:bCs/>
          <w:sz w:val="18"/>
          <w:szCs w:val="18"/>
          <w:lang w:val="es-ES" w:eastAsia="en-US"/>
        </w:rPr>
        <w:t xml:space="preserve"> pagos de nómina al personal que se realizaron en </w:t>
      </w:r>
      <w:r w:rsidR="00101EFE">
        <w:rPr>
          <w:rFonts w:ascii="Montserrat" w:eastAsia="Calibri" w:hAnsi="Montserrat"/>
          <w:bCs/>
          <w:sz w:val="18"/>
          <w:szCs w:val="18"/>
          <w:lang w:val="es-ES" w:eastAsia="en-US"/>
        </w:rPr>
        <w:t xml:space="preserve">abril de </w:t>
      </w:r>
      <w:r>
        <w:rPr>
          <w:rFonts w:ascii="Montserrat" w:eastAsia="Calibri" w:hAnsi="Montserrat"/>
          <w:bCs/>
          <w:sz w:val="18"/>
          <w:szCs w:val="18"/>
          <w:lang w:val="es-ES" w:eastAsia="en-US"/>
        </w:rPr>
        <w:t>2024.</w:t>
      </w:r>
    </w:p>
    <w:p w14:paraId="54E08231" w14:textId="77777777" w:rsidR="00EB1DEB" w:rsidRPr="00BD57A3" w:rsidRDefault="00EB1DEB" w:rsidP="00EB1DEB">
      <w:pPr>
        <w:pStyle w:val="TEXTONORMAL"/>
        <w:tabs>
          <w:tab w:val="left" w:pos="6328"/>
        </w:tabs>
        <w:spacing w:after="0"/>
      </w:pPr>
    </w:p>
    <w:p w14:paraId="43EF73CF" w14:textId="77777777" w:rsidR="00EB1DEB" w:rsidRPr="00BD57A3" w:rsidRDefault="00EB1DEB" w:rsidP="00EB1DEB">
      <w:pPr>
        <w:pStyle w:val="TEXTONORMAL"/>
        <w:tabs>
          <w:tab w:val="left" w:pos="6328"/>
        </w:tabs>
        <w:spacing w:after="0"/>
      </w:pPr>
      <w:r w:rsidRPr="00BD57A3">
        <w:t>La integración de cada uno de los rubros es como sigue:</w:t>
      </w:r>
    </w:p>
    <w:p w14:paraId="543A9627" w14:textId="77777777" w:rsidR="00EB1DEB" w:rsidRDefault="00EB1DEB" w:rsidP="00EB1DEB">
      <w:pPr>
        <w:pStyle w:val="Texto"/>
        <w:tabs>
          <w:tab w:val="left" w:pos="284"/>
        </w:tabs>
        <w:spacing w:after="120" w:line="240" w:lineRule="auto"/>
        <w:jc w:val="left"/>
        <w:rPr>
          <w:rFonts w:ascii="Montserrat" w:eastAsia="Calibri" w:hAnsi="Montserrat"/>
          <w:b/>
          <w:szCs w:val="22"/>
          <w:lang w:val="es-ES" w:eastAsia="en-US"/>
        </w:rPr>
      </w:pPr>
    </w:p>
    <w:p w14:paraId="669F3AB8" w14:textId="77777777" w:rsidR="00EB1DEB" w:rsidRPr="00BD57A3" w:rsidRDefault="00EB1DEB" w:rsidP="00EB1DEB">
      <w:pPr>
        <w:pStyle w:val="Texto"/>
        <w:tabs>
          <w:tab w:val="left" w:pos="284"/>
        </w:tabs>
        <w:spacing w:after="120" w:line="240" w:lineRule="auto"/>
        <w:jc w:val="left"/>
        <w:rPr>
          <w:rFonts w:ascii="Montserrat" w:eastAsia="Calibri" w:hAnsi="Montserrat"/>
          <w:b/>
          <w:szCs w:val="22"/>
          <w:lang w:val="es-ES" w:eastAsia="en-US"/>
        </w:rPr>
      </w:pPr>
      <w:r w:rsidRPr="00BD57A3">
        <w:rPr>
          <w:rFonts w:ascii="Montserrat" w:eastAsia="Calibri" w:hAnsi="Montserrat"/>
          <w:b/>
          <w:szCs w:val="22"/>
          <w:lang w:val="es-ES" w:eastAsia="en-US"/>
        </w:rPr>
        <w:t>Proveedores por Pagar a Corto Plazo</w:t>
      </w:r>
    </w:p>
    <w:p w14:paraId="059C9BE9" w14:textId="067B5291" w:rsidR="00EB1DEB" w:rsidRDefault="00EB1DEB" w:rsidP="00EB1DEB">
      <w:pPr>
        <w:tabs>
          <w:tab w:val="left" w:pos="8205"/>
        </w:tabs>
        <w:spacing w:after="0"/>
        <w:rPr>
          <w:rFonts w:ascii="Montserrat" w:hAnsi="Montserrat"/>
          <w:sz w:val="18"/>
          <w:szCs w:val="18"/>
        </w:rPr>
      </w:pPr>
      <w:r w:rsidRPr="007D3FF7">
        <w:rPr>
          <w:rFonts w:ascii="Montserrat" w:hAnsi="Montserrat"/>
          <w:sz w:val="18"/>
          <w:szCs w:val="18"/>
        </w:rPr>
        <w:t xml:space="preserve">El saldo de la cuenta </w:t>
      </w:r>
      <w:r w:rsidR="00101EFE" w:rsidRPr="00305EBC">
        <w:rPr>
          <w:rFonts w:ascii="Montserrat" w:hAnsi="Montserrat"/>
          <w:sz w:val="18"/>
          <w:szCs w:val="18"/>
        </w:rPr>
        <w:t xml:space="preserve">al </w:t>
      </w:r>
      <w:r w:rsidR="00101EFE">
        <w:rPr>
          <w:rFonts w:ascii="Montserrat" w:hAnsi="Montserrat"/>
          <w:sz w:val="18"/>
          <w:szCs w:val="18"/>
        </w:rPr>
        <w:t>31 de marzo de 2024 y 31 de diciembre de 2023</w:t>
      </w:r>
      <w:r w:rsidRPr="007D3FF7">
        <w:rPr>
          <w:rFonts w:ascii="Montserrat" w:hAnsi="Montserrat"/>
          <w:sz w:val="18"/>
          <w:szCs w:val="18"/>
        </w:rPr>
        <w:t>, se integra como sigue:</w:t>
      </w:r>
    </w:p>
    <w:p w14:paraId="6415DECF" w14:textId="23932D04" w:rsidR="00EB1DEB" w:rsidRDefault="00EB1DEB" w:rsidP="00EB1DEB">
      <w:pPr>
        <w:tabs>
          <w:tab w:val="left" w:pos="8205"/>
        </w:tabs>
        <w:spacing w:after="0"/>
        <w:rPr>
          <w:rFonts w:ascii="Montserrat" w:hAnsi="Montserrat"/>
          <w:sz w:val="18"/>
          <w:szCs w:val="18"/>
        </w:rPr>
      </w:pPr>
    </w:p>
    <w:tbl>
      <w:tblPr>
        <w:tblW w:w="6800" w:type="dxa"/>
        <w:tblCellMar>
          <w:left w:w="70" w:type="dxa"/>
          <w:right w:w="70" w:type="dxa"/>
        </w:tblCellMar>
        <w:tblLook w:val="04A0" w:firstRow="1" w:lastRow="0" w:firstColumn="1" w:lastColumn="0" w:noHBand="0" w:noVBand="1"/>
      </w:tblPr>
      <w:tblGrid>
        <w:gridCol w:w="3960"/>
        <w:gridCol w:w="1360"/>
        <w:gridCol w:w="1480"/>
      </w:tblGrid>
      <w:tr w:rsidR="0077612E" w:rsidRPr="0077612E" w14:paraId="7B0D97AE" w14:textId="77777777" w:rsidTr="0077612E">
        <w:trPr>
          <w:trHeight w:val="300"/>
        </w:trPr>
        <w:tc>
          <w:tcPr>
            <w:tcW w:w="3960" w:type="dxa"/>
            <w:tcBorders>
              <w:top w:val="single" w:sz="8" w:space="0" w:color="auto"/>
              <w:left w:val="single" w:sz="8" w:space="0" w:color="auto"/>
              <w:bottom w:val="single" w:sz="8" w:space="0" w:color="auto"/>
              <w:right w:val="single" w:sz="8" w:space="0" w:color="auto"/>
            </w:tcBorders>
            <w:shd w:val="clear" w:color="000000" w:fill="00B050"/>
            <w:hideMark/>
          </w:tcPr>
          <w:p w14:paraId="50859124" w14:textId="77777777" w:rsidR="0077612E" w:rsidRPr="0077612E" w:rsidRDefault="0077612E" w:rsidP="0077612E">
            <w:pPr>
              <w:spacing w:after="0" w:line="240" w:lineRule="auto"/>
              <w:jc w:val="center"/>
              <w:rPr>
                <w:rFonts w:ascii="Montserrat" w:eastAsia="Times New Roman" w:hAnsi="Montserrat" w:cs="Calibri"/>
                <w:b/>
                <w:bCs/>
                <w:color w:val="000000"/>
                <w:sz w:val="18"/>
                <w:szCs w:val="18"/>
                <w:lang w:val="es-MX" w:eastAsia="es-MX"/>
              </w:rPr>
            </w:pPr>
            <w:r w:rsidRPr="0077612E">
              <w:rPr>
                <w:rFonts w:ascii="Montserrat" w:eastAsia="Times New Roman" w:hAnsi="Montserrat" w:cs="Calibri"/>
                <w:b/>
                <w:bCs/>
                <w:color w:val="000000"/>
                <w:sz w:val="18"/>
                <w:szCs w:val="18"/>
                <w:lang w:val="es-MX" w:eastAsia="es-MX"/>
              </w:rPr>
              <w:t>Proveedor</w:t>
            </w:r>
          </w:p>
        </w:tc>
        <w:tc>
          <w:tcPr>
            <w:tcW w:w="1360" w:type="dxa"/>
            <w:tcBorders>
              <w:top w:val="single" w:sz="8" w:space="0" w:color="auto"/>
              <w:left w:val="nil"/>
              <w:bottom w:val="single" w:sz="8" w:space="0" w:color="auto"/>
              <w:right w:val="single" w:sz="8" w:space="0" w:color="auto"/>
            </w:tcBorders>
            <w:shd w:val="clear" w:color="000000" w:fill="00B050"/>
            <w:hideMark/>
          </w:tcPr>
          <w:p w14:paraId="2F1DEA58" w14:textId="77777777" w:rsidR="0077612E" w:rsidRPr="0077612E" w:rsidRDefault="0077612E" w:rsidP="0077612E">
            <w:pPr>
              <w:spacing w:after="0" w:line="240" w:lineRule="auto"/>
              <w:jc w:val="center"/>
              <w:rPr>
                <w:rFonts w:ascii="Montserrat" w:eastAsia="Times New Roman" w:hAnsi="Montserrat" w:cs="Calibri"/>
                <w:b/>
                <w:bCs/>
                <w:color w:val="000000"/>
                <w:sz w:val="18"/>
                <w:szCs w:val="18"/>
                <w:lang w:val="es-MX" w:eastAsia="es-MX"/>
              </w:rPr>
            </w:pPr>
            <w:r w:rsidRPr="0077612E">
              <w:rPr>
                <w:rFonts w:ascii="Montserrat" w:eastAsia="Times New Roman" w:hAnsi="Montserrat" w:cs="Calibri"/>
                <w:b/>
                <w:bCs/>
                <w:color w:val="000000"/>
                <w:sz w:val="18"/>
                <w:szCs w:val="18"/>
                <w:lang w:val="es-MX" w:eastAsia="es-MX"/>
              </w:rPr>
              <w:t>2024</w:t>
            </w:r>
          </w:p>
        </w:tc>
        <w:tc>
          <w:tcPr>
            <w:tcW w:w="1480" w:type="dxa"/>
            <w:tcBorders>
              <w:top w:val="single" w:sz="8" w:space="0" w:color="auto"/>
              <w:left w:val="nil"/>
              <w:bottom w:val="single" w:sz="8" w:space="0" w:color="auto"/>
              <w:right w:val="single" w:sz="8" w:space="0" w:color="auto"/>
            </w:tcBorders>
            <w:shd w:val="clear" w:color="000000" w:fill="00B050"/>
            <w:hideMark/>
          </w:tcPr>
          <w:p w14:paraId="29B40AC3" w14:textId="77777777" w:rsidR="0077612E" w:rsidRPr="0077612E" w:rsidRDefault="0077612E" w:rsidP="0077612E">
            <w:pPr>
              <w:spacing w:after="0" w:line="240" w:lineRule="auto"/>
              <w:jc w:val="center"/>
              <w:rPr>
                <w:rFonts w:ascii="Montserrat" w:eastAsia="Times New Roman" w:hAnsi="Montserrat" w:cs="Calibri"/>
                <w:b/>
                <w:bCs/>
                <w:color w:val="000000"/>
                <w:sz w:val="18"/>
                <w:szCs w:val="18"/>
                <w:lang w:val="es-MX" w:eastAsia="es-MX"/>
              </w:rPr>
            </w:pPr>
            <w:r w:rsidRPr="0077612E">
              <w:rPr>
                <w:rFonts w:ascii="Montserrat" w:eastAsia="Times New Roman" w:hAnsi="Montserrat" w:cs="Calibri"/>
                <w:b/>
                <w:bCs/>
                <w:color w:val="000000"/>
                <w:sz w:val="18"/>
                <w:szCs w:val="18"/>
                <w:lang w:val="es-MX" w:eastAsia="es-MX"/>
              </w:rPr>
              <w:t>2023</w:t>
            </w:r>
          </w:p>
        </w:tc>
      </w:tr>
      <w:tr w:rsidR="0077612E" w:rsidRPr="0077612E" w14:paraId="4017A8D8" w14:textId="77777777" w:rsidTr="0077612E">
        <w:trPr>
          <w:trHeight w:val="300"/>
        </w:trPr>
        <w:tc>
          <w:tcPr>
            <w:tcW w:w="3960" w:type="dxa"/>
            <w:tcBorders>
              <w:top w:val="nil"/>
              <w:left w:val="nil"/>
              <w:bottom w:val="nil"/>
              <w:right w:val="nil"/>
            </w:tcBorders>
            <w:shd w:val="clear" w:color="auto" w:fill="auto"/>
            <w:vAlign w:val="bottom"/>
            <w:hideMark/>
          </w:tcPr>
          <w:p w14:paraId="5380DAEE"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proofErr w:type="spellStart"/>
            <w:r w:rsidRPr="0077612E">
              <w:rPr>
                <w:rFonts w:ascii="Montserrat" w:eastAsia="Times New Roman" w:hAnsi="Montserrat" w:cs="Calibri"/>
                <w:color w:val="000000"/>
                <w:sz w:val="18"/>
                <w:szCs w:val="18"/>
                <w:lang w:val="es-MX" w:eastAsia="es-MX"/>
              </w:rPr>
              <w:t>Arfamex</w:t>
            </w:r>
            <w:proofErr w:type="spellEnd"/>
            <w:r w:rsidRPr="0077612E">
              <w:rPr>
                <w:rFonts w:ascii="Montserrat" w:eastAsia="Times New Roman" w:hAnsi="Montserrat" w:cs="Calibri"/>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115BCBE2"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300,041</w:t>
            </w:r>
          </w:p>
        </w:tc>
        <w:tc>
          <w:tcPr>
            <w:tcW w:w="1480" w:type="dxa"/>
            <w:tcBorders>
              <w:top w:val="nil"/>
              <w:left w:val="nil"/>
              <w:bottom w:val="nil"/>
              <w:right w:val="nil"/>
            </w:tcBorders>
            <w:shd w:val="clear" w:color="auto" w:fill="auto"/>
            <w:noWrap/>
            <w:vAlign w:val="bottom"/>
            <w:hideMark/>
          </w:tcPr>
          <w:p w14:paraId="09A95467"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6B3F923F" w14:textId="77777777" w:rsidTr="0077612E">
        <w:trPr>
          <w:trHeight w:val="300"/>
        </w:trPr>
        <w:tc>
          <w:tcPr>
            <w:tcW w:w="3960" w:type="dxa"/>
            <w:tcBorders>
              <w:top w:val="nil"/>
              <w:left w:val="nil"/>
              <w:bottom w:val="nil"/>
              <w:right w:val="nil"/>
            </w:tcBorders>
            <w:shd w:val="clear" w:color="auto" w:fill="auto"/>
            <w:vAlign w:val="bottom"/>
            <w:hideMark/>
          </w:tcPr>
          <w:p w14:paraId="66B52D80"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Industrias Haber, S.A. de C.V.</w:t>
            </w:r>
          </w:p>
        </w:tc>
        <w:tc>
          <w:tcPr>
            <w:tcW w:w="1360" w:type="dxa"/>
            <w:tcBorders>
              <w:top w:val="nil"/>
              <w:left w:val="nil"/>
              <w:bottom w:val="nil"/>
              <w:right w:val="nil"/>
            </w:tcBorders>
            <w:shd w:val="clear" w:color="auto" w:fill="auto"/>
            <w:noWrap/>
            <w:vAlign w:val="bottom"/>
            <w:hideMark/>
          </w:tcPr>
          <w:p w14:paraId="4F9F68D5"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1,714,135</w:t>
            </w:r>
          </w:p>
        </w:tc>
        <w:tc>
          <w:tcPr>
            <w:tcW w:w="1480" w:type="dxa"/>
            <w:tcBorders>
              <w:top w:val="nil"/>
              <w:left w:val="nil"/>
              <w:bottom w:val="nil"/>
              <w:right w:val="nil"/>
            </w:tcBorders>
            <w:shd w:val="clear" w:color="auto" w:fill="auto"/>
            <w:noWrap/>
            <w:vAlign w:val="bottom"/>
            <w:hideMark/>
          </w:tcPr>
          <w:p w14:paraId="31858B59"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6BC854A6" w14:textId="77777777" w:rsidTr="0077612E">
        <w:trPr>
          <w:trHeight w:val="300"/>
        </w:trPr>
        <w:tc>
          <w:tcPr>
            <w:tcW w:w="3960" w:type="dxa"/>
            <w:tcBorders>
              <w:top w:val="nil"/>
              <w:left w:val="nil"/>
              <w:bottom w:val="nil"/>
              <w:right w:val="nil"/>
            </w:tcBorders>
            <w:shd w:val="clear" w:color="auto" w:fill="auto"/>
            <w:vAlign w:val="bottom"/>
            <w:hideMark/>
          </w:tcPr>
          <w:p w14:paraId="00DA6E95"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proofErr w:type="spellStart"/>
            <w:r w:rsidRPr="0077612E">
              <w:rPr>
                <w:rFonts w:ascii="Montserrat" w:eastAsia="Times New Roman" w:hAnsi="Montserrat" w:cs="Calibri"/>
                <w:color w:val="000000"/>
                <w:sz w:val="18"/>
                <w:szCs w:val="18"/>
                <w:lang w:val="es-MX" w:eastAsia="es-MX"/>
              </w:rPr>
              <w:lastRenderedPageBreak/>
              <w:t>Biomed</w:t>
            </w:r>
            <w:proofErr w:type="spellEnd"/>
            <w:r w:rsidRPr="0077612E">
              <w:rPr>
                <w:rFonts w:ascii="Montserrat" w:eastAsia="Times New Roman" w:hAnsi="Montserrat" w:cs="Calibri"/>
                <w:color w:val="000000"/>
                <w:sz w:val="18"/>
                <w:szCs w:val="18"/>
                <w:lang w:val="es-MX" w:eastAsia="es-MX"/>
              </w:rPr>
              <w:t xml:space="preserve"> México, S.A. de C.V.</w:t>
            </w:r>
          </w:p>
        </w:tc>
        <w:tc>
          <w:tcPr>
            <w:tcW w:w="1360" w:type="dxa"/>
            <w:tcBorders>
              <w:top w:val="nil"/>
              <w:left w:val="nil"/>
              <w:bottom w:val="nil"/>
              <w:right w:val="nil"/>
            </w:tcBorders>
            <w:shd w:val="clear" w:color="auto" w:fill="auto"/>
            <w:noWrap/>
            <w:vAlign w:val="bottom"/>
            <w:hideMark/>
          </w:tcPr>
          <w:p w14:paraId="56D0E8A0"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365,865</w:t>
            </w:r>
          </w:p>
        </w:tc>
        <w:tc>
          <w:tcPr>
            <w:tcW w:w="1480" w:type="dxa"/>
            <w:tcBorders>
              <w:top w:val="nil"/>
              <w:left w:val="nil"/>
              <w:bottom w:val="nil"/>
              <w:right w:val="nil"/>
            </w:tcBorders>
            <w:shd w:val="clear" w:color="auto" w:fill="auto"/>
            <w:noWrap/>
            <w:vAlign w:val="bottom"/>
            <w:hideMark/>
          </w:tcPr>
          <w:p w14:paraId="27791932"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7F889259" w14:textId="77777777" w:rsidTr="0077612E">
        <w:trPr>
          <w:trHeight w:val="300"/>
        </w:trPr>
        <w:tc>
          <w:tcPr>
            <w:tcW w:w="3960" w:type="dxa"/>
            <w:tcBorders>
              <w:top w:val="nil"/>
              <w:left w:val="nil"/>
              <w:bottom w:val="nil"/>
              <w:right w:val="nil"/>
            </w:tcBorders>
            <w:shd w:val="clear" w:color="auto" w:fill="auto"/>
            <w:vAlign w:val="bottom"/>
            <w:hideMark/>
          </w:tcPr>
          <w:p w14:paraId="7F645B10"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 xml:space="preserve">LMR </w:t>
            </w:r>
            <w:proofErr w:type="spellStart"/>
            <w:r w:rsidRPr="0077612E">
              <w:rPr>
                <w:rFonts w:ascii="Montserrat" w:eastAsia="Times New Roman" w:hAnsi="Montserrat" w:cs="Calibri"/>
                <w:color w:val="000000"/>
                <w:sz w:val="18"/>
                <w:szCs w:val="18"/>
                <w:lang w:val="es-MX" w:eastAsia="es-MX"/>
              </w:rPr>
              <w:t>Grup</w:t>
            </w:r>
            <w:proofErr w:type="spellEnd"/>
            <w:r w:rsidRPr="0077612E">
              <w:rPr>
                <w:rFonts w:ascii="Montserrat" w:eastAsia="Times New Roman" w:hAnsi="Montserrat" w:cs="Calibri"/>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48067145"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1,914,094</w:t>
            </w:r>
          </w:p>
        </w:tc>
        <w:tc>
          <w:tcPr>
            <w:tcW w:w="1480" w:type="dxa"/>
            <w:tcBorders>
              <w:top w:val="nil"/>
              <w:left w:val="nil"/>
              <w:bottom w:val="nil"/>
              <w:right w:val="nil"/>
            </w:tcBorders>
            <w:shd w:val="clear" w:color="auto" w:fill="auto"/>
            <w:noWrap/>
            <w:vAlign w:val="bottom"/>
            <w:hideMark/>
          </w:tcPr>
          <w:p w14:paraId="3A3432AB"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1B3ADAB7" w14:textId="77777777" w:rsidTr="0077612E">
        <w:trPr>
          <w:trHeight w:val="300"/>
        </w:trPr>
        <w:tc>
          <w:tcPr>
            <w:tcW w:w="3960" w:type="dxa"/>
            <w:tcBorders>
              <w:top w:val="nil"/>
              <w:left w:val="nil"/>
              <w:bottom w:val="nil"/>
              <w:right w:val="nil"/>
            </w:tcBorders>
            <w:shd w:val="clear" w:color="auto" w:fill="auto"/>
            <w:vAlign w:val="bottom"/>
            <w:hideMark/>
          </w:tcPr>
          <w:p w14:paraId="3563646E"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 xml:space="preserve">Medical </w:t>
            </w:r>
            <w:proofErr w:type="spellStart"/>
            <w:r w:rsidRPr="0077612E">
              <w:rPr>
                <w:rFonts w:ascii="Montserrat" w:eastAsia="Times New Roman" w:hAnsi="Montserrat" w:cs="Calibri"/>
                <w:color w:val="000000"/>
                <w:sz w:val="18"/>
                <w:szCs w:val="18"/>
                <w:lang w:val="es-MX" w:eastAsia="es-MX"/>
              </w:rPr>
              <w:t>Dimegar</w:t>
            </w:r>
            <w:proofErr w:type="spellEnd"/>
            <w:r w:rsidRPr="0077612E">
              <w:rPr>
                <w:rFonts w:ascii="Montserrat" w:eastAsia="Times New Roman" w:hAnsi="Montserrat" w:cs="Calibri"/>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4110B2CB"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1,300,917</w:t>
            </w:r>
          </w:p>
        </w:tc>
        <w:tc>
          <w:tcPr>
            <w:tcW w:w="1480" w:type="dxa"/>
            <w:tcBorders>
              <w:top w:val="nil"/>
              <w:left w:val="nil"/>
              <w:bottom w:val="nil"/>
              <w:right w:val="nil"/>
            </w:tcBorders>
            <w:shd w:val="clear" w:color="auto" w:fill="auto"/>
            <w:noWrap/>
            <w:vAlign w:val="bottom"/>
            <w:hideMark/>
          </w:tcPr>
          <w:p w14:paraId="38A7DFA0"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55A53FCD" w14:textId="77777777" w:rsidTr="0077612E">
        <w:trPr>
          <w:trHeight w:val="300"/>
        </w:trPr>
        <w:tc>
          <w:tcPr>
            <w:tcW w:w="3960" w:type="dxa"/>
            <w:tcBorders>
              <w:top w:val="nil"/>
              <w:left w:val="nil"/>
              <w:bottom w:val="nil"/>
              <w:right w:val="nil"/>
            </w:tcBorders>
            <w:shd w:val="clear" w:color="auto" w:fill="auto"/>
            <w:vAlign w:val="bottom"/>
            <w:hideMark/>
          </w:tcPr>
          <w:p w14:paraId="3BE54CF0"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proofErr w:type="spellStart"/>
            <w:r w:rsidRPr="0077612E">
              <w:rPr>
                <w:rFonts w:ascii="Montserrat" w:eastAsia="Times New Roman" w:hAnsi="Montserrat" w:cs="Calibri"/>
                <w:color w:val="000000"/>
                <w:sz w:val="18"/>
                <w:szCs w:val="18"/>
                <w:lang w:val="es-MX" w:eastAsia="es-MX"/>
              </w:rPr>
              <w:t>Intermedical</w:t>
            </w:r>
            <w:proofErr w:type="spellEnd"/>
            <w:r w:rsidRPr="0077612E">
              <w:rPr>
                <w:rFonts w:ascii="Montserrat" w:eastAsia="Times New Roman" w:hAnsi="Montserrat" w:cs="Calibri"/>
                <w:color w:val="000000"/>
                <w:sz w:val="18"/>
                <w:szCs w:val="18"/>
                <w:lang w:val="es-MX" w:eastAsia="es-MX"/>
              </w:rPr>
              <w:t xml:space="preserve"> </w:t>
            </w:r>
            <w:proofErr w:type="spellStart"/>
            <w:r w:rsidRPr="0077612E">
              <w:rPr>
                <w:rFonts w:ascii="Montserrat" w:eastAsia="Times New Roman" w:hAnsi="Montserrat" w:cs="Calibri"/>
                <w:color w:val="000000"/>
                <w:sz w:val="18"/>
                <w:szCs w:val="18"/>
                <w:lang w:val="es-MX" w:eastAsia="es-MX"/>
              </w:rPr>
              <w:t>Solution</w:t>
            </w:r>
            <w:proofErr w:type="spellEnd"/>
            <w:r w:rsidRPr="0077612E">
              <w:rPr>
                <w:rFonts w:ascii="Montserrat" w:eastAsia="Times New Roman" w:hAnsi="Montserrat" w:cs="Calibri"/>
                <w:color w:val="000000"/>
                <w:sz w:val="18"/>
                <w:szCs w:val="18"/>
                <w:lang w:val="es-MX" w:eastAsia="es-MX"/>
              </w:rPr>
              <w:t>, S.A.S de C.V.</w:t>
            </w:r>
          </w:p>
        </w:tc>
        <w:tc>
          <w:tcPr>
            <w:tcW w:w="1360" w:type="dxa"/>
            <w:tcBorders>
              <w:top w:val="nil"/>
              <w:left w:val="nil"/>
              <w:bottom w:val="nil"/>
              <w:right w:val="nil"/>
            </w:tcBorders>
            <w:shd w:val="clear" w:color="auto" w:fill="auto"/>
            <w:noWrap/>
            <w:vAlign w:val="bottom"/>
            <w:hideMark/>
          </w:tcPr>
          <w:p w14:paraId="66C55E57"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2,088,002</w:t>
            </w:r>
          </w:p>
        </w:tc>
        <w:tc>
          <w:tcPr>
            <w:tcW w:w="1480" w:type="dxa"/>
            <w:tcBorders>
              <w:top w:val="nil"/>
              <w:left w:val="nil"/>
              <w:bottom w:val="nil"/>
              <w:right w:val="nil"/>
            </w:tcBorders>
            <w:shd w:val="clear" w:color="auto" w:fill="auto"/>
            <w:noWrap/>
            <w:vAlign w:val="bottom"/>
            <w:hideMark/>
          </w:tcPr>
          <w:p w14:paraId="3CC11090"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1A703FA8" w14:textId="77777777" w:rsidTr="0077612E">
        <w:trPr>
          <w:trHeight w:val="300"/>
        </w:trPr>
        <w:tc>
          <w:tcPr>
            <w:tcW w:w="3960" w:type="dxa"/>
            <w:tcBorders>
              <w:top w:val="nil"/>
              <w:left w:val="nil"/>
              <w:bottom w:val="nil"/>
              <w:right w:val="nil"/>
            </w:tcBorders>
            <w:shd w:val="clear" w:color="auto" w:fill="auto"/>
            <w:vAlign w:val="bottom"/>
            <w:hideMark/>
          </w:tcPr>
          <w:p w14:paraId="3F8D6CFF"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Laboratorios Pisa, S.A. de C.V.</w:t>
            </w:r>
          </w:p>
        </w:tc>
        <w:tc>
          <w:tcPr>
            <w:tcW w:w="1360" w:type="dxa"/>
            <w:tcBorders>
              <w:top w:val="nil"/>
              <w:left w:val="nil"/>
              <w:bottom w:val="nil"/>
              <w:right w:val="nil"/>
            </w:tcBorders>
            <w:shd w:val="clear" w:color="auto" w:fill="auto"/>
            <w:noWrap/>
            <w:vAlign w:val="bottom"/>
            <w:hideMark/>
          </w:tcPr>
          <w:p w14:paraId="2F9B3E17"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4,140</w:t>
            </w:r>
          </w:p>
        </w:tc>
        <w:tc>
          <w:tcPr>
            <w:tcW w:w="1480" w:type="dxa"/>
            <w:tcBorders>
              <w:top w:val="nil"/>
              <w:left w:val="nil"/>
              <w:bottom w:val="nil"/>
              <w:right w:val="nil"/>
            </w:tcBorders>
            <w:shd w:val="clear" w:color="auto" w:fill="auto"/>
            <w:noWrap/>
            <w:vAlign w:val="bottom"/>
            <w:hideMark/>
          </w:tcPr>
          <w:p w14:paraId="71A9CED2"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273ED2B5" w14:textId="77777777" w:rsidTr="0077612E">
        <w:trPr>
          <w:trHeight w:val="300"/>
        </w:trPr>
        <w:tc>
          <w:tcPr>
            <w:tcW w:w="3960" w:type="dxa"/>
            <w:tcBorders>
              <w:top w:val="nil"/>
              <w:left w:val="nil"/>
              <w:bottom w:val="nil"/>
              <w:right w:val="nil"/>
            </w:tcBorders>
            <w:shd w:val="clear" w:color="auto" w:fill="auto"/>
            <w:vAlign w:val="bottom"/>
            <w:hideMark/>
          </w:tcPr>
          <w:p w14:paraId="5F46E320"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proofErr w:type="spellStart"/>
            <w:r w:rsidRPr="0077612E">
              <w:rPr>
                <w:rFonts w:ascii="Montserrat" w:eastAsia="Times New Roman" w:hAnsi="Montserrat" w:cs="Calibri"/>
                <w:color w:val="000000"/>
                <w:sz w:val="18"/>
                <w:szCs w:val="18"/>
                <w:lang w:val="es-MX" w:eastAsia="es-MX"/>
              </w:rPr>
              <w:t>Medtronic</w:t>
            </w:r>
            <w:proofErr w:type="spellEnd"/>
            <w:r w:rsidRPr="0077612E">
              <w:rPr>
                <w:rFonts w:ascii="Montserrat" w:eastAsia="Times New Roman" w:hAnsi="Montserrat" w:cs="Calibri"/>
                <w:color w:val="000000"/>
                <w:sz w:val="18"/>
                <w:szCs w:val="18"/>
                <w:lang w:val="es-MX" w:eastAsia="es-MX"/>
              </w:rPr>
              <w:t xml:space="preserve"> S de R.L. de C.V.</w:t>
            </w:r>
          </w:p>
        </w:tc>
        <w:tc>
          <w:tcPr>
            <w:tcW w:w="1360" w:type="dxa"/>
            <w:tcBorders>
              <w:top w:val="nil"/>
              <w:left w:val="nil"/>
              <w:bottom w:val="nil"/>
              <w:right w:val="nil"/>
            </w:tcBorders>
            <w:shd w:val="clear" w:color="auto" w:fill="auto"/>
            <w:noWrap/>
            <w:vAlign w:val="bottom"/>
            <w:hideMark/>
          </w:tcPr>
          <w:p w14:paraId="3D842D53"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2,649,532</w:t>
            </w:r>
          </w:p>
        </w:tc>
        <w:tc>
          <w:tcPr>
            <w:tcW w:w="1480" w:type="dxa"/>
            <w:tcBorders>
              <w:top w:val="nil"/>
              <w:left w:val="nil"/>
              <w:bottom w:val="nil"/>
              <w:right w:val="nil"/>
            </w:tcBorders>
            <w:shd w:val="clear" w:color="auto" w:fill="auto"/>
            <w:noWrap/>
            <w:vAlign w:val="bottom"/>
            <w:hideMark/>
          </w:tcPr>
          <w:p w14:paraId="12CB95CF"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4FEA629E" w14:textId="77777777" w:rsidTr="0077612E">
        <w:trPr>
          <w:trHeight w:val="300"/>
        </w:trPr>
        <w:tc>
          <w:tcPr>
            <w:tcW w:w="3960" w:type="dxa"/>
            <w:tcBorders>
              <w:top w:val="nil"/>
              <w:left w:val="nil"/>
              <w:bottom w:val="nil"/>
              <w:right w:val="nil"/>
            </w:tcBorders>
            <w:shd w:val="clear" w:color="auto" w:fill="auto"/>
            <w:vAlign w:val="bottom"/>
            <w:hideMark/>
          </w:tcPr>
          <w:p w14:paraId="30263F8C"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proofErr w:type="spellStart"/>
            <w:r w:rsidRPr="0077612E">
              <w:rPr>
                <w:rFonts w:ascii="Montserrat" w:eastAsia="Times New Roman" w:hAnsi="Montserrat" w:cs="Calibri"/>
                <w:color w:val="000000"/>
                <w:sz w:val="18"/>
                <w:szCs w:val="18"/>
                <w:lang w:val="es-MX" w:eastAsia="es-MX"/>
              </w:rPr>
              <w:t>Ruymay</w:t>
            </w:r>
            <w:proofErr w:type="spellEnd"/>
            <w:r w:rsidRPr="0077612E">
              <w:rPr>
                <w:rFonts w:ascii="Montserrat" w:eastAsia="Times New Roman" w:hAnsi="Montserrat" w:cs="Calibri"/>
                <w:color w:val="000000"/>
                <w:sz w:val="18"/>
                <w:szCs w:val="18"/>
                <w:lang w:val="es-MX" w:eastAsia="es-MX"/>
              </w:rPr>
              <w:t xml:space="preserve"> Distribuciones, S.A. de C.V.</w:t>
            </w:r>
          </w:p>
        </w:tc>
        <w:tc>
          <w:tcPr>
            <w:tcW w:w="1360" w:type="dxa"/>
            <w:tcBorders>
              <w:top w:val="nil"/>
              <w:left w:val="nil"/>
              <w:bottom w:val="nil"/>
              <w:right w:val="nil"/>
            </w:tcBorders>
            <w:shd w:val="clear" w:color="auto" w:fill="auto"/>
            <w:noWrap/>
            <w:vAlign w:val="bottom"/>
            <w:hideMark/>
          </w:tcPr>
          <w:p w14:paraId="4660B6E0"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2,305,384</w:t>
            </w:r>
          </w:p>
        </w:tc>
        <w:tc>
          <w:tcPr>
            <w:tcW w:w="1480" w:type="dxa"/>
            <w:tcBorders>
              <w:top w:val="nil"/>
              <w:left w:val="nil"/>
              <w:bottom w:val="nil"/>
              <w:right w:val="nil"/>
            </w:tcBorders>
            <w:shd w:val="clear" w:color="auto" w:fill="auto"/>
            <w:noWrap/>
            <w:vAlign w:val="bottom"/>
            <w:hideMark/>
          </w:tcPr>
          <w:p w14:paraId="07548120"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6AA12706" w14:textId="77777777" w:rsidTr="0077612E">
        <w:trPr>
          <w:trHeight w:val="300"/>
        </w:trPr>
        <w:tc>
          <w:tcPr>
            <w:tcW w:w="3960" w:type="dxa"/>
            <w:tcBorders>
              <w:top w:val="nil"/>
              <w:left w:val="nil"/>
              <w:bottom w:val="nil"/>
              <w:right w:val="nil"/>
            </w:tcBorders>
            <w:shd w:val="clear" w:color="auto" w:fill="auto"/>
            <w:vAlign w:val="bottom"/>
            <w:hideMark/>
          </w:tcPr>
          <w:p w14:paraId="6DD637DD"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proofErr w:type="spellStart"/>
            <w:r w:rsidRPr="0077612E">
              <w:rPr>
                <w:rFonts w:ascii="Montserrat" w:eastAsia="Times New Roman" w:hAnsi="Montserrat" w:cs="Calibri"/>
                <w:color w:val="000000"/>
                <w:sz w:val="18"/>
                <w:szCs w:val="18"/>
                <w:lang w:val="es-MX" w:eastAsia="es-MX"/>
              </w:rPr>
              <w:t>Quirmex</w:t>
            </w:r>
            <w:proofErr w:type="spellEnd"/>
            <w:r w:rsidRPr="0077612E">
              <w:rPr>
                <w:rFonts w:ascii="Montserrat" w:eastAsia="Times New Roman" w:hAnsi="Montserrat" w:cs="Calibri"/>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4E2A0BC6"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50,915</w:t>
            </w:r>
          </w:p>
        </w:tc>
        <w:tc>
          <w:tcPr>
            <w:tcW w:w="1480" w:type="dxa"/>
            <w:tcBorders>
              <w:top w:val="nil"/>
              <w:left w:val="nil"/>
              <w:bottom w:val="nil"/>
              <w:right w:val="nil"/>
            </w:tcBorders>
            <w:shd w:val="clear" w:color="auto" w:fill="auto"/>
            <w:noWrap/>
            <w:vAlign w:val="bottom"/>
            <w:hideMark/>
          </w:tcPr>
          <w:p w14:paraId="3E1299C0"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60C0B92F" w14:textId="77777777" w:rsidTr="0077612E">
        <w:trPr>
          <w:trHeight w:val="300"/>
        </w:trPr>
        <w:tc>
          <w:tcPr>
            <w:tcW w:w="3960" w:type="dxa"/>
            <w:tcBorders>
              <w:top w:val="nil"/>
              <w:left w:val="nil"/>
              <w:bottom w:val="nil"/>
              <w:right w:val="nil"/>
            </w:tcBorders>
            <w:shd w:val="clear" w:color="auto" w:fill="auto"/>
            <w:vAlign w:val="bottom"/>
            <w:hideMark/>
          </w:tcPr>
          <w:p w14:paraId="43630DEF"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Soluciones en Glaucoma, S.A. de C.V.</w:t>
            </w:r>
          </w:p>
        </w:tc>
        <w:tc>
          <w:tcPr>
            <w:tcW w:w="1360" w:type="dxa"/>
            <w:tcBorders>
              <w:top w:val="nil"/>
              <w:left w:val="nil"/>
              <w:bottom w:val="nil"/>
              <w:right w:val="nil"/>
            </w:tcBorders>
            <w:shd w:val="clear" w:color="auto" w:fill="auto"/>
            <w:noWrap/>
            <w:vAlign w:val="bottom"/>
            <w:hideMark/>
          </w:tcPr>
          <w:p w14:paraId="4A1A7439"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1,844,120</w:t>
            </w:r>
          </w:p>
        </w:tc>
        <w:tc>
          <w:tcPr>
            <w:tcW w:w="1480" w:type="dxa"/>
            <w:tcBorders>
              <w:top w:val="nil"/>
              <w:left w:val="nil"/>
              <w:bottom w:val="nil"/>
              <w:right w:val="nil"/>
            </w:tcBorders>
            <w:shd w:val="clear" w:color="auto" w:fill="auto"/>
            <w:noWrap/>
            <w:vAlign w:val="bottom"/>
            <w:hideMark/>
          </w:tcPr>
          <w:p w14:paraId="73E985D9"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60356663" w14:textId="77777777" w:rsidTr="0077612E">
        <w:trPr>
          <w:trHeight w:val="300"/>
        </w:trPr>
        <w:tc>
          <w:tcPr>
            <w:tcW w:w="3960" w:type="dxa"/>
            <w:tcBorders>
              <w:top w:val="nil"/>
              <w:left w:val="nil"/>
              <w:bottom w:val="nil"/>
              <w:right w:val="nil"/>
            </w:tcBorders>
            <w:shd w:val="clear" w:color="auto" w:fill="auto"/>
            <w:vAlign w:val="bottom"/>
            <w:hideMark/>
          </w:tcPr>
          <w:p w14:paraId="5C8D3AE1"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proofErr w:type="spellStart"/>
            <w:r w:rsidRPr="0077612E">
              <w:rPr>
                <w:rFonts w:ascii="Montserrat" w:eastAsia="Times New Roman" w:hAnsi="Montserrat" w:cs="Calibri"/>
                <w:color w:val="000000"/>
                <w:sz w:val="18"/>
                <w:szCs w:val="18"/>
                <w:lang w:val="es-MX" w:eastAsia="es-MX"/>
              </w:rPr>
              <w:t>Technodomus</w:t>
            </w:r>
            <w:proofErr w:type="spellEnd"/>
            <w:r w:rsidRPr="0077612E">
              <w:rPr>
                <w:rFonts w:ascii="Montserrat" w:eastAsia="Times New Roman" w:hAnsi="Montserrat" w:cs="Calibri"/>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3118BEC7"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1,064,294</w:t>
            </w:r>
          </w:p>
        </w:tc>
        <w:tc>
          <w:tcPr>
            <w:tcW w:w="1480" w:type="dxa"/>
            <w:tcBorders>
              <w:top w:val="nil"/>
              <w:left w:val="nil"/>
              <w:bottom w:val="nil"/>
              <w:right w:val="nil"/>
            </w:tcBorders>
            <w:shd w:val="clear" w:color="auto" w:fill="auto"/>
            <w:noWrap/>
            <w:vAlign w:val="bottom"/>
            <w:hideMark/>
          </w:tcPr>
          <w:p w14:paraId="1D5BA77F"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6E797981" w14:textId="77777777" w:rsidTr="0077612E">
        <w:trPr>
          <w:trHeight w:val="300"/>
        </w:trPr>
        <w:tc>
          <w:tcPr>
            <w:tcW w:w="3960" w:type="dxa"/>
            <w:tcBorders>
              <w:top w:val="nil"/>
              <w:left w:val="nil"/>
              <w:bottom w:val="nil"/>
              <w:right w:val="nil"/>
            </w:tcBorders>
            <w:shd w:val="clear" w:color="auto" w:fill="auto"/>
            <w:vAlign w:val="bottom"/>
            <w:hideMark/>
          </w:tcPr>
          <w:p w14:paraId="7BA5C717"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Comisión Federal de Electricidad</w:t>
            </w:r>
          </w:p>
        </w:tc>
        <w:tc>
          <w:tcPr>
            <w:tcW w:w="1360" w:type="dxa"/>
            <w:tcBorders>
              <w:top w:val="nil"/>
              <w:left w:val="nil"/>
              <w:bottom w:val="nil"/>
              <w:right w:val="nil"/>
            </w:tcBorders>
            <w:shd w:val="clear" w:color="auto" w:fill="auto"/>
            <w:noWrap/>
            <w:vAlign w:val="bottom"/>
            <w:hideMark/>
          </w:tcPr>
          <w:p w14:paraId="21D3C979"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1,762,015</w:t>
            </w:r>
          </w:p>
        </w:tc>
        <w:tc>
          <w:tcPr>
            <w:tcW w:w="1480" w:type="dxa"/>
            <w:tcBorders>
              <w:top w:val="nil"/>
              <w:left w:val="nil"/>
              <w:bottom w:val="nil"/>
              <w:right w:val="nil"/>
            </w:tcBorders>
            <w:shd w:val="clear" w:color="auto" w:fill="auto"/>
            <w:noWrap/>
            <w:vAlign w:val="bottom"/>
            <w:hideMark/>
          </w:tcPr>
          <w:p w14:paraId="54E4F435"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63C60379" w14:textId="77777777" w:rsidTr="0077612E">
        <w:trPr>
          <w:trHeight w:val="300"/>
        </w:trPr>
        <w:tc>
          <w:tcPr>
            <w:tcW w:w="3960" w:type="dxa"/>
            <w:tcBorders>
              <w:top w:val="nil"/>
              <w:left w:val="nil"/>
              <w:bottom w:val="nil"/>
              <w:right w:val="nil"/>
            </w:tcBorders>
            <w:shd w:val="clear" w:color="auto" w:fill="auto"/>
            <w:vAlign w:val="bottom"/>
            <w:hideMark/>
          </w:tcPr>
          <w:p w14:paraId="45374B6A"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Integraciones e Innovaciones Medicas, S.A. de C.V.</w:t>
            </w:r>
          </w:p>
        </w:tc>
        <w:tc>
          <w:tcPr>
            <w:tcW w:w="1360" w:type="dxa"/>
            <w:tcBorders>
              <w:top w:val="nil"/>
              <w:left w:val="nil"/>
              <w:bottom w:val="nil"/>
              <w:right w:val="nil"/>
            </w:tcBorders>
            <w:shd w:val="clear" w:color="auto" w:fill="auto"/>
            <w:noWrap/>
            <w:vAlign w:val="bottom"/>
            <w:hideMark/>
          </w:tcPr>
          <w:p w14:paraId="7554FD97"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35,993</w:t>
            </w:r>
          </w:p>
        </w:tc>
        <w:tc>
          <w:tcPr>
            <w:tcW w:w="1480" w:type="dxa"/>
            <w:tcBorders>
              <w:top w:val="nil"/>
              <w:left w:val="nil"/>
              <w:bottom w:val="nil"/>
              <w:right w:val="nil"/>
            </w:tcBorders>
            <w:shd w:val="clear" w:color="auto" w:fill="auto"/>
            <w:noWrap/>
            <w:vAlign w:val="bottom"/>
            <w:hideMark/>
          </w:tcPr>
          <w:p w14:paraId="5891931F"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18,341</w:t>
            </w:r>
          </w:p>
        </w:tc>
      </w:tr>
      <w:tr w:rsidR="0077612E" w:rsidRPr="0077612E" w14:paraId="1B036893" w14:textId="77777777" w:rsidTr="00A14554">
        <w:trPr>
          <w:trHeight w:val="297"/>
        </w:trPr>
        <w:tc>
          <w:tcPr>
            <w:tcW w:w="3960" w:type="dxa"/>
            <w:tcBorders>
              <w:top w:val="nil"/>
              <w:left w:val="nil"/>
              <w:bottom w:val="nil"/>
              <w:right w:val="nil"/>
            </w:tcBorders>
            <w:shd w:val="clear" w:color="auto" w:fill="auto"/>
            <w:hideMark/>
          </w:tcPr>
          <w:p w14:paraId="3E80126C"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Expertos en Cómputo y Comunicaciones, S.A. de C.V.</w:t>
            </w:r>
          </w:p>
        </w:tc>
        <w:tc>
          <w:tcPr>
            <w:tcW w:w="1360" w:type="dxa"/>
            <w:tcBorders>
              <w:top w:val="nil"/>
              <w:left w:val="nil"/>
              <w:bottom w:val="nil"/>
              <w:right w:val="nil"/>
            </w:tcBorders>
            <w:shd w:val="clear" w:color="auto" w:fill="auto"/>
            <w:noWrap/>
            <w:vAlign w:val="bottom"/>
            <w:hideMark/>
          </w:tcPr>
          <w:p w14:paraId="524F8E6D"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199,326</w:t>
            </w:r>
          </w:p>
        </w:tc>
        <w:tc>
          <w:tcPr>
            <w:tcW w:w="1480" w:type="dxa"/>
            <w:tcBorders>
              <w:top w:val="nil"/>
              <w:left w:val="nil"/>
              <w:bottom w:val="nil"/>
              <w:right w:val="nil"/>
            </w:tcBorders>
            <w:shd w:val="clear" w:color="auto" w:fill="auto"/>
            <w:noWrap/>
            <w:vAlign w:val="bottom"/>
            <w:hideMark/>
          </w:tcPr>
          <w:p w14:paraId="5117D997"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1AF32B79" w14:textId="77777777" w:rsidTr="0077612E">
        <w:trPr>
          <w:trHeight w:val="300"/>
        </w:trPr>
        <w:tc>
          <w:tcPr>
            <w:tcW w:w="3960" w:type="dxa"/>
            <w:tcBorders>
              <w:top w:val="nil"/>
              <w:left w:val="nil"/>
              <w:bottom w:val="nil"/>
              <w:right w:val="nil"/>
            </w:tcBorders>
            <w:shd w:val="clear" w:color="auto" w:fill="auto"/>
            <w:vAlign w:val="bottom"/>
            <w:hideMark/>
          </w:tcPr>
          <w:p w14:paraId="6CCF8666"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proofErr w:type="spellStart"/>
            <w:r w:rsidRPr="0077612E">
              <w:rPr>
                <w:rFonts w:ascii="Montserrat" w:eastAsia="Times New Roman" w:hAnsi="Montserrat" w:cs="Calibri"/>
                <w:color w:val="000000"/>
                <w:sz w:val="18"/>
                <w:szCs w:val="18"/>
                <w:lang w:val="es-MX" w:eastAsia="es-MX"/>
              </w:rPr>
              <w:t>Fratini</w:t>
            </w:r>
            <w:proofErr w:type="spellEnd"/>
            <w:r w:rsidRPr="0077612E">
              <w:rPr>
                <w:rFonts w:ascii="Montserrat" w:eastAsia="Times New Roman" w:hAnsi="Montserrat" w:cs="Calibri"/>
                <w:color w:val="000000"/>
                <w:sz w:val="18"/>
                <w:szCs w:val="18"/>
                <w:lang w:val="es-MX" w:eastAsia="es-MX"/>
              </w:rPr>
              <w:t xml:space="preserve"> Escobar Paola Celina</w:t>
            </w:r>
          </w:p>
        </w:tc>
        <w:tc>
          <w:tcPr>
            <w:tcW w:w="1360" w:type="dxa"/>
            <w:tcBorders>
              <w:top w:val="nil"/>
              <w:left w:val="nil"/>
              <w:bottom w:val="nil"/>
              <w:right w:val="nil"/>
            </w:tcBorders>
            <w:shd w:val="clear" w:color="auto" w:fill="auto"/>
            <w:noWrap/>
            <w:vAlign w:val="bottom"/>
            <w:hideMark/>
          </w:tcPr>
          <w:p w14:paraId="7063DD54"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770,766</w:t>
            </w:r>
          </w:p>
        </w:tc>
        <w:tc>
          <w:tcPr>
            <w:tcW w:w="1480" w:type="dxa"/>
            <w:tcBorders>
              <w:top w:val="nil"/>
              <w:left w:val="nil"/>
              <w:bottom w:val="nil"/>
              <w:right w:val="nil"/>
            </w:tcBorders>
            <w:shd w:val="clear" w:color="auto" w:fill="auto"/>
            <w:noWrap/>
            <w:vAlign w:val="bottom"/>
            <w:hideMark/>
          </w:tcPr>
          <w:p w14:paraId="422EDD78"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60C41265" w14:textId="77777777" w:rsidTr="0077612E">
        <w:trPr>
          <w:trHeight w:val="300"/>
        </w:trPr>
        <w:tc>
          <w:tcPr>
            <w:tcW w:w="3960" w:type="dxa"/>
            <w:tcBorders>
              <w:top w:val="nil"/>
              <w:left w:val="nil"/>
              <w:bottom w:val="nil"/>
              <w:right w:val="nil"/>
            </w:tcBorders>
            <w:shd w:val="clear" w:color="auto" w:fill="auto"/>
            <w:vAlign w:val="bottom"/>
            <w:hideMark/>
          </w:tcPr>
          <w:p w14:paraId="7DD7837D"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Amgen México, S.A. de C.V.</w:t>
            </w:r>
          </w:p>
        </w:tc>
        <w:tc>
          <w:tcPr>
            <w:tcW w:w="1360" w:type="dxa"/>
            <w:tcBorders>
              <w:top w:val="nil"/>
              <w:left w:val="nil"/>
              <w:bottom w:val="nil"/>
              <w:right w:val="nil"/>
            </w:tcBorders>
            <w:shd w:val="clear" w:color="auto" w:fill="auto"/>
            <w:noWrap/>
            <w:vAlign w:val="bottom"/>
            <w:hideMark/>
          </w:tcPr>
          <w:p w14:paraId="4FDC5E00"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845,179</w:t>
            </w:r>
          </w:p>
        </w:tc>
        <w:tc>
          <w:tcPr>
            <w:tcW w:w="1480" w:type="dxa"/>
            <w:tcBorders>
              <w:top w:val="nil"/>
              <w:left w:val="nil"/>
              <w:bottom w:val="nil"/>
              <w:right w:val="nil"/>
            </w:tcBorders>
            <w:shd w:val="clear" w:color="auto" w:fill="auto"/>
            <w:noWrap/>
            <w:vAlign w:val="bottom"/>
            <w:hideMark/>
          </w:tcPr>
          <w:p w14:paraId="540F0F20"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5FC003F6" w14:textId="77777777" w:rsidTr="0077612E">
        <w:trPr>
          <w:trHeight w:val="300"/>
        </w:trPr>
        <w:tc>
          <w:tcPr>
            <w:tcW w:w="3960" w:type="dxa"/>
            <w:tcBorders>
              <w:top w:val="nil"/>
              <w:left w:val="nil"/>
              <w:bottom w:val="nil"/>
              <w:right w:val="nil"/>
            </w:tcBorders>
            <w:shd w:val="clear" w:color="auto" w:fill="auto"/>
            <w:vAlign w:val="bottom"/>
            <w:hideMark/>
          </w:tcPr>
          <w:p w14:paraId="5D028960"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Textiles Luna y Sol, S.A. de C.V.</w:t>
            </w:r>
          </w:p>
        </w:tc>
        <w:tc>
          <w:tcPr>
            <w:tcW w:w="1360" w:type="dxa"/>
            <w:tcBorders>
              <w:top w:val="nil"/>
              <w:left w:val="nil"/>
              <w:bottom w:val="nil"/>
              <w:right w:val="nil"/>
            </w:tcBorders>
            <w:shd w:val="clear" w:color="auto" w:fill="auto"/>
            <w:noWrap/>
            <w:vAlign w:val="bottom"/>
            <w:hideMark/>
          </w:tcPr>
          <w:p w14:paraId="455D1C2A"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664,222</w:t>
            </w:r>
          </w:p>
        </w:tc>
        <w:tc>
          <w:tcPr>
            <w:tcW w:w="1480" w:type="dxa"/>
            <w:tcBorders>
              <w:top w:val="nil"/>
              <w:left w:val="nil"/>
              <w:bottom w:val="nil"/>
              <w:right w:val="nil"/>
            </w:tcBorders>
            <w:shd w:val="clear" w:color="auto" w:fill="auto"/>
            <w:noWrap/>
            <w:vAlign w:val="bottom"/>
            <w:hideMark/>
          </w:tcPr>
          <w:p w14:paraId="200E4D81"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72FCD9A3" w14:textId="77777777" w:rsidTr="0077612E">
        <w:trPr>
          <w:trHeight w:val="300"/>
        </w:trPr>
        <w:tc>
          <w:tcPr>
            <w:tcW w:w="3960" w:type="dxa"/>
            <w:tcBorders>
              <w:top w:val="nil"/>
              <w:left w:val="nil"/>
              <w:bottom w:val="nil"/>
              <w:right w:val="nil"/>
            </w:tcBorders>
            <w:shd w:val="clear" w:color="auto" w:fill="auto"/>
            <w:vAlign w:val="bottom"/>
            <w:hideMark/>
          </w:tcPr>
          <w:p w14:paraId="6464D3C0"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 xml:space="preserve">Distribuidora </w:t>
            </w:r>
            <w:proofErr w:type="spellStart"/>
            <w:r w:rsidRPr="0077612E">
              <w:rPr>
                <w:rFonts w:ascii="Montserrat" w:eastAsia="Times New Roman" w:hAnsi="Montserrat" w:cs="Calibri"/>
                <w:color w:val="000000"/>
                <w:sz w:val="18"/>
                <w:szCs w:val="18"/>
                <w:lang w:val="es-MX" w:eastAsia="es-MX"/>
              </w:rPr>
              <w:t>Biogama</w:t>
            </w:r>
            <w:proofErr w:type="spellEnd"/>
            <w:r w:rsidRPr="0077612E">
              <w:rPr>
                <w:rFonts w:ascii="Montserrat" w:eastAsia="Times New Roman" w:hAnsi="Montserrat" w:cs="Calibri"/>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0B1C4F5C"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456,005</w:t>
            </w:r>
          </w:p>
        </w:tc>
        <w:tc>
          <w:tcPr>
            <w:tcW w:w="1480" w:type="dxa"/>
            <w:tcBorders>
              <w:top w:val="nil"/>
              <w:left w:val="nil"/>
              <w:bottom w:val="nil"/>
              <w:right w:val="nil"/>
            </w:tcBorders>
            <w:shd w:val="clear" w:color="auto" w:fill="auto"/>
            <w:noWrap/>
            <w:vAlign w:val="bottom"/>
            <w:hideMark/>
          </w:tcPr>
          <w:p w14:paraId="581D3165"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6A25D8F4" w14:textId="77777777" w:rsidTr="0077612E">
        <w:trPr>
          <w:trHeight w:val="300"/>
        </w:trPr>
        <w:tc>
          <w:tcPr>
            <w:tcW w:w="3960" w:type="dxa"/>
            <w:tcBorders>
              <w:top w:val="nil"/>
              <w:left w:val="nil"/>
              <w:bottom w:val="nil"/>
              <w:right w:val="nil"/>
            </w:tcBorders>
            <w:shd w:val="clear" w:color="auto" w:fill="auto"/>
            <w:vAlign w:val="center"/>
            <w:hideMark/>
          </w:tcPr>
          <w:p w14:paraId="69363C45"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proofErr w:type="spellStart"/>
            <w:r w:rsidRPr="0077612E">
              <w:rPr>
                <w:rFonts w:ascii="Montserrat" w:eastAsia="Times New Roman" w:hAnsi="Montserrat" w:cs="Calibri"/>
                <w:color w:val="000000"/>
                <w:sz w:val="18"/>
                <w:szCs w:val="18"/>
                <w:lang w:val="es-MX" w:eastAsia="es-MX"/>
              </w:rPr>
              <w:t>Fum</w:t>
            </w:r>
            <w:proofErr w:type="spellEnd"/>
            <w:r w:rsidRPr="0077612E">
              <w:rPr>
                <w:rFonts w:ascii="Montserrat" w:eastAsia="Times New Roman" w:hAnsi="Montserrat" w:cs="Calibri"/>
                <w:color w:val="000000"/>
                <w:sz w:val="18"/>
                <w:szCs w:val="18"/>
                <w:lang w:val="es-MX" w:eastAsia="es-MX"/>
              </w:rPr>
              <w:t xml:space="preserve"> </w:t>
            </w:r>
            <w:proofErr w:type="spellStart"/>
            <w:r w:rsidRPr="0077612E">
              <w:rPr>
                <w:rFonts w:ascii="Montserrat" w:eastAsia="Times New Roman" w:hAnsi="Montserrat" w:cs="Calibri"/>
                <w:color w:val="000000"/>
                <w:sz w:val="18"/>
                <w:szCs w:val="18"/>
                <w:lang w:val="es-MX" w:eastAsia="es-MX"/>
              </w:rPr>
              <w:t>Killer</w:t>
            </w:r>
            <w:proofErr w:type="spellEnd"/>
            <w:r w:rsidRPr="0077612E">
              <w:rPr>
                <w:rFonts w:ascii="Montserrat" w:eastAsia="Times New Roman" w:hAnsi="Montserrat" w:cs="Calibri"/>
                <w:color w:val="000000"/>
                <w:sz w:val="18"/>
                <w:szCs w:val="18"/>
                <w:lang w:val="es-MX" w:eastAsia="es-MX"/>
              </w:rPr>
              <w:t xml:space="preserve"> </w:t>
            </w:r>
            <w:proofErr w:type="spellStart"/>
            <w:r w:rsidRPr="0077612E">
              <w:rPr>
                <w:rFonts w:ascii="Montserrat" w:eastAsia="Times New Roman" w:hAnsi="Montserrat" w:cs="Calibri"/>
                <w:color w:val="000000"/>
                <w:sz w:val="18"/>
                <w:szCs w:val="18"/>
                <w:lang w:val="es-MX" w:eastAsia="es-MX"/>
              </w:rPr>
              <w:t>Pluss</w:t>
            </w:r>
            <w:proofErr w:type="spellEnd"/>
            <w:r w:rsidRPr="0077612E">
              <w:rPr>
                <w:rFonts w:ascii="Montserrat" w:eastAsia="Times New Roman" w:hAnsi="Montserrat" w:cs="Calibri"/>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60B31F39"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2,352,282</w:t>
            </w:r>
          </w:p>
        </w:tc>
        <w:tc>
          <w:tcPr>
            <w:tcW w:w="1480" w:type="dxa"/>
            <w:tcBorders>
              <w:top w:val="nil"/>
              <w:left w:val="nil"/>
              <w:bottom w:val="nil"/>
              <w:right w:val="nil"/>
            </w:tcBorders>
            <w:shd w:val="clear" w:color="auto" w:fill="auto"/>
            <w:noWrap/>
            <w:vAlign w:val="bottom"/>
            <w:hideMark/>
          </w:tcPr>
          <w:p w14:paraId="52C1A6B9"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2,352,282</w:t>
            </w:r>
          </w:p>
        </w:tc>
      </w:tr>
      <w:tr w:rsidR="0077612E" w:rsidRPr="0077612E" w14:paraId="027201A6" w14:textId="77777777" w:rsidTr="0077612E">
        <w:trPr>
          <w:trHeight w:val="300"/>
        </w:trPr>
        <w:tc>
          <w:tcPr>
            <w:tcW w:w="3960" w:type="dxa"/>
            <w:tcBorders>
              <w:top w:val="nil"/>
              <w:left w:val="nil"/>
              <w:bottom w:val="nil"/>
              <w:right w:val="nil"/>
            </w:tcBorders>
            <w:shd w:val="clear" w:color="auto" w:fill="auto"/>
            <w:vAlign w:val="center"/>
            <w:hideMark/>
          </w:tcPr>
          <w:p w14:paraId="4900E900"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 xml:space="preserve">Corporativo </w:t>
            </w:r>
            <w:proofErr w:type="spellStart"/>
            <w:r w:rsidRPr="0077612E">
              <w:rPr>
                <w:rFonts w:ascii="Montserrat" w:eastAsia="Times New Roman" w:hAnsi="Montserrat" w:cs="Calibri"/>
                <w:color w:val="000000"/>
                <w:sz w:val="18"/>
                <w:szCs w:val="18"/>
                <w:lang w:val="es-MX" w:eastAsia="es-MX"/>
              </w:rPr>
              <w:t>Neomedica</w:t>
            </w:r>
            <w:proofErr w:type="spellEnd"/>
            <w:r w:rsidRPr="0077612E">
              <w:rPr>
                <w:rFonts w:ascii="Montserrat" w:eastAsia="Times New Roman" w:hAnsi="Montserrat" w:cs="Calibri"/>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42F76F1B"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702,659</w:t>
            </w:r>
          </w:p>
        </w:tc>
        <w:tc>
          <w:tcPr>
            <w:tcW w:w="1480" w:type="dxa"/>
            <w:tcBorders>
              <w:top w:val="nil"/>
              <w:left w:val="nil"/>
              <w:bottom w:val="nil"/>
              <w:right w:val="nil"/>
            </w:tcBorders>
            <w:shd w:val="clear" w:color="auto" w:fill="auto"/>
            <w:noWrap/>
            <w:vAlign w:val="bottom"/>
            <w:hideMark/>
          </w:tcPr>
          <w:p w14:paraId="296E2AF0"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132CF31B" w14:textId="77777777" w:rsidTr="0077612E">
        <w:trPr>
          <w:trHeight w:val="300"/>
        </w:trPr>
        <w:tc>
          <w:tcPr>
            <w:tcW w:w="3960" w:type="dxa"/>
            <w:tcBorders>
              <w:top w:val="nil"/>
              <w:left w:val="nil"/>
              <w:bottom w:val="nil"/>
              <w:right w:val="nil"/>
            </w:tcBorders>
            <w:shd w:val="clear" w:color="auto" w:fill="auto"/>
            <w:vAlign w:val="center"/>
            <w:hideMark/>
          </w:tcPr>
          <w:p w14:paraId="6AB5E337"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 xml:space="preserve">Light </w:t>
            </w:r>
            <w:proofErr w:type="spellStart"/>
            <w:r w:rsidRPr="0077612E">
              <w:rPr>
                <w:rFonts w:ascii="Montserrat" w:eastAsia="Times New Roman" w:hAnsi="Montserrat" w:cs="Calibri"/>
                <w:color w:val="000000"/>
                <w:sz w:val="18"/>
                <w:szCs w:val="18"/>
                <w:lang w:val="es-MX" w:eastAsia="es-MX"/>
              </w:rPr>
              <w:t>Vision</w:t>
            </w:r>
            <w:proofErr w:type="spellEnd"/>
            <w:r w:rsidRPr="0077612E">
              <w:rPr>
                <w:rFonts w:ascii="Montserrat" w:eastAsia="Times New Roman" w:hAnsi="Montserrat" w:cs="Calibri"/>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5EDAB1BD"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462,466</w:t>
            </w:r>
          </w:p>
        </w:tc>
        <w:tc>
          <w:tcPr>
            <w:tcW w:w="1480" w:type="dxa"/>
            <w:tcBorders>
              <w:top w:val="nil"/>
              <w:left w:val="nil"/>
              <w:bottom w:val="nil"/>
              <w:right w:val="nil"/>
            </w:tcBorders>
            <w:shd w:val="clear" w:color="auto" w:fill="auto"/>
            <w:noWrap/>
            <w:vAlign w:val="bottom"/>
            <w:hideMark/>
          </w:tcPr>
          <w:p w14:paraId="06E17AB4"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6CB79F15" w14:textId="77777777" w:rsidTr="0077612E">
        <w:trPr>
          <w:trHeight w:val="300"/>
        </w:trPr>
        <w:tc>
          <w:tcPr>
            <w:tcW w:w="3960" w:type="dxa"/>
            <w:tcBorders>
              <w:top w:val="nil"/>
              <w:left w:val="nil"/>
              <w:bottom w:val="nil"/>
              <w:right w:val="nil"/>
            </w:tcBorders>
            <w:shd w:val="clear" w:color="auto" w:fill="auto"/>
            <w:vAlign w:val="bottom"/>
            <w:hideMark/>
          </w:tcPr>
          <w:p w14:paraId="3E7710A0"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ML Comer-</w:t>
            </w:r>
            <w:proofErr w:type="spellStart"/>
            <w:r w:rsidRPr="0077612E">
              <w:rPr>
                <w:rFonts w:ascii="Montserrat" w:eastAsia="Times New Roman" w:hAnsi="Montserrat" w:cs="Calibri"/>
                <w:color w:val="000000"/>
                <w:sz w:val="18"/>
                <w:szCs w:val="18"/>
                <w:lang w:val="es-MX" w:eastAsia="es-MX"/>
              </w:rPr>
              <w:t>Serv</w:t>
            </w:r>
            <w:proofErr w:type="spellEnd"/>
            <w:r w:rsidRPr="0077612E">
              <w:rPr>
                <w:rFonts w:ascii="Montserrat" w:eastAsia="Times New Roman" w:hAnsi="Montserrat" w:cs="Calibri"/>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78C59E57"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504,600</w:t>
            </w:r>
          </w:p>
        </w:tc>
        <w:tc>
          <w:tcPr>
            <w:tcW w:w="1480" w:type="dxa"/>
            <w:tcBorders>
              <w:top w:val="nil"/>
              <w:left w:val="nil"/>
              <w:bottom w:val="nil"/>
              <w:right w:val="nil"/>
            </w:tcBorders>
            <w:shd w:val="clear" w:color="auto" w:fill="auto"/>
            <w:noWrap/>
            <w:vAlign w:val="bottom"/>
            <w:hideMark/>
          </w:tcPr>
          <w:p w14:paraId="5058761A"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63C51AEE" w14:textId="77777777" w:rsidTr="0077612E">
        <w:trPr>
          <w:trHeight w:val="300"/>
        </w:trPr>
        <w:tc>
          <w:tcPr>
            <w:tcW w:w="3960" w:type="dxa"/>
            <w:tcBorders>
              <w:top w:val="nil"/>
              <w:left w:val="nil"/>
              <w:bottom w:val="nil"/>
              <w:right w:val="nil"/>
            </w:tcBorders>
            <w:shd w:val="clear" w:color="auto" w:fill="auto"/>
            <w:vAlign w:val="bottom"/>
            <w:hideMark/>
          </w:tcPr>
          <w:p w14:paraId="5B5EC816"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Pego Medical, S.A. de C.V.</w:t>
            </w:r>
          </w:p>
        </w:tc>
        <w:tc>
          <w:tcPr>
            <w:tcW w:w="1360" w:type="dxa"/>
            <w:tcBorders>
              <w:top w:val="nil"/>
              <w:left w:val="nil"/>
              <w:bottom w:val="nil"/>
              <w:right w:val="nil"/>
            </w:tcBorders>
            <w:shd w:val="clear" w:color="auto" w:fill="auto"/>
            <w:noWrap/>
            <w:vAlign w:val="bottom"/>
            <w:hideMark/>
          </w:tcPr>
          <w:p w14:paraId="5E2EDDB7"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575,557</w:t>
            </w:r>
          </w:p>
        </w:tc>
        <w:tc>
          <w:tcPr>
            <w:tcW w:w="1480" w:type="dxa"/>
            <w:tcBorders>
              <w:top w:val="nil"/>
              <w:left w:val="nil"/>
              <w:bottom w:val="nil"/>
              <w:right w:val="nil"/>
            </w:tcBorders>
            <w:shd w:val="clear" w:color="auto" w:fill="auto"/>
            <w:noWrap/>
            <w:vAlign w:val="bottom"/>
            <w:hideMark/>
          </w:tcPr>
          <w:p w14:paraId="46FC9AA2"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7E7A52F0" w14:textId="77777777" w:rsidTr="0077612E">
        <w:trPr>
          <w:trHeight w:val="300"/>
        </w:trPr>
        <w:tc>
          <w:tcPr>
            <w:tcW w:w="3960" w:type="dxa"/>
            <w:tcBorders>
              <w:top w:val="nil"/>
              <w:left w:val="nil"/>
              <w:bottom w:val="nil"/>
              <w:right w:val="nil"/>
            </w:tcBorders>
            <w:shd w:val="clear" w:color="auto" w:fill="auto"/>
            <w:vAlign w:val="bottom"/>
            <w:hideMark/>
          </w:tcPr>
          <w:p w14:paraId="1BA713C0"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 xml:space="preserve">Carl </w:t>
            </w:r>
            <w:proofErr w:type="spellStart"/>
            <w:r w:rsidRPr="0077612E">
              <w:rPr>
                <w:rFonts w:ascii="Montserrat" w:eastAsia="Times New Roman" w:hAnsi="Montserrat" w:cs="Calibri"/>
                <w:color w:val="000000"/>
                <w:sz w:val="18"/>
                <w:szCs w:val="18"/>
                <w:lang w:val="es-MX" w:eastAsia="es-MX"/>
              </w:rPr>
              <w:t>Zeiss</w:t>
            </w:r>
            <w:proofErr w:type="spellEnd"/>
            <w:r w:rsidRPr="0077612E">
              <w:rPr>
                <w:rFonts w:ascii="Montserrat" w:eastAsia="Times New Roman" w:hAnsi="Montserrat" w:cs="Calibri"/>
                <w:color w:val="000000"/>
                <w:sz w:val="18"/>
                <w:szCs w:val="18"/>
                <w:lang w:val="es-MX" w:eastAsia="es-MX"/>
              </w:rPr>
              <w:t xml:space="preserve"> de México, S.A. de C.V.</w:t>
            </w:r>
          </w:p>
        </w:tc>
        <w:tc>
          <w:tcPr>
            <w:tcW w:w="1360" w:type="dxa"/>
            <w:tcBorders>
              <w:top w:val="nil"/>
              <w:left w:val="nil"/>
              <w:bottom w:val="nil"/>
              <w:right w:val="nil"/>
            </w:tcBorders>
            <w:shd w:val="clear" w:color="auto" w:fill="auto"/>
            <w:noWrap/>
            <w:vAlign w:val="bottom"/>
            <w:hideMark/>
          </w:tcPr>
          <w:p w14:paraId="73AD66D1"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325,304</w:t>
            </w:r>
          </w:p>
        </w:tc>
        <w:tc>
          <w:tcPr>
            <w:tcW w:w="1480" w:type="dxa"/>
            <w:tcBorders>
              <w:top w:val="nil"/>
              <w:left w:val="nil"/>
              <w:bottom w:val="nil"/>
              <w:right w:val="nil"/>
            </w:tcBorders>
            <w:shd w:val="clear" w:color="auto" w:fill="auto"/>
            <w:noWrap/>
            <w:vAlign w:val="bottom"/>
            <w:hideMark/>
          </w:tcPr>
          <w:p w14:paraId="5E4E575C"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45031E05" w14:textId="77777777" w:rsidTr="0077612E">
        <w:trPr>
          <w:trHeight w:val="300"/>
        </w:trPr>
        <w:tc>
          <w:tcPr>
            <w:tcW w:w="3960" w:type="dxa"/>
            <w:tcBorders>
              <w:top w:val="nil"/>
              <w:left w:val="nil"/>
              <w:bottom w:val="nil"/>
              <w:right w:val="nil"/>
            </w:tcBorders>
            <w:shd w:val="clear" w:color="auto" w:fill="auto"/>
            <w:vAlign w:val="bottom"/>
            <w:hideMark/>
          </w:tcPr>
          <w:p w14:paraId="35CCBE52"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Hi-</w:t>
            </w:r>
            <w:proofErr w:type="spellStart"/>
            <w:r w:rsidRPr="0077612E">
              <w:rPr>
                <w:rFonts w:ascii="Montserrat" w:eastAsia="Times New Roman" w:hAnsi="Montserrat" w:cs="Calibri"/>
                <w:color w:val="000000"/>
                <w:sz w:val="18"/>
                <w:szCs w:val="18"/>
                <w:lang w:val="es-MX" w:eastAsia="es-MX"/>
              </w:rPr>
              <w:t>Tec</w:t>
            </w:r>
            <w:proofErr w:type="spellEnd"/>
            <w:r w:rsidRPr="0077612E">
              <w:rPr>
                <w:rFonts w:ascii="Montserrat" w:eastAsia="Times New Roman" w:hAnsi="Montserrat" w:cs="Calibri"/>
                <w:color w:val="000000"/>
                <w:sz w:val="18"/>
                <w:szCs w:val="18"/>
                <w:lang w:val="es-MX" w:eastAsia="es-MX"/>
              </w:rPr>
              <w:t xml:space="preserve"> Medical, S.A. de C.V.</w:t>
            </w:r>
          </w:p>
        </w:tc>
        <w:tc>
          <w:tcPr>
            <w:tcW w:w="1360" w:type="dxa"/>
            <w:tcBorders>
              <w:top w:val="nil"/>
              <w:left w:val="nil"/>
              <w:bottom w:val="nil"/>
              <w:right w:val="nil"/>
            </w:tcBorders>
            <w:shd w:val="clear" w:color="auto" w:fill="auto"/>
            <w:noWrap/>
            <w:vAlign w:val="bottom"/>
            <w:hideMark/>
          </w:tcPr>
          <w:p w14:paraId="0AAE1075"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7,570,159</w:t>
            </w:r>
          </w:p>
        </w:tc>
        <w:tc>
          <w:tcPr>
            <w:tcW w:w="1480" w:type="dxa"/>
            <w:tcBorders>
              <w:top w:val="nil"/>
              <w:left w:val="nil"/>
              <w:bottom w:val="nil"/>
              <w:right w:val="nil"/>
            </w:tcBorders>
            <w:shd w:val="clear" w:color="auto" w:fill="auto"/>
            <w:noWrap/>
            <w:vAlign w:val="bottom"/>
            <w:hideMark/>
          </w:tcPr>
          <w:p w14:paraId="52BA029D"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1A10B513" w14:textId="77777777" w:rsidTr="0077612E">
        <w:trPr>
          <w:trHeight w:val="300"/>
        </w:trPr>
        <w:tc>
          <w:tcPr>
            <w:tcW w:w="3960" w:type="dxa"/>
            <w:tcBorders>
              <w:top w:val="nil"/>
              <w:left w:val="nil"/>
              <w:bottom w:val="nil"/>
              <w:right w:val="nil"/>
            </w:tcBorders>
            <w:shd w:val="clear" w:color="auto" w:fill="auto"/>
            <w:vAlign w:val="bottom"/>
            <w:hideMark/>
          </w:tcPr>
          <w:p w14:paraId="23A38F9E"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Jiménez Hernández José Luis</w:t>
            </w:r>
          </w:p>
        </w:tc>
        <w:tc>
          <w:tcPr>
            <w:tcW w:w="1360" w:type="dxa"/>
            <w:tcBorders>
              <w:top w:val="nil"/>
              <w:left w:val="nil"/>
              <w:bottom w:val="nil"/>
              <w:right w:val="nil"/>
            </w:tcBorders>
            <w:shd w:val="clear" w:color="auto" w:fill="auto"/>
            <w:noWrap/>
            <w:vAlign w:val="bottom"/>
            <w:hideMark/>
          </w:tcPr>
          <w:p w14:paraId="54C96628"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12,898</w:t>
            </w:r>
          </w:p>
        </w:tc>
        <w:tc>
          <w:tcPr>
            <w:tcW w:w="1480" w:type="dxa"/>
            <w:tcBorders>
              <w:top w:val="nil"/>
              <w:left w:val="nil"/>
              <w:bottom w:val="nil"/>
              <w:right w:val="nil"/>
            </w:tcBorders>
            <w:shd w:val="clear" w:color="auto" w:fill="auto"/>
            <w:noWrap/>
            <w:vAlign w:val="bottom"/>
            <w:hideMark/>
          </w:tcPr>
          <w:p w14:paraId="4D60EA7E"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6AC95ECE" w14:textId="77777777" w:rsidTr="0077612E">
        <w:trPr>
          <w:trHeight w:val="300"/>
        </w:trPr>
        <w:tc>
          <w:tcPr>
            <w:tcW w:w="3960" w:type="dxa"/>
            <w:tcBorders>
              <w:top w:val="nil"/>
              <w:left w:val="nil"/>
              <w:bottom w:val="nil"/>
              <w:right w:val="nil"/>
            </w:tcBorders>
            <w:shd w:val="clear" w:color="auto" w:fill="auto"/>
            <w:vAlign w:val="bottom"/>
            <w:hideMark/>
          </w:tcPr>
          <w:p w14:paraId="0DFF5074"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Soluciones y Equipos Médicos RIED, S.A. de C.V.</w:t>
            </w:r>
          </w:p>
        </w:tc>
        <w:tc>
          <w:tcPr>
            <w:tcW w:w="1360" w:type="dxa"/>
            <w:tcBorders>
              <w:top w:val="nil"/>
              <w:left w:val="nil"/>
              <w:bottom w:val="nil"/>
              <w:right w:val="nil"/>
            </w:tcBorders>
            <w:shd w:val="clear" w:color="auto" w:fill="auto"/>
            <w:noWrap/>
            <w:vAlign w:val="bottom"/>
            <w:hideMark/>
          </w:tcPr>
          <w:p w14:paraId="16BE2E9C"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499,264</w:t>
            </w:r>
          </w:p>
        </w:tc>
        <w:tc>
          <w:tcPr>
            <w:tcW w:w="1480" w:type="dxa"/>
            <w:tcBorders>
              <w:top w:val="nil"/>
              <w:left w:val="nil"/>
              <w:bottom w:val="nil"/>
              <w:right w:val="nil"/>
            </w:tcBorders>
            <w:shd w:val="clear" w:color="auto" w:fill="auto"/>
            <w:noWrap/>
            <w:vAlign w:val="bottom"/>
            <w:hideMark/>
          </w:tcPr>
          <w:p w14:paraId="190EE08E"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07C52737" w14:textId="77777777" w:rsidTr="0077612E">
        <w:trPr>
          <w:trHeight w:val="300"/>
        </w:trPr>
        <w:tc>
          <w:tcPr>
            <w:tcW w:w="3960" w:type="dxa"/>
            <w:tcBorders>
              <w:top w:val="nil"/>
              <w:left w:val="nil"/>
              <w:bottom w:val="nil"/>
              <w:right w:val="nil"/>
            </w:tcBorders>
            <w:shd w:val="clear" w:color="auto" w:fill="auto"/>
            <w:vAlign w:val="bottom"/>
            <w:hideMark/>
          </w:tcPr>
          <w:p w14:paraId="4A470005"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Suministro para Uso Médico y Hospitalario, S.A. de C.V.</w:t>
            </w:r>
          </w:p>
        </w:tc>
        <w:tc>
          <w:tcPr>
            <w:tcW w:w="1360" w:type="dxa"/>
            <w:tcBorders>
              <w:top w:val="nil"/>
              <w:left w:val="nil"/>
              <w:bottom w:val="nil"/>
              <w:right w:val="nil"/>
            </w:tcBorders>
            <w:shd w:val="clear" w:color="auto" w:fill="auto"/>
            <w:noWrap/>
            <w:vAlign w:val="bottom"/>
            <w:hideMark/>
          </w:tcPr>
          <w:p w14:paraId="20D88AF9"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167,939</w:t>
            </w:r>
          </w:p>
        </w:tc>
        <w:tc>
          <w:tcPr>
            <w:tcW w:w="1480" w:type="dxa"/>
            <w:tcBorders>
              <w:top w:val="nil"/>
              <w:left w:val="nil"/>
              <w:bottom w:val="nil"/>
              <w:right w:val="nil"/>
            </w:tcBorders>
            <w:shd w:val="clear" w:color="auto" w:fill="auto"/>
            <w:noWrap/>
            <w:vAlign w:val="bottom"/>
            <w:hideMark/>
          </w:tcPr>
          <w:p w14:paraId="2E582D0D"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56376B61" w14:textId="77777777" w:rsidTr="0077612E">
        <w:trPr>
          <w:trHeight w:val="300"/>
        </w:trPr>
        <w:tc>
          <w:tcPr>
            <w:tcW w:w="3960" w:type="dxa"/>
            <w:tcBorders>
              <w:top w:val="nil"/>
              <w:left w:val="nil"/>
              <w:bottom w:val="nil"/>
              <w:right w:val="nil"/>
            </w:tcBorders>
            <w:shd w:val="clear" w:color="auto" w:fill="auto"/>
            <w:vAlign w:val="bottom"/>
            <w:hideMark/>
          </w:tcPr>
          <w:p w14:paraId="317E1424"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proofErr w:type="spellStart"/>
            <w:r w:rsidRPr="0077612E">
              <w:rPr>
                <w:rFonts w:ascii="Montserrat" w:eastAsia="Times New Roman" w:hAnsi="Montserrat" w:cs="Calibri"/>
                <w:color w:val="000000"/>
                <w:sz w:val="18"/>
                <w:szCs w:val="18"/>
                <w:lang w:val="es-MX" w:eastAsia="es-MX"/>
              </w:rPr>
              <w:t>Unigas</w:t>
            </w:r>
            <w:proofErr w:type="spellEnd"/>
            <w:r w:rsidRPr="0077612E">
              <w:rPr>
                <w:rFonts w:ascii="Montserrat" w:eastAsia="Times New Roman" w:hAnsi="Montserrat" w:cs="Calibri"/>
                <w:color w:val="000000"/>
                <w:sz w:val="18"/>
                <w:szCs w:val="18"/>
                <w:lang w:val="es-MX" w:eastAsia="es-MX"/>
              </w:rPr>
              <w:t>, S.A. de C.V.</w:t>
            </w:r>
          </w:p>
        </w:tc>
        <w:tc>
          <w:tcPr>
            <w:tcW w:w="1360" w:type="dxa"/>
            <w:tcBorders>
              <w:top w:val="nil"/>
              <w:left w:val="nil"/>
              <w:bottom w:val="nil"/>
              <w:right w:val="nil"/>
            </w:tcBorders>
            <w:shd w:val="clear" w:color="auto" w:fill="auto"/>
            <w:noWrap/>
            <w:vAlign w:val="bottom"/>
            <w:hideMark/>
          </w:tcPr>
          <w:p w14:paraId="4CD77488"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284,687</w:t>
            </w:r>
          </w:p>
        </w:tc>
        <w:tc>
          <w:tcPr>
            <w:tcW w:w="1480" w:type="dxa"/>
            <w:tcBorders>
              <w:top w:val="nil"/>
              <w:left w:val="nil"/>
              <w:bottom w:val="nil"/>
              <w:right w:val="nil"/>
            </w:tcBorders>
            <w:shd w:val="clear" w:color="auto" w:fill="auto"/>
            <w:noWrap/>
            <w:vAlign w:val="bottom"/>
            <w:hideMark/>
          </w:tcPr>
          <w:p w14:paraId="009E5BE1"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27D9ECE3" w14:textId="77777777" w:rsidTr="0077612E">
        <w:trPr>
          <w:trHeight w:val="300"/>
        </w:trPr>
        <w:tc>
          <w:tcPr>
            <w:tcW w:w="3960" w:type="dxa"/>
            <w:tcBorders>
              <w:top w:val="nil"/>
              <w:left w:val="nil"/>
              <w:bottom w:val="nil"/>
              <w:right w:val="nil"/>
            </w:tcBorders>
            <w:shd w:val="clear" w:color="auto" w:fill="auto"/>
            <w:noWrap/>
            <w:hideMark/>
          </w:tcPr>
          <w:p w14:paraId="271F3B43" w14:textId="77777777" w:rsidR="0077612E" w:rsidRPr="0077612E" w:rsidRDefault="0077612E" w:rsidP="0077612E">
            <w:pPr>
              <w:spacing w:after="0" w:line="240" w:lineRule="auto"/>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Otros</w:t>
            </w:r>
          </w:p>
        </w:tc>
        <w:tc>
          <w:tcPr>
            <w:tcW w:w="1360" w:type="dxa"/>
            <w:tcBorders>
              <w:top w:val="nil"/>
              <w:left w:val="nil"/>
              <w:bottom w:val="nil"/>
              <w:right w:val="nil"/>
            </w:tcBorders>
            <w:shd w:val="clear" w:color="auto" w:fill="auto"/>
            <w:noWrap/>
            <w:vAlign w:val="bottom"/>
            <w:hideMark/>
          </w:tcPr>
          <w:p w14:paraId="7431422B"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254,849</w:t>
            </w:r>
          </w:p>
        </w:tc>
        <w:tc>
          <w:tcPr>
            <w:tcW w:w="1480" w:type="dxa"/>
            <w:tcBorders>
              <w:top w:val="nil"/>
              <w:left w:val="nil"/>
              <w:bottom w:val="nil"/>
              <w:right w:val="nil"/>
            </w:tcBorders>
            <w:shd w:val="clear" w:color="auto" w:fill="auto"/>
            <w:noWrap/>
            <w:vAlign w:val="bottom"/>
            <w:hideMark/>
          </w:tcPr>
          <w:p w14:paraId="20C45ABE" w14:textId="77777777" w:rsidR="0077612E" w:rsidRPr="0077612E" w:rsidRDefault="0077612E" w:rsidP="0077612E">
            <w:pPr>
              <w:spacing w:after="0" w:line="240" w:lineRule="auto"/>
              <w:jc w:val="right"/>
              <w:rPr>
                <w:rFonts w:ascii="Montserrat" w:eastAsia="Times New Roman" w:hAnsi="Montserrat" w:cs="Calibri"/>
                <w:color w:val="000000"/>
                <w:sz w:val="18"/>
                <w:szCs w:val="18"/>
                <w:lang w:val="es-MX" w:eastAsia="es-MX"/>
              </w:rPr>
            </w:pPr>
            <w:r w:rsidRPr="0077612E">
              <w:rPr>
                <w:rFonts w:ascii="Montserrat" w:eastAsia="Times New Roman" w:hAnsi="Montserrat" w:cs="Calibri"/>
                <w:color w:val="000000"/>
                <w:sz w:val="18"/>
                <w:szCs w:val="18"/>
                <w:lang w:val="es-MX" w:eastAsia="es-MX"/>
              </w:rPr>
              <w:t>0</w:t>
            </w:r>
          </w:p>
        </w:tc>
      </w:tr>
      <w:tr w:rsidR="0077612E" w:rsidRPr="0077612E" w14:paraId="5A5CDBEA" w14:textId="77777777" w:rsidTr="0077612E">
        <w:trPr>
          <w:trHeight w:val="300"/>
        </w:trPr>
        <w:tc>
          <w:tcPr>
            <w:tcW w:w="3960" w:type="dxa"/>
            <w:tcBorders>
              <w:top w:val="nil"/>
              <w:left w:val="nil"/>
              <w:bottom w:val="nil"/>
              <w:right w:val="nil"/>
            </w:tcBorders>
            <w:shd w:val="clear" w:color="auto" w:fill="auto"/>
            <w:noWrap/>
            <w:hideMark/>
          </w:tcPr>
          <w:p w14:paraId="6E618D57" w14:textId="77777777" w:rsidR="0077612E" w:rsidRPr="0077612E" w:rsidRDefault="0077612E" w:rsidP="0077612E">
            <w:pPr>
              <w:spacing w:after="0" w:line="240" w:lineRule="auto"/>
              <w:jc w:val="center"/>
              <w:rPr>
                <w:rFonts w:ascii="Montserrat" w:eastAsia="Times New Roman" w:hAnsi="Montserrat" w:cs="Calibri"/>
                <w:b/>
                <w:bCs/>
                <w:color w:val="000000"/>
                <w:sz w:val="18"/>
                <w:szCs w:val="18"/>
                <w:lang w:val="es-MX" w:eastAsia="es-MX"/>
              </w:rPr>
            </w:pPr>
            <w:r w:rsidRPr="0077612E">
              <w:rPr>
                <w:rFonts w:ascii="Montserrat" w:eastAsia="Times New Roman" w:hAnsi="Montserrat" w:cs="Calibri"/>
                <w:b/>
                <w:bCs/>
                <w:color w:val="000000"/>
                <w:sz w:val="18"/>
                <w:szCs w:val="18"/>
                <w:lang w:val="es-MX" w:eastAsia="es-MX"/>
              </w:rPr>
              <w:t>Total</w:t>
            </w:r>
          </w:p>
        </w:tc>
        <w:tc>
          <w:tcPr>
            <w:tcW w:w="1360" w:type="dxa"/>
            <w:tcBorders>
              <w:top w:val="single" w:sz="8" w:space="0" w:color="auto"/>
              <w:left w:val="nil"/>
              <w:bottom w:val="double" w:sz="6" w:space="0" w:color="auto"/>
              <w:right w:val="nil"/>
            </w:tcBorders>
            <w:shd w:val="clear" w:color="auto" w:fill="auto"/>
            <w:hideMark/>
          </w:tcPr>
          <w:p w14:paraId="2F782A62" w14:textId="77777777" w:rsidR="0077612E" w:rsidRPr="0077612E" w:rsidRDefault="0077612E" w:rsidP="0077612E">
            <w:pPr>
              <w:spacing w:after="0" w:line="240" w:lineRule="auto"/>
              <w:jc w:val="right"/>
              <w:rPr>
                <w:rFonts w:ascii="Montserrat" w:eastAsia="Times New Roman" w:hAnsi="Montserrat" w:cs="Calibri"/>
                <w:b/>
                <w:bCs/>
                <w:color w:val="000000"/>
                <w:sz w:val="18"/>
                <w:szCs w:val="18"/>
                <w:lang w:val="es-MX" w:eastAsia="es-MX"/>
              </w:rPr>
            </w:pPr>
            <w:r w:rsidRPr="0077612E">
              <w:rPr>
                <w:rFonts w:ascii="Montserrat" w:eastAsia="Times New Roman" w:hAnsi="Montserrat" w:cs="Calibri"/>
                <w:b/>
                <w:bCs/>
                <w:color w:val="000000"/>
                <w:sz w:val="18"/>
                <w:szCs w:val="18"/>
                <w:lang w:val="es-MX" w:eastAsia="es-MX"/>
              </w:rPr>
              <w:t>34,047,609</w:t>
            </w:r>
          </w:p>
        </w:tc>
        <w:tc>
          <w:tcPr>
            <w:tcW w:w="1480" w:type="dxa"/>
            <w:tcBorders>
              <w:top w:val="single" w:sz="8" w:space="0" w:color="auto"/>
              <w:left w:val="nil"/>
              <w:bottom w:val="double" w:sz="6" w:space="0" w:color="auto"/>
              <w:right w:val="nil"/>
            </w:tcBorders>
            <w:shd w:val="clear" w:color="auto" w:fill="auto"/>
            <w:hideMark/>
          </w:tcPr>
          <w:p w14:paraId="2FFEBB1C" w14:textId="77777777" w:rsidR="0077612E" w:rsidRPr="0077612E" w:rsidRDefault="0077612E" w:rsidP="0077612E">
            <w:pPr>
              <w:spacing w:after="0" w:line="240" w:lineRule="auto"/>
              <w:jc w:val="right"/>
              <w:rPr>
                <w:rFonts w:ascii="Montserrat" w:eastAsia="Times New Roman" w:hAnsi="Montserrat" w:cs="Calibri"/>
                <w:b/>
                <w:bCs/>
                <w:color w:val="000000"/>
                <w:sz w:val="18"/>
                <w:szCs w:val="18"/>
                <w:lang w:val="es-MX" w:eastAsia="es-MX"/>
              </w:rPr>
            </w:pPr>
            <w:r w:rsidRPr="0077612E">
              <w:rPr>
                <w:rFonts w:ascii="Montserrat" w:eastAsia="Times New Roman" w:hAnsi="Montserrat" w:cs="Calibri"/>
                <w:b/>
                <w:bCs/>
                <w:color w:val="000000"/>
                <w:sz w:val="18"/>
                <w:szCs w:val="18"/>
                <w:lang w:val="es-MX" w:eastAsia="es-MX"/>
              </w:rPr>
              <w:t>2,370,623</w:t>
            </w:r>
          </w:p>
        </w:tc>
      </w:tr>
    </w:tbl>
    <w:p w14:paraId="01E487B3" w14:textId="5A157652" w:rsidR="004F54E1" w:rsidRDefault="004F54E1" w:rsidP="00EB1DEB">
      <w:pPr>
        <w:tabs>
          <w:tab w:val="left" w:pos="8205"/>
        </w:tabs>
        <w:spacing w:after="0"/>
        <w:rPr>
          <w:rFonts w:ascii="Montserrat" w:hAnsi="Montserrat"/>
          <w:sz w:val="18"/>
          <w:szCs w:val="18"/>
        </w:rPr>
      </w:pPr>
    </w:p>
    <w:p w14:paraId="4E497C15" w14:textId="77777777" w:rsidR="00EB1DEB" w:rsidRPr="007D3FF7" w:rsidRDefault="00EB1DEB" w:rsidP="00EB1DEB">
      <w:pPr>
        <w:tabs>
          <w:tab w:val="left" w:pos="400"/>
        </w:tabs>
        <w:spacing w:after="0" w:line="0" w:lineRule="atLeast"/>
        <w:jc w:val="both"/>
        <w:rPr>
          <w:rFonts w:ascii="Montserrat" w:hAnsi="Montserrat"/>
          <w:sz w:val="18"/>
          <w:szCs w:val="18"/>
        </w:rPr>
      </w:pPr>
      <w:r w:rsidRPr="007D3FF7">
        <w:rPr>
          <w:rFonts w:ascii="Montserrat" w:hAnsi="Montserrat"/>
          <w:sz w:val="18"/>
          <w:szCs w:val="18"/>
        </w:rPr>
        <w:lastRenderedPageBreak/>
        <w:t>La antigüedad de los saldos de proveedores al</w:t>
      </w:r>
      <w:r>
        <w:rPr>
          <w:rFonts w:ascii="Montserrat" w:hAnsi="Montserrat"/>
          <w:sz w:val="18"/>
          <w:szCs w:val="18"/>
        </w:rPr>
        <w:t xml:space="preserve"> 31 de diciembre de 2023 y 2022, </w:t>
      </w:r>
      <w:r w:rsidRPr="007D3FF7">
        <w:rPr>
          <w:rFonts w:ascii="Montserrat" w:hAnsi="Montserrat"/>
          <w:sz w:val="18"/>
          <w:szCs w:val="18"/>
        </w:rPr>
        <w:t>no rebasa los 90 días.</w:t>
      </w:r>
    </w:p>
    <w:p w14:paraId="01F8F3D0" w14:textId="77777777" w:rsidR="0077612E" w:rsidRDefault="0077612E" w:rsidP="00EB1DEB">
      <w:pPr>
        <w:tabs>
          <w:tab w:val="left" w:pos="400"/>
        </w:tabs>
        <w:spacing w:after="0" w:line="0" w:lineRule="atLeast"/>
        <w:jc w:val="both"/>
        <w:rPr>
          <w:rFonts w:ascii="Montserrat" w:hAnsi="Montserrat"/>
          <w:b/>
          <w:sz w:val="18"/>
          <w:szCs w:val="18"/>
        </w:rPr>
      </w:pPr>
    </w:p>
    <w:p w14:paraId="0A7A1E1E" w14:textId="77777777" w:rsidR="00EB1DEB" w:rsidRPr="00163FA1" w:rsidRDefault="00EB1DEB" w:rsidP="00EB1DEB">
      <w:pPr>
        <w:tabs>
          <w:tab w:val="left" w:pos="1296"/>
          <w:tab w:val="center" w:pos="4770"/>
          <w:tab w:val="center" w:pos="6300"/>
          <w:tab w:val="center" w:pos="8010"/>
        </w:tabs>
        <w:spacing w:after="0"/>
        <w:jc w:val="both"/>
        <w:rPr>
          <w:rFonts w:ascii="Montserrat" w:hAnsi="Montserrat"/>
          <w:b/>
          <w:sz w:val="18"/>
          <w:szCs w:val="18"/>
        </w:rPr>
      </w:pPr>
      <w:r w:rsidRPr="00163FA1">
        <w:rPr>
          <w:rFonts w:ascii="Montserrat" w:hAnsi="Montserrat"/>
          <w:b/>
          <w:sz w:val="18"/>
          <w:szCs w:val="18"/>
        </w:rPr>
        <w:t>Retenciones y contribuciones por pagar a corto plazo</w:t>
      </w:r>
    </w:p>
    <w:p w14:paraId="09E2112F" w14:textId="77777777" w:rsidR="00EB1DEB" w:rsidRDefault="00EB1DEB" w:rsidP="00EB1DEB">
      <w:pPr>
        <w:spacing w:after="0"/>
        <w:jc w:val="both"/>
        <w:rPr>
          <w:rFonts w:ascii="Montserrat" w:hAnsi="Montserrat"/>
          <w:sz w:val="18"/>
          <w:szCs w:val="18"/>
        </w:rPr>
      </w:pPr>
    </w:p>
    <w:p w14:paraId="40B9F8F6" w14:textId="492929CA" w:rsidR="00EB1DEB" w:rsidRPr="007D3FF7" w:rsidRDefault="00EB1DEB" w:rsidP="00EB1DEB">
      <w:pPr>
        <w:spacing w:after="0"/>
        <w:jc w:val="both"/>
        <w:rPr>
          <w:rFonts w:ascii="Montserrat" w:hAnsi="Montserrat"/>
          <w:sz w:val="18"/>
          <w:szCs w:val="18"/>
        </w:rPr>
      </w:pPr>
      <w:r>
        <w:rPr>
          <w:rFonts w:ascii="Montserrat" w:hAnsi="Montserrat"/>
          <w:sz w:val="18"/>
          <w:szCs w:val="18"/>
        </w:rPr>
        <w:t xml:space="preserve">Al </w:t>
      </w:r>
      <w:r w:rsidR="0001636D">
        <w:rPr>
          <w:rFonts w:ascii="Montserrat" w:hAnsi="Montserrat"/>
          <w:sz w:val="18"/>
          <w:szCs w:val="18"/>
        </w:rPr>
        <w:t>31 de marzo de 2024 y 31 de diciembre de 2023</w:t>
      </w:r>
      <w:r w:rsidRPr="007D3FF7">
        <w:rPr>
          <w:rFonts w:ascii="Montserrat" w:hAnsi="Montserrat"/>
          <w:sz w:val="18"/>
          <w:szCs w:val="18"/>
        </w:rPr>
        <w:t>, los saldos de otras retenciones y contribuciones por pagar se integran como sigue:</w:t>
      </w:r>
    </w:p>
    <w:p w14:paraId="3990DABF" w14:textId="77777777" w:rsidR="00EB1DEB" w:rsidRDefault="00EB1DEB" w:rsidP="00EB1DEB">
      <w:pPr>
        <w:tabs>
          <w:tab w:val="left" w:pos="1260"/>
          <w:tab w:val="left" w:pos="1800"/>
          <w:tab w:val="left" w:pos="5310"/>
          <w:tab w:val="decimal" w:pos="6840"/>
          <w:tab w:val="left" w:pos="7110"/>
          <w:tab w:val="decimal" w:pos="8730"/>
        </w:tabs>
        <w:spacing w:after="0"/>
        <w:jc w:val="both"/>
        <w:rPr>
          <w:rFonts w:ascii="Montserrat" w:hAnsi="Montserrat"/>
          <w:sz w:val="18"/>
          <w:szCs w:val="18"/>
        </w:rPr>
      </w:pPr>
    </w:p>
    <w:tbl>
      <w:tblPr>
        <w:tblW w:w="11907" w:type="dxa"/>
        <w:tblInd w:w="-10" w:type="dxa"/>
        <w:tblCellMar>
          <w:left w:w="70" w:type="dxa"/>
          <w:right w:w="70" w:type="dxa"/>
        </w:tblCellMar>
        <w:tblLook w:val="04A0" w:firstRow="1" w:lastRow="0" w:firstColumn="1" w:lastColumn="0" w:noHBand="0" w:noVBand="1"/>
      </w:tblPr>
      <w:tblGrid>
        <w:gridCol w:w="5529"/>
        <w:gridCol w:w="1559"/>
        <w:gridCol w:w="1701"/>
        <w:gridCol w:w="1417"/>
        <w:gridCol w:w="1701"/>
      </w:tblGrid>
      <w:tr w:rsidR="00EB1DEB" w:rsidRPr="00470346" w14:paraId="5879EEDC" w14:textId="77777777" w:rsidTr="00101EFE">
        <w:trPr>
          <w:trHeight w:val="555"/>
        </w:trPr>
        <w:tc>
          <w:tcPr>
            <w:tcW w:w="5529"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14:paraId="0524A203" w14:textId="009D7D57" w:rsidR="00EB1DEB" w:rsidRPr="00470346" w:rsidRDefault="00EB1DEB" w:rsidP="0001636D">
            <w:pPr>
              <w:spacing w:after="0" w:line="240" w:lineRule="auto"/>
              <w:jc w:val="center"/>
              <w:rPr>
                <w:rFonts w:ascii="Montserrat" w:eastAsia="Times New Roman" w:hAnsi="Montserrat" w:cs="Calibri"/>
                <w:b/>
                <w:bCs/>
                <w:color w:val="000000"/>
                <w:sz w:val="18"/>
                <w:szCs w:val="18"/>
                <w:lang w:val="es-MX" w:eastAsia="es-MX"/>
              </w:rPr>
            </w:pPr>
            <w:r w:rsidRPr="00470346">
              <w:rPr>
                <w:rFonts w:ascii="Montserrat" w:eastAsia="Times New Roman" w:hAnsi="Montserrat" w:cs="Calibri"/>
                <w:b/>
                <w:bCs/>
                <w:color w:val="000000"/>
                <w:sz w:val="18"/>
                <w:szCs w:val="18"/>
                <w:lang w:val="es-MX" w:eastAsia="es-MX"/>
              </w:rPr>
              <w:t xml:space="preserve">Retenciones y contribuciones al 31 de </w:t>
            </w:r>
            <w:r w:rsidR="0001636D">
              <w:rPr>
                <w:rFonts w:ascii="Montserrat" w:eastAsia="Times New Roman" w:hAnsi="Montserrat" w:cs="Calibri"/>
                <w:b/>
                <w:bCs/>
                <w:color w:val="000000"/>
                <w:sz w:val="18"/>
                <w:szCs w:val="18"/>
                <w:lang w:val="es-MX" w:eastAsia="es-MX"/>
              </w:rPr>
              <w:t>marzo</w:t>
            </w:r>
            <w:r w:rsidRPr="00470346">
              <w:rPr>
                <w:rFonts w:ascii="Montserrat" w:eastAsia="Times New Roman" w:hAnsi="Montserrat" w:cs="Calibri"/>
                <w:b/>
                <w:bCs/>
                <w:color w:val="000000"/>
                <w:sz w:val="18"/>
                <w:szCs w:val="18"/>
                <w:lang w:val="es-MX" w:eastAsia="es-MX"/>
              </w:rPr>
              <w:t xml:space="preserve"> de 202</w:t>
            </w:r>
            <w:r w:rsidR="0001636D">
              <w:rPr>
                <w:rFonts w:ascii="Montserrat" w:eastAsia="Times New Roman" w:hAnsi="Montserrat" w:cs="Calibri"/>
                <w:b/>
                <w:bCs/>
                <w:color w:val="000000"/>
                <w:sz w:val="18"/>
                <w:szCs w:val="18"/>
                <w:lang w:val="es-MX" w:eastAsia="es-MX"/>
              </w:rPr>
              <w:t>4</w:t>
            </w:r>
          </w:p>
        </w:tc>
        <w:tc>
          <w:tcPr>
            <w:tcW w:w="6378" w:type="dxa"/>
            <w:gridSpan w:val="4"/>
            <w:tcBorders>
              <w:top w:val="single" w:sz="8" w:space="0" w:color="auto"/>
              <w:left w:val="nil"/>
              <w:bottom w:val="single" w:sz="8" w:space="0" w:color="auto"/>
              <w:right w:val="single" w:sz="8" w:space="0" w:color="000000"/>
            </w:tcBorders>
            <w:shd w:val="clear" w:color="000000" w:fill="00B050"/>
            <w:hideMark/>
          </w:tcPr>
          <w:p w14:paraId="696811A6" w14:textId="77777777" w:rsidR="00EB1DEB" w:rsidRPr="00470346"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470346">
              <w:rPr>
                <w:rFonts w:ascii="Montserrat" w:eastAsia="Times New Roman" w:hAnsi="Montserrat" w:cs="Calibri"/>
                <w:b/>
                <w:bCs/>
                <w:color w:val="000000"/>
                <w:sz w:val="18"/>
                <w:szCs w:val="18"/>
                <w:lang w:val="es-MX" w:eastAsia="es-MX"/>
              </w:rPr>
              <w:t>Antigüedad</w:t>
            </w:r>
          </w:p>
        </w:tc>
      </w:tr>
      <w:tr w:rsidR="00EB1DEB" w:rsidRPr="00470346" w14:paraId="731AFAC4" w14:textId="77777777" w:rsidTr="00101EFE">
        <w:trPr>
          <w:trHeight w:val="450"/>
        </w:trPr>
        <w:tc>
          <w:tcPr>
            <w:tcW w:w="5529" w:type="dxa"/>
            <w:vMerge/>
            <w:tcBorders>
              <w:top w:val="single" w:sz="8" w:space="0" w:color="auto"/>
              <w:left w:val="single" w:sz="8" w:space="0" w:color="auto"/>
              <w:bottom w:val="single" w:sz="8" w:space="0" w:color="000000"/>
              <w:right w:val="single" w:sz="8" w:space="0" w:color="auto"/>
            </w:tcBorders>
            <w:vAlign w:val="center"/>
            <w:hideMark/>
          </w:tcPr>
          <w:p w14:paraId="58CD5ACB" w14:textId="77777777" w:rsidR="00EB1DEB" w:rsidRPr="00470346" w:rsidRDefault="00EB1DEB" w:rsidP="00101EFE">
            <w:pPr>
              <w:spacing w:after="0" w:line="240" w:lineRule="auto"/>
              <w:rPr>
                <w:rFonts w:ascii="Montserrat" w:eastAsia="Times New Roman" w:hAnsi="Montserrat" w:cs="Calibri"/>
                <w:b/>
                <w:bCs/>
                <w:color w:val="000000"/>
                <w:sz w:val="18"/>
                <w:szCs w:val="18"/>
                <w:lang w:val="es-MX" w:eastAsia="es-MX"/>
              </w:rPr>
            </w:pPr>
          </w:p>
        </w:tc>
        <w:tc>
          <w:tcPr>
            <w:tcW w:w="1559" w:type="dxa"/>
            <w:tcBorders>
              <w:top w:val="nil"/>
              <w:left w:val="nil"/>
              <w:bottom w:val="single" w:sz="8" w:space="0" w:color="auto"/>
              <w:right w:val="single" w:sz="8" w:space="0" w:color="auto"/>
            </w:tcBorders>
            <w:shd w:val="clear" w:color="000000" w:fill="00B050"/>
            <w:hideMark/>
          </w:tcPr>
          <w:p w14:paraId="5920F4A9" w14:textId="77777777" w:rsidR="00EB1DEB" w:rsidRPr="00470346"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470346">
              <w:rPr>
                <w:rFonts w:ascii="Montserrat" w:eastAsia="Times New Roman" w:hAnsi="Montserrat" w:cs="Calibri"/>
                <w:b/>
                <w:bCs/>
                <w:color w:val="000000"/>
                <w:sz w:val="18"/>
                <w:szCs w:val="18"/>
                <w:lang w:val="es-MX" w:eastAsia="es-MX"/>
              </w:rPr>
              <w:t>A 90 días</w:t>
            </w:r>
          </w:p>
        </w:tc>
        <w:tc>
          <w:tcPr>
            <w:tcW w:w="1701" w:type="dxa"/>
            <w:tcBorders>
              <w:top w:val="nil"/>
              <w:left w:val="nil"/>
              <w:bottom w:val="single" w:sz="8" w:space="0" w:color="auto"/>
              <w:right w:val="single" w:sz="8" w:space="0" w:color="auto"/>
            </w:tcBorders>
            <w:shd w:val="clear" w:color="000000" w:fill="00B050"/>
            <w:hideMark/>
          </w:tcPr>
          <w:p w14:paraId="6056EC35" w14:textId="77777777" w:rsidR="00EB1DEB" w:rsidRPr="00470346"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470346">
              <w:rPr>
                <w:rFonts w:ascii="Montserrat" w:eastAsia="Times New Roman" w:hAnsi="Montserrat" w:cs="Calibri"/>
                <w:b/>
                <w:bCs/>
                <w:color w:val="000000"/>
                <w:sz w:val="18"/>
                <w:szCs w:val="18"/>
                <w:lang w:val="es-MX" w:eastAsia="es-MX"/>
              </w:rPr>
              <w:t>A 180 días</w:t>
            </w:r>
          </w:p>
        </w:tc>
        <w:tc>
          <w:tcPr>
            <w:tcW w:w="1417" w:type="dxa"/>
            <w:tcBorders>
              <w:top w:val="nil"/>
              <w:left w:val="nil"/>
              <w:bottom w:val="single" w:sz="8" w:space="0" w:color="auto"/>
              <w:right w:val="single" w:sz="8" w:space="0" w:color="auto"/>
            </w:tcBorders>
            <w:shd w:val="clear" w:color="000000" w:fill="00B050"/>
            <w:hideMark/>
          </w:tcPr>
          <w:p w14:paraId="01B08DEA" w14:textId="77777777" w:rsidR="00EB1DEB" w:rsidRPr="00470346"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470346">
              <w:rPr>
                <w:rFonts w:ascii="Montserrat" w:eastAsia="Times New Roman" w:hAnsi="Montserrat" w:cs="Calibri"/>
                <w:b/>
                <w:bCs/>
                <w:color w:val="000000"/>
                <w:sz w:val="18"/>
                <w:szCs w:val="18"/>
                <w:lang w:val="es-MX" w:eastAsia="es-MX"/>
              </w:rPr>
              <w:t>A 365 días</w:t>
            </w:r>
          </w:p>
        </w:tc>
        <w:tc>
          <w:tcPr>
            <w:tcW w:w="1701" w:type="dxa"/>
            <w:tcBorders>
              <w:top w:val="nil"/>
              <w:left w:val="nil"/>
              <w:bottom w:val="single" w:sz="8" w:space="0" w:color="auto"/>
              <w:right w:val="single" w:sz="8" w:space="0" w:color="auto"/>
            </w:tcBorders>
            <w:shd w:val="clear" w:color="000000" w:fill="00B050"/>
            <w:hideMark/>
          </w:tcPr>
          <w:p w14:paraId="6D41099F" w14:textId="77777777" w:rsidR="00EB1DEB" w:rsidRPr="00470346"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470346">
              <w:rPr>
                <w:rFonts w:ascii="Montserrat" w:eastAsia="Times New Roman" w:hAnsi="Montserrat" w:cs="Calibri"/>
                <w:b/>
                <w:bCs/>
                <w:color w:val="000000"/>
                <w:sz w:val="18"/>
                <w:szCs w:val="18"/>
                <w:lang w:val="es-MX" w:eastAsia="es-MX"/>
              </w:rPr>
              <w:t>Total</w:t>
            </w:r>
          </w:p>
        </w:tc>
      </w:tr>
      <w:tr w:rsidR="00EB1DEB" w:rsidRPr="00470346" w14:paraId="1D5F50E1" w14:textId="77777777" w:rsidTr="0001636D">
        <w:trPr>
          <w:trHeight w:val="184"/>
        </w:trPr>
        <w:tc>
          <w:tcPr>
            <w:tcW w:w="5529" w:type="dxa"/>
            <w:tcBorders>
              <w:top w:val="nil"/>
              <w:left w:val="nil"/>
              <w:bottom w:val="nil"/>
              <w:right w:val="nil"/>
            </w:tcBorders>
            <w:shd w:val="clear" w:color="auto" w:fill="auto"/>
            <w:hideMark/>
          </w:tcPr>
          <w:p w14:paraId="6D133899" w14:textId="77777777" w:rsidR="00EB1DEB" w:rsidRPr="00470346" w:rsidRDefault="00EB1DEB" w:rsidP="00101EFE">
            <w:pPr>
              <w:spacing w:after="0" w:line="240" w:lineRule="auto"/>
              <w:jc w:val="both"/>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Impuesto sobre nóminas</w:t>
            </w:r>
          </w:p>
        </w:tc>
        <w:tc>
          <w:tcPr>
            <w:tcW w:w="1559" w:type="dxa"/>
            <w:tcBorders>
              <w:top w:val="nil"/>
              <w:left w:val="nil"/>
              <w:bottom w:val="nil"/>
              <w:right w:val="nil"/>
            </w:tcBorders>
            <w:shd w:val="clear" w:color="auto" w:fill="auto"/>
            <w:hideMark/>
          </w:tcPr>
          <w:p w14:paraId="156F281E" w14:textId="35580FFA" w:rsidR="00EB1DEB" w:rsidRPr="00470346" w:rsidRDefault="00CB01AB" w:rsidP="00101EFE">
            <w:pPr>
              <w:spacing w:after="0" w:line="240" w:lineRule="auto"/>
              <w:jc w:val="right"/>
              <w:rPr>
                <w:rFonts w:ascii="Montserrat" w:eastAsia="Times New Roman" w:hAnsi="Montserrat" w:cs="Calibri"/>
                <w:color w:val="000000"/>
                <w:sz w:val="18"/>
                <w:szCs w:val="18"/>
                <w:lang w:val="es-MX" w:eastAsia="es-MX"/>
              </w:rPr>
            </w:pPr>
            <w:r w:rsidRPr="00CB01AB">
              <w:rPr>
                <w:rFonts w:ascii="Montserrat" w:eastAsia="Times New Roman" w:hAnsi="Montserrat" w:cs="Calibri"/>
                <w:color w:val="000000"/>
                <w:sz w:val="18"/>
                <w:szCs w:val="18"/>
                <w:lang w:val="es-MX" w:eastAsia="es-MX"/>
              </w:rPr>
              <w:t>56</w:t>
            </w:r>
            <w:r>
              <w:rPr>
                <w:rFonts w:ascii="Montserrat" w:eastAsia="Times New Roman" w:hAnsi="Montserrat" w:cs="Calibri"/>
                <w:color w:val="000000"/>
                <w:sz w:val="18"/>
                <w:szCs w:val="18"/>
                <w:lang w:val="es-MX" w:eastAsia="es-MX"/>
              </w:rPr>
              <w:t>,</w:t>
            </w:r>
            <w:r w:rsidRPr="00CB01AB">
              <w:rPr>
                <w:rFonts w:ascii="Montserrat" w:eastAsia="Times New Roman" w:hAnsi="Montserrat" w:cs="Calibri"/>
                <w:color w:val="000000"/>
                <w:sz w:val="18"/>
                <w:szCs w:val="18"/>
                <w:lang w:val="es-MX" w:eastAsia="es-MX"/>
              </w:rPr>
              <w:t>254</w:t>
            </w:r>
          </w:p>
        </w:tc>
        <w:tc>
          <w:tcPr>
            <w:tcW w:w="1701" w:type="dxa"/>
            <w:tcBorders>
              <w:top w:val="nil"/>
              <w:left w:val="nil"/>
              <w:bottom w:val="nil"/>
              <w:right w:val="nil"/>
            </w:tcBorders>
            <w:shd w:val="clear" w:color="auto" w:fill="auto"/>
            <w:hideMark/>
          </w:tcPr>
          <w:p w14:paraId="6462B4FA" w14:textId="77777777" w:rsidR="00EB1DEB" w:rsidRPr="00470346" w:rsidRDefault="00EB1DEB" w:rsidP="00101EFE">
            <w:pPr>
              <w:spacing w:after="0" w:line="240" w:lineRule="auto"/>
              <w:jc w:val="right"/>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hideMark/>
          </w:tcPr>
          <w:p w14:paraId="39C5CFDC" w14:textId="77777777" w:rsidR="00EB1DEB" w:rsidRPr="00470346" w:rsidRDefault="00EB1DEB" w:rsidP="00101EFE">
            <w:pPr>
              <w:spacing w:after="0" w:line="240" w:lineRule="auto"/>
              <w:jc w:val="right"/>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0</w:t>
            </w:r>
          </w:p>
        </w:tc>
        <w:tc>
          <w:tcPr>
            <w:tcW w:w="1701" w:type="dxa"/>
            <w:tcBorders>
              <w:top w:val="nil"/>
              <w:left w:val="nil"/>
              <w:bottom w:val="nil"/>
              <w:right w:val="nil"/>
            </w:tcBorders>
            <w:shd w:val="clear" w:color="auto" w:fill="auto"/>
            <w:hideMark/>
          </w:tcPr>
          <w:p w14:paraId="74C3FA1E" w14:textId="406CEB79" w:rsidR="00EB1DEB" w:rsidRPr="00470346" w:rsidRDefault="00CB01AB" w:rsidP="00101EFE">
            <w:pPr>
              <w:spacing w:after="0" w:line="240" w:lineRule="auto"/>
              <w:jc w:val="right"/>
              <w:rPr>
                <w:rFonts w:ascii="Montserrat" w:eastAsia="Times New Roman" w:hAnsi="Montserrat" w:cs="Calibri"/>
                <w:color w:val="000000"/>
                <w:sz w:val="18"/>
                <w:szCs w:val="18"/>
                <w:lang w:val="es-MX" w:eastAsia="es-MX"/>
              </w:rPr>
            </w:pPr>
            <w:r w:rsidRPr="00CB01AB">
              <w:rPr>
                <w:rFonts w:ascii="Montserrat" w:eastAsia="Times New Roman" w:hAnsi="Montserrat" w:cs="Calibri"/>
                <w:color w:val="000000"/>
                <w:sz w:val="18"/>
                <w:szCs w:val="18"/>
                <w:lang w:val="es-MX" w:eastAsia="es-MX"/>
              </w:rPr>
              <w:t>56</w:t>
            </w:r>
            <w:r>
              <w:rPr>
                <w:rFonts w:ascii="Montserrat" w:eastAsia="Times New Roman" w:hAnsi="Montserrat" w:cs="Calibri"/>
                <w:color w:val="000000"/>
                <w:sz w:val="18"/>
                <w:szCs w:val="18"/>
                <w:lang w:val="es-MX" w:eastAsia="es-MX"/>
              </w:rPr>
              <w:t>,</w:t>
            </w:r>
            <w:r w:rsidRPr="00CB01AB">
              <w:rPr>
                <w:rFonts w:ascii="Montserrat" w:eastAsia="Times New Roman" w:hAnsi="Montserrat" w:cs="Calibri"/>
                <w:color w:val="000000"/>
                <w:sz w:val="18"/>
                <w:szCs w:val="18"/>
                <w:lang w:val="es-MX" w:eastAsia="es-MX"/>
              </w:rPr>
              <w:t>254</w:t>
            </w:r>
          </w:p>
        </w:tc>
      </w:tr>
      <w:tr w:rsidR="00EB1DEB" w:rsidRPr="00470346" w14:paraId="5A29DD9E" w14:textId="77777777" w:rsidTr="0001636D">
        <w:trPr>
          <w:trHeight w:val="251"/>
        </w:trPr>
        <w:tc>
          <w:tcPr>
            <w:tcW w:w="5529" w:type="dxa"/>
            <w:tcBorders>
              <w:top w:val="nil"/>
              <w:left w:val="nil"/>
              <w:bottom w:val="nil"/>
              <w:right w:val="nil"/>
            </w:tcBorders>
            <w:shd w:val="clear" w:color="auto" w:fill="auto"/>
            <w:hideMark/>
          </w:tcPr>
          <w:p w14:paraId="6CAE8481" w14:textId="77777777" w:rsidR="00EB1DEB" w:rsidRPr="00470346" w:rsidRDefault="00EB1DEB" w:rsidP="00101EFE">
            <w:pPr>
              <w:spacing w:after="0" w:line="240" w:lineRule="auto"/>
              <w:jc w:val="both"/>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Impuesto sobre la Renta</w:t>
            </w:r>
          </w:p>
        </w:tc>
        <w:tc>
          <w:tcPr>
            <w:tcW w:w="1559" w:type="dxa"/>
            <w:tcBorders>
              <w:top w:val="nil"/>
              <w:left w:val="nil"/>
              <w:bottom w:val="nil"/>
              <w:right w:val="nil"/>
            </w:tcBorders>
            <w:shd w:val="clear" w:color="auto" w:fill="auto"/>
            <w:hideMark/>
          </w:tcPr>
          <w:p w14:paraId="7E1E2E9D" w14:textId="0729ABA6" w:rsidR="00EB1DEB" w:rsidRPr="00470346" w:rsidRDefault="00CB01AB" w:rsidP="00101EFE">
            <w:pPr>
              <w:spacing w:after="0" w:line="240" w:lineRule="auto"/>
              <w:jc w:val="right"/>
              <w:rPr>
                <w:rFonts w:ascii="Montserrat" w:eastAsia="Times New Roman" w:hAnsi="Montserrat" w:cs="Calibri"/>
                <w:color w:val="000000"/>
                <w:sz w:val="18"/>
                <w:szCs w:val="18"/>
                <w:lang w:val="es-MX" w:eastAsia="es-MX"/>
              </w:rPr>
            </w:pPr>
            <w:r w:rsidRPr="00CB01AB">
              <w:rPr>
                <w:rFonts w:ascii="Montserrat" w:eastAsia="Times New Roman" w:hAnsi="Montserrat" w:cs="Calibri"/>
                <w:color w:val="000000"/>
                <w:sz w:val="18"/>
                <w:szCs w:val="18"/>
                <w:lang w:val="es-MX" w:eastAsia="es-MX"/>
              </w:rPr>
              <w:t>39</w:t>
            </w:r>
            <w:r>
              <w:rPr>
                <w:rFonts w:ascii="Montserrat" w:eastAsia="Times New Roman" w:hAnsi="Montserrat" w:cs="Calibri"/>
                <w:color w:val="000000"/>
                <w:sz w:val="18"/>
                <w:szCs w:val="18"/>
                <w:lang w:val="es-MX" w:eastAsia="es-MX"/>
              </w:rPr>
              <w:t>,</w:t>
            </w:r>
            <w:r w:rsidRPr="00CB01AB">
              <w:rPr>
                <w:rFonts w:ascii="Montserrat" w:eastAsia="Times New Roman" w:hAnsi="Montserrat" w:cs="Calibri"/>
                <w:color w:val="000000"/>
                <w:sz w:val="18"/>
                <w:szCs w:val="18"/>
                <w:lang w:val="es-MX" w:eastAsia="es-MX"/>
              </w:rPr>
              <w:t>593</w:t>
            </w:r>
            <w:r>
              <w:rPr>
                <w:rFonts w:ascii="Montserrat" w:eastAsia="Times New Roman" w:hAnsi="Montserrat" w:cs="Calibri"/>
                <w:color w:val="000000"/>
                <w:sz w:val="18"/>
                <w:szCs w:val="18"/>
                <w:lang w:val="es-MX" w:eastAsia="es-MX"/>
              </w:rPr>
              <w:t>,</w:t>
            </w:r>
            <w:r w:rsidRPr="00CB01AB">
              <w:rPr>
                <w:rFonts w:ascii="Montserrat" w:eastAsia="Times New Roman" w:hAnsi="Montserrat" w:cs="Calibri"/>
                <w:color w:val="000000"/>
                <w:sz w:val="18"/>
                <w:szCs w:val="18"/>
                <w:lang w:val="es-MX" w:eastAsia="es-MX"/>
              </w:rPr>
              <w:t>023</w:t>
            </w:r>
          </w:p>
        </w:tc>
        <w:tc>
          <w:tcPr>
            <w:tcW w:w="1701" w:type="dxa"/>
            <w:tcBorders>
              <w:top w:val="nil"/>
              <w:left w:val="nil"/>
              <w:bottom w:val="nil"/>
              <w:right w:val="nil"/>
            </w:tcBorders>
            <w:shd w:val="clear" w:color="auto" w:fill="auto"/>
            <w:hideMark/>
          </w:tcPr>
          <w:p w14:paraId="66EF30A6" w14:textId="77777777" w:rsidR="00EB1DEB" w:rsidRPr="00470346" w:rsidRDefault="00EB1DEB" w:rsidP="00101EFE">
            <w:pPr>
              <w:spacing w:after="0" w:line="240" w:lineRule="auto"/>
              <w:jc w:val="right"/>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hideMark/>
          </w:tcPr>
          <w:p w14:paraId="012A34A3" w14:textId="77777777" w:rsidR="00EB1DEB" w:rsidRPr="00470346" w:rsidRDefault="00EB1DEB" w:rsidP="00101EFE">
            <w:pPr>
              <w:spacing w:after="0" w:line="240" w:lineRule="auto"/>
              <w:jc w:val="right"/>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0</w:t>
            </w:r>
          </w:p>
        </w:tc>
        <w:tc>
          <w:tcPr>
            <w:tcW w:w="1701" w:type="dxa"/>
            <w:tcBorders>
              <w:top w:val="nil"/>
              <w:left w:val="nil"/>
              <w:bottom w:val="nil"/>
              <w:right w:val="nil"/>
            </w:tcBorders>
            <w:shd w:val="clear" w:color="auto" w:fill="auto"/>
            <w:hideMark/>
          </w:tcPr>
          <w:p w14:paraId="4B320D02" w14:textId="5E24CA35" w:rsidR="00EB1DEB" w:rsidRPr="00470346" w:rsidRDefault="00CB01AB" w:rsidP="00101EFE">
            <w:pPr>
              <w:spacing w:after="0" w:line="240" w:lineRule="auto"/>
              <w:jc w:val="right"/>
              <w:rPr>
                <w:rFonts w:ascii="Montserrat" w:eastAsia="Times New Roman" w:hAnsi="Montserrat" w:cs="Calibri"/>
                <w:color w:val="000000"/>
                <w:sz w:val="18"/>
                <w:szCs w:val="18"/>
                <w:lang w:val="es-MX" w:eastAsia="es-MX"/>
              </w:rPr>
            </w:pPr>
            <w:r w:rsidRPr="00CB01AB">
              <w:rPr>
                <w:rFonts w:ascii="Montserrat" w:eastAsia="Times New Roman" w:hAnsi="Montserrat" w:cs="Calibri"/>
                <w:color w:val="000000"/>
                <w:sz w:val="18"/>
                <w:szCs w:val="18"/>
                <w:lang w:val="es-MX" w:eastAsia="es-MX"/>
              </w:rPr>
              <w:t>39</w:t>
            </w:r>
            <w:r>
              <w:rPr>
                <w:rFonts w:ascii="Montserrat" w:eastAsia="Times New Roman" w:hAnsi="Montserrat" w:cs="Calibri"/>
                <w:color w:val="000000"/>
                <w:sz w:val="18"/>
                <w:szCs w:val="18"/>
                <w:lang w:val="es-MX" w:eastAsia="es-MX"/>
              </w:rPr>
              <w:t>,</w:t>
            </w:r>
            <w:r w:rsidRPr="00CB01AB">
              <w:rPr>
                <w:rFonts w:ascii="Montserrat" w:eastAsia="Times New Roman" w:hAnsi="Montserrat" w:cs="Calibri"/>
                <w:color w:val="000000"/>
                <w:sz w:val="18"/>
                <w:szCs w:val="18"/>
                <w:lang w:val="es-MX" w:eastAsia="es-MX"/>
              </w:rPr>
              <w:t>593</w:t>
            </w:r>
            <w:r>
              <w:rPr>
                <w:rFonts w:ascii="Montserrat" w:eastAsia="Times New Roman" w:hAnsi="Montserrat" w:cs="Calibri"/>
                <w:color w:val="000000"/>
                <w:sz w:val="18"/>
                <w:szCs w:val="18"/>
                <w:lang w:val="es-MX" w:eastAsia="es-MX"/>
              </w:rPr>
              <w:t>,</w:t>
            </w:r>
            <w:r w:rsidRPr="00CB01AB">
              <w:rPr>
                <w:rFonts w:ascii="Montserrat" w:eastAsia="Times New Roman" w:hAnsi="Montserrat" w:cs="Calibri"/>
                <w:color w:val="000000"/>
                <w:sz w:val="18"/>
                <w:szCs w:val="18"/>
                <w:lang w:val="es-MX" w:eastAsia="es-MX"/>
              </w:rPr>
              <w:t>023</w:t>
            </w:r>
          </w:p>
        </w:tc>
      </w:tr>
      <w:tr w:rsidR="00EB1DEB" w:rsidRPr="00470346" w14:paraId="65306FD6" w14:textId="77777777" w:rsidTr="0001636D">
        <w:trPr>
          <w:trHeight w:val="141"/>
        </w:trPr>
        <w:tc>
          <w:tcPr>
            <w:tcW w:w="5529" w:type="dxa"/>
            <w:tcBorders>
              <w:top w:val="nil"/>
              <w:left w:val="nil"/>
              <w:bottom w:val="nil"/>
              <w:right w:val="nil"/>
            </w:tcBorders>
            <w:shd w:val="clear" w:color="auto" w:fill="auto"/>
            <w:hideMark/>
          </w:tcPr>
          <w:p w14:paraId="1327DE2D" w14:textId="77777777" w:rsidR="00EB1DEB" w:rsidRPr="00470346" w:rsidRDefault="00EB1DEB" w:rsidP="00101EFE">
            <w:pPr>
              <w:spacing w:after="0" w:line="240" w:lineRule="auto"/>
              <w:jc w:val="both"/>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SAR</w:t>
            </w:r>
          </w:p>
        </w:tc>
        <w:tc>
          <w:tcPr>
            <w:tcW w:w="1559" w:type="dxa"/>
            <w:tcBorders>
              <w:top w:val="nil"/>
              <w:left w:val="nil"/>
              <w:bottom w:val="nil"/>
              <w:right w:val="nil"/>
            </w:tcBorders>
            <w:shd w:val="clear" w:color="auto" w:fill="auto"/>
            <w:hideMark/>
          </w:tcPr>
          <w:p w14:paraId="7B832DC6" w14:textId="333326BE" w:rsidR="00EB1DEB" w:rsidRPr="00470346" w:rsidRDefault="00CB01AB" w:rsidP="00CB01AB">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2</w:t>
            </w:r>
            <w:r w:rsidR="00EB1DEB" w:rsidRPr="00470346">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246</w:t>
            </w:r>
            <w:r w:rsidR="00EB1DEB" w:rsidRPr="00470346">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097</w:t>
            </w:r>
          </w:p>
        </w:tc>
        <w:tc>
          <w:tcPr>
            <w:tcW w:w="1701" w:type="dxa"/>
            <w:tcBorders>
              <w:top w:val="nil"/>
              <w:left w:val="nil"/>
              <w:bottom w:val="nil"/>
              <w:right w:val="nil"/>
            </w:tcBorders>
            <w:shd w:val="clear" w:color="auto" w:fill="auto"/>
            <w:hideMark/>
          </w:tcPr>
          <w:p w14:paraId="7280056E" w14:textId="77777777" w:rsidR="00EB1DEB" w:rsidRPr="00470346" w:rsidRDefault="00EB1DEB" w:rsidP="00101EFE">
            <w:pPr>
              <w:spacing w:after="0" w:line="240" w:lineRule="auto"/>
              <w:jc w:val="right"/>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hideMark/>
          </w:tcPr>
          <w:p w14:paraId="345D3A95" w14:textId="77777777" w:rsidR="00EB1DEB" w:rsidRPr="00470346" w:rsidRDefault="00EB1DEB" w:rsidP="00101EFE">
            <w:pPr>
              <w:spacing w:after="0" w:line="240" w:lineRule="auto"/>
              <w:jc w:val="right"/>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0</w:t>
            </w:r>
          </w:p>
        </w:tc>
        <w:tc>
          <w:tcPr>
            <w:tcW w:w="1701" w:type="dxa"/>
            <w:tcBorders>
              <w:top w:val="nil"/>
              <w:left w:val="nil"/>
              <w:bottom w:val="nil"/>
              <w:right w:val="nil"/>
            </w:tcBorders>
            <w:shd w:val="clear" w:color="auto" w:fill="auto"/>
            <w:hideMark/>
          </w:tcPr>
          <w:p w14:paraId="779D3613" w14:textId="603108AB" w:rsidR="00EB1DEB" w:rsidRPr="00470346" w:rsidRDefault="00CB01AB" w:rsidP="00101EFE">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2</w:t>
            </w:r>
            <w:r w:rsidRPr="00470346">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246</w:t>
            </w:r>
            <w:r w:rsidRPr="00470346">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097</w:t>
            </w:r>
          </w:p>
        </w:tc>
      </w:tr>
      <w:tr w:rsidR="00EB1DEB" w:rsidRPr="00470346" w14:paraId="414B50B7" w14:textId="77777777" w:rsidTr="0001636D">
        <w:trPr>
          <w:trHeight w:val="215"/>
        </w:trPr>
        <w:tc>
          <w:tcPr>
            <w:tcW w:w="5529" w:type="dxa"/>
            <w:tcBorders>
              <w:top w:val="nil"/>
              <w:left w:val="nil"/>
              <w:bottom w:val="nil"/>
              <w:right w:val="nil"/>
            </w:tcBorders>
            <w:shd w:val="clear" w:color="auto" w:fill="auto"/>
            <w:hideMark/>
          </w:tcPr>
          <w:p w14:paraId="0E3F452E" w14:textId="77777777" w:rsidR="00EB1DEB" w:rsidRPr="00470346" w:rsidRDefault="00EB1DEB" w:rsidP="00101EFE">
            <w:pPr>
              <w:spacing w:after="0" w:line="240" w:lineRule="auto"/>
              <w:jc w:val="both"/>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ISSSTE</w:t>
            </w:r>
          </w:p>
        </w:tc>
        <w:tc>
          <w:tcPr>
            <w:tcW w:w="1559" w:type="dxa"/>
            <w:tcBorders>
              <w:top w:val="nil"/>
              <w:left w:val="nil"/>
              <w:bottom w:val="nil"/>
              <w:right w:val="nil"/>
            </w:tcBorders>
            <w:shd w:val="clear" w:color="auto" w:fill="auto"/>
            <w:hideMark/>
          </w:tcPr>
          <w:p w14:paraId="2C4DA06C" w14:textId="0BB5378C" w:rsidR="00EB1DEB" w:rsidRPr="00470346" w:rsidRDefault="00CB01AB" w:rsidP="00CB01AB">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2</w:t>
            </w:r>
            <w:r w:rsidR="00EB1DEB" w:rsidRPr="00470346">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553</w:t>
            </w:r>
            <w:r w:rsidR="00EB1DEB" w:rsidRPr="00470346">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475</w:t>
            </w:r>
          </w:p>
        </w:tc>
        <w:tc>
          <w:tcPr>
            <w:tcW w:w="1701" w:type="dxa"/>
            <w:tcBorders>
              <w:top w:val="nil"/>
              <w:left w:val="nil"/>
              <w:bottom w:val="nil"/>
              <w:right w:val="nil"/>
            </w:tcBorders>
            <w:shd w:val="clear" w:color="auto" w:fill="auto"/>
            <w:hideMark/>
          </w:tcPr>
          <w:p w14:paraId="3910173E" w14:textId="77777777" w:rsidR="00EB1DEB" w:rsidRPr="00470346" w:rsidRDefault="00EB1DEB" w:rsidP="00101EFE">
            <w:pPr>
              <w:spacing w:after="0" w:line="240" w:lineRule="auto"/>
              <w:jc w:val="right"/>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hideMark/>
          </w:tcPr>
          <w:p w14:paraId="39586E5B" w14:textId="77777777" w:rsidR="00EB1DEB" w:rsidRPr="00470346" w:rsidRDefault="00EB1DEB" w:rsidP="00101EFE">
            <w:pPr>
              <w:spacing w:after="0" w:line="240" w:lineRule="auto"/>
              <w:jc w:val="right"/>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0</w:t>
            </w:r>
          </w:p>
        </w:tc>
        <w:tc>
          <w:tcPr>
            <w:tcW w:w="1701" w:type="dxa"/>
            <w:tcBorders>
              <w:top w:val="nil"/>
              <w:left w:val="nil"/>
              <w:bottom w:val="nil"/>
              <w:right w:val="nil"/>
            </w:tcBorders>
            <w:shd w:val="clear" w:color="auto" w:fill="auto"/>
            <w:hideMark/>
          </w:tcPr>
          <w:p w14:paraId="108E61D1" w14:textId="465E98DF" w:rsidR="00EB1DEB" w:rsidRPr="00470346" w:rsidRDefault="00CB01AB" w:rsidP="00101EFE">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2</w:t>
            </w:r>
            <w:r w:rsidRPr="00470346">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553</w:t>
            </w:r>
            <w:r w:rsidRPr="00470346">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475</w:t>
            </w:r>
          </w:p>
        </w:tc>
      </w:tr>
      <w:tr w:rsidR="00EB1DEB" w:rsidRPr="00470346" w14:paraId="5EC38EBA" w14:textId="77777777" w:rsidTr="0001636D">
        <w:trPr>
          <w:trHeight w:val="315"/>
        </w:trPr>
        <w:tc>
          <w:tcPr>
            <w:tcW w:w="5529" w:type="dxa"/>
            <w:tcBorders>
              <w:top w:val="nil"/>
              <w:left w:val="nil"/>
              <w:bottom w:val="nil"/>
              <w:right w:val="nil"/>
            </w:tcBorders>
            <w:shd w:val="clear" w:color="auto" w:fill="auto"/>
            <w:hideMark/>
          </w:tcPr>
          <w:p w14:paraId="01644265" w14:textId="77777777" w:rsidR="00EB1DEB" w:rsidRPr="00470346" w:rsidRDefault="00EB1DEB" w:rsidP="00101EFE">
            <w:pPr>
              <w:spacing w:after="0" w:line="240" w:lineRule="auto"/>
              <w:jc w:val="both"/>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Otros</w:t>
            </w:r>
          </w:p>
        </w:tc>
        <w:tc>
          <w:tcPr>
            <w:tcW w:w="1559" w:type="dxa"/>
            <w:tcBorders>
              <w:top w:val="nil"/>
              <w:left w:val="nil"/>
              <w:bottom w:val="single" w:sz="8" w:space="0" w:color="auto"/>
              <w:right w:val="nil"/>
            </w:tcBorders>
            <w:shd w:val="clear" w:color="auto" w:fill="auto"/>
            <w:hideMark/>
          </w:tcPr>
          <w:p w14:paraId="7E53BBDC" w14:textId="057370AD" w:rsidR="00EB1DEB" w:rsidRPr="00470346" w:rsidRDefault="00EB1DEB" w:rsidP="00CB01AB">
            <w:pPr>
              <w:spacing w:after="0" w:line="240" w:lineRule="auto"/>
              <w:jc w:val="right"/>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6</w:t>
            </w:r>
            <w:r w:rsidR="00CB01AB">
              <w:rPr>
                <w:rFonts w:ascii="Montserrat" w:eastAsia="Times New Roman" w:hAnsi="Montserrat" w:cs="Calibri"/>
                <w:color w:val="000000"/>
                <w:sz w:val="18"/>
                <w:szCs w:val="18"/>
                <w:lang w:val="es-MX" w:eastAsia="es-MX"/>
              </w:rPr>
              <w:t>87</w:t>
            </w:r>
            <w:r w:rsidRPr="00470346">
              <w:rPr>
                <w:rFonts w:ascii="Montserrat" w:eastAsia="Times New Roman" w:hAnsi="Montserrat" w:cs="Calibri"/>
                <w:color w:val="000000"/>
                <w:sz w:val="18"/>
                <w:szCs w:val="18"/>
                <w:lang w:val="es-MX" w:eastAsia="es-MX"/>
              </w:rPr>
              <w:t>,</w:t>
            </w:r>
            <w:r w:rsidR="00CB01AB">
              <w:rPr>
                <w:rFonts w:ascii="Montserrat" w:eastAsia="Times New Roman" w:hAnsi="Montserrat" w:cs="Calibri"/>
                <w:color w:val="000000"/>
                <w:sz w:val="18"/>
                <w:szCs w:val="18"/>
                <w:lang w:val="es-MX" w:eastAsia="es-MX"/>
              </w:rPr>
              <w:t>280</w:t>
            </w:r>
          </w:p>
        </w:tc>
        <w:tc>
          <w:tcPr>
            <w:tcW w:w="1701" w:type="dxa"/>
            <w:tcBorders>
              <w:top w:val="nil"/>
              <w:left w:val="nil"/>
              <w:bottom w:val="single" w:sz="8" w:space="0" w:color="auto"/>
              <w:right w:val="nil"/>
            </w:tcBorders>
            <w:shd w:val="clear" w:color="auto" w:fill="auto"/>
            <w:hideMark/>
          </w:tcPr>
          <w:p w14:paraId="6D5AD657" w14:textId="77777777" w:rsidR="00EB1DEB" w:rsidRPr="00470346" w:rsidRDefault="00EB1DEB" w:rsidP="00101EFE">
            <w:pPr>
              <w:spacing w:after="0" w:line="240" w:lineRule="auto"/>
              <w:jc w:val="right"/>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0</w:t>
            </w:r>
          </w:p>
        </w:tc>
        <w:tc>
          <w:tcPr>
            <w:tcW w:w="1417" w:type="dxa"/>
            <w:tcBorders>
              <w:top w:val="nil"/>
              <w:left w:val="nil"/>
              <w:bottom w:val="single" w:sz="8" w:space="0" w:color="auto"/>
              <w:right w:val="nil"/>
            </w:tcBorders>
            <w:shd w:val="clear" w:color="auto" w:fill="auto"/>
            <w:hideMark/>
          </w:tcPr>
          <w:p w14:paraId="50DDB0E1" w14:textId="77777777" w:rsidR="00EB1DEB" w:rsidRPr="00470346" w:rsidRDefault="00EB1DEB" w:rsidP="00101EFE">
            <w:pPr>
              <w:spacing w:after="0" w:line="240" w:lineRule="auto"/>
              <w:jc w:val="right"/>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0</w:t>
            </w:r>
          </w:p>
        </w:tc>
        <w:tc>
          <w:tcPr>
            <w:tcW w:w="1701" w:type="dxa"/>
            <w:tcBorders>
              <w:top w:val="nil"/>
              <w:left w:val="nil"/>
              <w:bottom w:val="single" w:sz="8" w:space="0" w:color="auto"/>
              <w:right w:val="nil"/>
            </w:tcBorders>
            <w:shd w:val="clear" w:color="auto" w:fill="auto"/>
            <w:hideMark/>
          </w:tcPr>
          <w:p w14:paraId="63D78985" w14:textId="7B06E131" w:rsidR="00EB1DEB" w:rsidRPr="00470346" w:rsidRDefault="00CB01AB" w:rsidP="00101EFE">
            <w:pPr>
              <w:spacing w:after="0" w:line="240" w:lineRule="auto"/>
              <w:jc w:val="right"/>
              <w:rPr>
                <w:rFonts w:ascii="Montserrat" w:eastAsia="Times New Roman" w:hAnsi="Montserrat" w:cs="Calibri"/>
                <w:color w:val="000000"/>
                <w:sz w:val="18"/>
                <w:szCs w:val="18"/>
                <w:lang w:val="es-MX" w:eastAsia="es-MX"/>
              </w:rPr>
            </w:pPr>
            <w:r w:rsidRPr="00470346">
              <w:rPr>
                <w:rFonts w:ascii="Montserrat" w:eastAsia="Times New Roman" w:hAnsi="Montserrat" w:cs="Calibri"/>
                <w:color w:val="000000"/>
                <w:sz w:val="18"/>
                <w:szCs w:val="18"/>
                <w:lang w:val="es-MX" w:eastAsia="es-MX"/>
              </w:rPr>
              <w:t>6</w:t>
            </w:r>
            <w:r>
              <w:rPr>
                <w:rFonts w:ascii="Montserrat" w:eastAsia="Times New Roman" w:hAnsi="Montserrat" w:cs="Calibri"/>
                <w:color w:val="000000"/>
                <w:sz w:val="18"/>
                <w:szCs w:val="18"/>
                <w:lang w:val="es-MX" w:eastAsia="es-MX"/>
              </w:rPr>
              <w:t>87</w:t>
            </w:r>
            <w:r w:rsidRPr="00470346">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280</w:t>
            </w:r>
          </w:p>
        </w:tc>
      </w:tr>
      <w:tr w:rsidR="00EB1DEB" w:rsidRPr="00470346" w14:paraId="1E181466" w14:textId="77777777" w:rsidTr="0001636D">
        <w:trPr>
          <w:trHeight w:val="315"/>
        </w:trPr>
        <w:tc>
          <w:tcPr>
            <w:tcW w:w="5529" w:type="dxa"/>
            <w:tcBorders>
              <w:top w:val="nil"/>
              <w:left w:val="nil"/>
              <w:bottom w:val="nil"/>
              <w:right w:val="nil"/>
            </w:tcBorders>
            <w:shd w:val="clear" w:color="auto" w:fill="auto"/>
            <w:hideMark/>
          </w:tcPr>
          <w:p w14:paraId="0F47667E" w14:textId="77777777" w:rsidR="00EB1DEB" w:rsidRPr="00470346"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470346">
              <w:rPr>
                <w:rFonts w:ascii="Montserrat" w:eastAsia="Times New Roman" w:hAnsi="Montserrat" w:cs="Calibri"/>
                <w:b/>
                <w:bCs/>
                <w:color w:val="000000"/>
                <w:sz w:val="18"/>
                <w:szCs w:val="18"/>
                <w:lang w:val="es-MX" w:eastAsia="es-MX"/>
              </w:rPr>
              <w:t>Total</w:t>
            </w:r>
          </w:p>
        </w:tc>
        <w:tc>
          <w:tcPr>
            <w:tcW w:w="1559" w:type="dxa"/>
            <w:tcBorders>
              <w:top w:val="single" w:sz="8" w:space="0" w:color="auto"/>
              <w:left w:val="nil"/>
              <w:bottom w:val="single" w:sz="4" w:space="0" w:color="auto"/>
              <w:right w:val="nil"/>
            </w:tcBorders>
            <w:shd w:val="clear" w:color="auto" w:fill="auto"/>
            <w:hideMark/>
          </w:tcPr>
          <w:p w14:paraId="413398FC" w14:textId="653FFED7" w:rsidR="00EB1DEB" w:rsidRPr="00470346" w:rsidRDefault="00CB01AB" w:rsidP="00CB01AB">
            <w:pPr>
              <w:spacing w:after="0" w:line="240" w:lineRule="auto"/>
              <w:jc w:val="right"/>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45</w:t>
            </w:r>
            <w:r w:rsidR="00EB1DEB" w:rsidRPr="00470346">
              <w:rPr>
                <w:rFonts w:ascii="Montserrat" w:eastAsia="Times New Roman" w:hAnsi="Montserrat" w:cs="Calibri"/>
                <w:b/>
                <w:bCs/>
                <w:color w:val="000000"/>
                <w:sz w:val="18"/>
                <w:szCs w:val="18"/>
                <w:lang w:val="es-MX" w:eastAsia="es-MX"/>
              </w:rPr>
              <w:t>,</w:t>
            </w:r>
            <w:r>
              <w:rPr>
                <w:rFonts w:ascii="Montserrat" w:eastAsia="Times New Roman" w:hAnsi="Montserrat" w:cs="Calibri"/>
                <w:b/>
                <w:bCs/>
                <w:color w:val="000000"/>
                <w:sz w:val="18"/>
                <w:szCs w:val="18"/>
                <w:lang w:val="es-MX" w:eastAsia="es-MX"/>
              </w:rPr>
              <w:t>136</w:t>
            </w:r>
            <w:r w:rsidR="00EB1DEB" w:rsidRPr="00470346">
              <w:rPr>
                <w:rFonts w:ascii="Montserrat" w:eastAsia="Times New Roman" w:hAnsi="Montserrat" w:cs="Calibri"/>
                <w:b/>
                <w:bCs/>
                <w:color w:val="000000"/>
                <w:sz w:val="18"/>
                <w:szCs w:val="18"/>
                <w:lang w:val="es-MX" w:eastAsia="es-MX"/>
              </w:rPr>
              <w:t>,</w:t>
            </w:r>
            <w:r>
              <w:rPr>
                <w:rFonts w:ascii="Montserrat" w:eastAsia="Times New Roman" w:hAnsi="Montserrat" w:cs="Calibri"/>
                <w:b/>
                <w:bCs/>
                <w:color w:val="000000"/>
                <w:sz w:val="18"/>
                <w:szCs w:val="18"/>
                <w:lang w:val="es-MX" w:eastAsia="es-MX"/>
              </w:rPr>
              <w:t>129</w:t>
            </w:r>
          </w:p>
        </w:tc>
        <w:tc>
          <w:tcPr>
            <w:tcW w:w="1701" w:type="dxa"/>
            <w:tcBorders>
              <w:top w:val="single" w:sz="8" w:space="0" w:color="auto"/>
              <w:left w:val="nil"/>
              <w:bottom w:val="single" w:sz="4" w:space="0" w:color="auto"/>
              <w:right w:val="nil"/>
            </w:tcBorders>
            <w:shd w:val="clear" w:color="auto" w:fill="auto"/>
            <w:hideMark/>
          </w:tcPr>
          <w:p w14:paraId="7380D1A3" w14:textId="77777777" w:rsidR="00EB1DEB" w:rsidRPr="00470346"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470346">
              <w:rPr>
                <w:rFonts w:ascii="Montserrat" w:eastAsia="Times New Roman" w:hAnsi="Montserrat" w:cs="Calibri"/>
                <w:b/>
                <w:bCs/>
                <w:color w:val="000000"/>
                <w:sz w:val="18"/>
                <w:szCs w:val="18"/>
                <w:lang w:val="es-MX" w:eastAsia="es-MX"/>
              </w:rPr>
              <w:t>0</w:t>
            </w:r>
          </w:p>
        </w:tc>
        <w:tc>
          <w:tcPr>
            <w:tcW w:w="1417" w:type="dxa"/>
            <w:tcBorders>
              <w:top w:val="single" w:sz="8" w:space="0" w:color="auto"/>
              <w:left w:val="nil"/>
              <w:bottom w:val="single" w:sz="4" w:space="0" w:color="auto"/>
              <w:right w:val="nil"/>
            </w:tcBorders>
            <w:shd w:val="clear" w:color="auto" w:fill="auto"/>
            <w:hideMark/>
          </w:tcPr>
          <w:p w14:paraId="2FF74F1B" w14:textId="77777777" w:rsidR="00EB1DEB" w:rsidRPr="00470346"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470346">
              <w:rPr>
                <w:rFonts w:ascii="Montserrat" w:eastAsia="Times New Roman" w:hAnsi="Montserrat" w:cs="Calibri"/>
                <w:b/>
                <w:bCs/>
                <w:color w:val="000000"/>
                <w:sz w:val="18"/>
                <w:szCs w:val="18"/>
                <w:lang w:val="es-MX" w:eastAsia="es-MX"/>
              </w:rPr>
              <w:t>0</w:t>
            </w:r>
          </w:p>
        </w:tc>
        <w:tc>
          <w:tcPr>
            <w:tcW w:w="1701" w:type="dxa"/>
            <w:tcBorders>
              <w:top w:val="single" w:sz="8" w:space="0" w:color="auto"/>
              <w:left w:val="nil"/>
              <w:bottom w:val="single" w:sz="4" w:space="0" w:color="auto"/>
              <w:right w:val="nil"/>
            </w:tcBorders>
            <w:shd w:val="clear" w:color="auto" w:fill="auto"/>
            <w:hideMark/>
          </w:tcPr>
          <w:p w14:paraId="3DA28012" w14:textId="13C09F3C" w:rsidR="00EB1DEB" w:rsidRPr="00470346" w:rsidRDefault="00CB01AB" w:rsidP="00101EFE">
            <w:pPr>
              <w:spacing w:after="0" w:line="240" w:lineRule="auto"/>
              <w:jc w:val="right"/>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45</w:t>
            </w:r>
            <w:r w:rsidRPr="00470346">
              <w:rPr>
                <w:rFonts w:ascii="Montserrat" w:eastAsia="Times New Roman" w:hAnsi="Montserrat" w:cs="Calibri"/>
                <w:b/>
                <w:bCs/>
                <w:color w:val="000000"/>
                <w:sz w:val="18"/>
                <w:szCs w:val="18"/>
                <w:lang w:val="es-MX" w:eastAsia="es-MX"/>
              </w:rPr>
              <w:t>,</w:t>
            </w:r>
            <w:r>
              <w:rPr>
                <w:rFonts w:ascii="Montserrat" w:eastAsia="Times New Roman" w:hAnsi="Montserrat" w:cs="Calibri"/>
                <w:b/>
                <w:bCs/>
                <w:color w:val="000000"/>
                <w:sz w:val="18"/>
                <w:szCs w:val="18"/>
                <w:lang w:val="es-MX" w:eastAsia="es-MX"/>
              </w:rPr>
              <w:t>136</w:t>
            </w:r>
            <w:r w:rsidRPr="00470346">
              <w:rPr>
                <w:rFonts w:ascii="Montserrat" w:eastAsia="Times New Roman" w:hAnsi="Montserrat" w:cs="Calibri"/>
                <w:b/>
                <w:bCs/>
                <w:color w:val="000000"/>
                <w:sz w:val="18"/>
                <w:szCs w:val="18"/>
                <w:lang w:val="es-MX" w:eastAsia="es-MX"/>
              </w:rPr>
              <w:t>,</w:t>
            </w:r>
            <w:r>
              <w:rPr>
                <w:rFonts w:ascii="Montserrat" w:eastAsia="Times New Roman" w:hAnsi="Montserrat" w:cs="Calibri"/>
                <w:b/>
                <w:bCs/>
                <w:color w:val="000000"/>
                <w:sz w:val="18"/>
                <w:szCs w:val="18"/>
                <w:lang w:val="es-MX" w:eastAsia="es-MX"/>
              </w:rPr>
              <w:t>129</w:t>
            </w:r>
          </w:p>
        </w:tc>
      </w:tr>
    </w:tbl>
    <w:p w14:paraId="1CD34913" w14:textId="77777777" w:rsidR="00EB1DEB" w:rsidRDefault="00EB1DEB" w:rsidP="00EB1DEB">
      <w:pPr>
        <w:tabs>
          <w:tab w:val="left" w:pos="1260"/>
          <w:tab w:val="left" w:pos="1800"/>
          <w:tab w:val="left" w:pos="5310"/>
          <w:tab w:val="decimal" w:pos="6840"/>
          <w:tab w:val="left" w:pos="7110"/>
          <w:tab w:val="decimal" w:pos="8730"/>
        </w:tabs>
        <w:spacing w:after="0"/>
        <w:jc w:val="both"/>
        <w:rPr>
          <w:rFonts w:ascii="Montserrat" w:hAnsi="Montserrat"/>
          <w:sz w:val="18"/>
          <w:szCs w:val="18"/>
        </w:rPr>
      </w:pPr>
    </w:p>
    <w:tbl>
      <w:tblPr>
        <w:tblW w:w="12015" w:type="dxa"/>
        <w:tblLook w:val="04A0" w:firstRow="1" w:lastRow="0" w:firstColumn="1" w:lastColumn="0" w:noHBand="0" w:noVBand="1"/>
      </w:tblPr>
      <w:tblGrid>
        <w:gridCol w:w="5495"/>
        <w:gridCol w:w="1843"/>
        <w:gridCol w:w="1559"/>
        <w:gridCol w:w="1559"/>
        <w:gridCol w:w="1559"/>
      </w:tblGrid>
      <w:tr w:rsidR="00EB1DEB" w:rsidRPr="00AF5EF8" w14:paraId="4092C849" w14:textId="77777777" w:rsidTr="00101EFE">
        <w:tc>
          <w:tcPr>
            <w:tcW w:w="5495" w:type="dxa"/>
            <w:vMerge w:val="restart"/>
            <w:tcBorders>
              <w:top w:val="single" w:sz="4" w:space="0" w:color="auto"/>
              <w:left w:val="single" w:sz="4" w:space="0" w:color="auto"/>
              <w:right w:val="single" w:sz="4" w:space="0" w:color="auto"/>
            </w:tcBorders>
            <w:shd w:val="clear" w:color="auto" w:fill="00B050"/>
          </w:tcPr>
          <w:p w14:paraId="70A72455" w14:textId="77777777" w:rsidR="00EB1DEB" w:rsidRDefault="00EB1DEB" w:rsidP="00101EFE">
            <w:pPr>
              <w:pStyle w:val="ROMANOS"/>
              <w:tabs>
                <w:tab w:val="clear" w:pos="720"/>
              </w:tabs>
              <w:spacing w:after="0" w:line="240" w:lineRule="auto"/>
              <w:ind w:left="0" w:firstLine="0"/>
              <w:jc w:val="center"/>
              <w:rPr>
                <w:rFonts w:ascii="Montserrat" w:hAnsi="Montserrat" w:cs="Times New Roman"/>
                <w:b/>
                <w:lang w:eastAsia="en-US"/>
              </w:rPr>
            </w:pPr>
          </w:p>
          <w:p w14:paraId="5729C731" w14:textId="537C6E28" w:rsidR="00EB1DEB"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061BEC">
              <w:rPr>
                <w:rFonts w:ascii="Montserrat" w:hAnsi="Montserrat" w:cs="Times New Roman"/>
                <w:b/>
                <w:lang w:eastAsia="en-US"/>
              </w:rPr>
              <w:t>Retenciones y contribuciones al 31 de diciembre de 20</w:t>
            </w:r>
            <w:r>
              <w:rPr>
                <w:rFonts w:ascii="Montserrat" w:hAnsi="Montserrat" w:cs="Times New Roman"/>
                <w:b/>
                <w:lang w:eastAsia="en-US"/>
              </w:rPr>
              <w:t>2</w:t>
            </w:r>
            <w:r w:rsidR="0001636D">
              <w:rPr>
                <w:rFonts w:ascii="Montserrat" w:hAnsi="Montserrat" w:cs="Times New Roman"/>
                <w:b/>
                <w:lang w:eastAsia="en-US"/>
              </w:rPr>
              <w:t>3</w:t>
            </w:r>
          </w:p>
          <w:p w14:paraId="78CB7572" w14:textId="77777777" w:rsidR="00EB1DEB" w:rsidRPr="00061BEC" w:rsidRDefault="00EB1DEB" w:rsidP="00101EFE">
            <w:pPr>
              <w:pStyle w:val="ROMANOS"/>
              <w:tabs>
                <w:tab w:val="clear" w:pos="720"/>
              </w:tabs>
              <w:spacing w:after="0" w:line="240" w:lineRule="auto"/>
              <w:ind w:left="0" w:firstLine="0"/>
              <w:jc w:val="center"/>
              <w:rPr>
                <w:rFonts w:ascii="Montserrat" w:hAnsi="Montserrat" w:cs="Times New Roman"/>
                <w:b/>
                <w:lang w:eastAsia="en-US"/>
              </w:rPr>
            </w:pPr>
          </w:p>
        </w:tc>
        <w:tc>
          <w:tcPr>
            <w:tcW w:w="6520" w:type="dxa"/>
            <w:gridSpan w:val="4"/>
            <w:tcBorders>
              <w:top w:val="single" w:sz="4" w:space="0" w:color="auto"/>
              <w:left w:val="single" w:sz="4" w:space="0" w:color="auto"/>
              <w:bottom w:val="single" w:sz="4" w:space="0" w:color="auto"/>
              <w:right w:val="single" w:sz="4" w:space="0" w:color="auto"/>
            </w:tcBorders>
            <w:shd w:val="clear" w:color="auto" w:fill="00B050"/>
          </w:tcPr>
          <w:p w14:paraId="30657DAB" w14:textId="77777777" w:rsidR="00EB1DEB" w:rsidRPr="00061BEC"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061BEC">
              <w:rPr>
                <w:rFonts w:ascii="Montserrat" w:hAnsi="Montserrat" w:cs="Times New Roman"/>
                <w:b/>
                <w:lang w:eastAsia="en-US"/>
              </w:rPr>
              <w:t>Antigüedad</w:t>
            </w:r>
          </w:p>
        </w:tc>
      </w:tr>
      <w:tr w:rsidR="00EB1DEB" w:rsidRPr="00AF5EF8" w14:paraId="1B85DB49" w14:textId="77777777" w:rsidTr="00101EFE">
        <w:tc>
          <w:tcPr>
            <w:tcW w:w="5495" w:type="dxa"/>
            <w:vMerge/>
            <w:tcBorders>
              <w:left w:val="single" w:sz="4" w:space="0" w:color="auto"/>
              <w:bottom w:val="single" w:sz="4" w:space="0" w:color="auto"/>
              <w:right w:val="single" w:sz="4" w:space="0" w:color="auto"/>
            </w:tcBorders>
            <w:shd w:val="clear" w:color="auto" w:fill="00B050"/>
          </w:tcPr>
          <w:p w14:paraId="5A1A7714" w14:textId="77777777" w:rsidR="00EB1DEB" w:rsidRPr="00061BEC" w:rsidRDefault="00EB1DEB" w:rsidP="00101EFE">
            <w:pPr>
              <w:tabs>
                <w:tab w:val="left" w:pos="1260"/>
              </w:tabs>
              <w:spacing w:line="0" w:lineRule="atLeast"/>
              <w:jc w:val="center"/>
              <w:rPr>
                <w:rFonts w:ascii="Soberana Sans Light" w:hAnsi="Soberana Sans Light" w:cs="Calibri"/>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00B050"/>
          </w:tcPr>
          <w:p w14:paraId="44571CF2" w14:textId="77777777" w:rsidR="00EB1DEB" w:rsidRPr="00061BEC"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061BEC">
              <w:rPr>
                <w:rFonts w:ascii="Montserrat" w:hAnsi="Montserrat" w:cs="Times New Roman"/>
                <w:b/>
                <w:lang w:eastAsia="en-US"/>
              </w:rPr>
              <w:t>A 90 días</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5CFE5238" w14:textId="77777777" w:rsidR="00EB1DEB" w:rsidRPr="00061BEC"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061BEC">
              <w:rPr>
                <w:rFonts w:ascii="Montserrat" w:hAnsi="Montserrat" w:cs="Times New Roman"/>
                <w:b/>
                <w:lang w:eastAsia="en-US"/>
              </w:rPr>
              <w:t>A 180 días</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23A5142C" w14:textId="77777777" w:rsidR="00EB1DEB" w:rsidRPr="00061BEC"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061BEC">
              <w:rPr>
                <w:rFonts w:ascii="Montserrat" w:hAnsi="Montserrat" w:cs="Times New Roman"/>
                <w:b/>
                <w:lang w:eastAsia="en-US"/>
              </w:rPr>
              <w:t>A 365 días</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0F03B00F" w14:textId="77777777" w:rsidR="00EB1DEB" w:rsidRPr="00061BEC"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061BEC">
              <w:rPr>
                <w:rFonts w:ascii="Montserrat" w:hAnsi="Montserrat" w:cs="Times New Roman"/>
                <w:b/>
                <w:lang w:eastAsia="en-US"/>
              </w:rPr>
              <w:t>Total</w:t>
            </w:r>
          </w:p>
        </w:tc>
      </w:tr>
      <w:tr w:rsidR="00EB1DEB" w:rsidRPr="00AF5EF8" w14:paraId="5E6F81D6" w14:textId="77777777" w:rsidTr="00101EFE">
        <w:tc>
          <w:tcPr>
            <w:tcW w:w="5495" w:type="dxa"/>
          </w:tcPr>
          <w:p w14:paraId="793A3CF5" w14:textId="77777777" w:rsidR="00EB1DEB" w:rsidRPr="006D6E3F" w:rsidRDefault="00EB1DEB" w:rsidP="00101EFE">
            <w:pPr>
              <w:tabs>
                <w:tab w:val="left" w:pos="1296"/>
                <w:tab w:val="center" w:pos="4770"/>
                <w:tab w:val="center" w:pos="6300"/>
                <w:tab w:val="center" w:pos="8010"/>
              </w:tabs>
              <w:spacing w:after="0"/>
              <w:jc w:val="both"/>
              <w:rPr>
                <w:rFonts w:ascii="Montserrat" w:hAnsi="Montserrat"/>
                <w:sz w:val="18"/>
                <w:szCs w:val="18"/>
              </w:rPr>
            </w:pPr>
            <w:r w:rsidRPr="006D6E3F">
              <w:rPr>
                <w:rFonts w:ascii="Montserrat" w:hAnsi="Montserrat"/>
                <w:sz w:val="18"/>
                <w:szCs w:val="18"/>
              </w:rPr>
              <w:t>Impuesto sobre nóminas</w:t>
            </w:r>
          </w:p>
        </w:tc>
        <w:tc>
          <w:tcPr>
            <w:tcW w:w="1843" w:type="dxa"/>
          </w:tcPr>
          <w:p w14:paraId="4A41811C" w14:textId="7E55FEE4" w:rsidR="00EB1DEB" w:rsidRPr="00CC5421" w:rsidRDefault="0001636D" w:rsidP="00101EFE">
            <w:pPr>
              <w:spacing w:after="0" w:line="240" w:lineRule="auto"/>
              <w:jc w:val="right"/>
              <w:rPr>
                <w:rFonts w:ascii="Montserrat" w:eastAsia="Times New Roman" w:hAnsi="Montserrat" w:cs="Arial"/>
                <w:color w:val="000000"/>
                <w:sz w:val="18"/>
                <w:szCs w:val="18"/>
                <w:lang w:val="es-MX" w:eastAsia="es-MX"/>
              </w:rPr>
            </w:pPr>
            <w:r w:rsidRPr="00470346">
              <w:rPr>
                <w:rFonts w:ascii="Montserrat" w:eastAsia="Times New Roman" w:hAnsi="Montserrat" w:cs="Calibri"/>
                <w:color w:val="000000"/>
                <w:sz w:val="18"/>
                <w:szCs w:val="18"/>
                <w:lang w:val="es-MX" w:eastAsia="es-MX"/>
              </w:rPr>
              <w:t>5,056,372</w:t>
            </w:r>
          </w:p>
        </w:tc>
        <w:tc>
          <w:tcPr>
            <w:tcW w:w="1559" w:type="dxa"/>
          </w:tcPr>
          <w:p w14:paraId="4E02DD9F" w14:textId="77777777" w:rsidR="00EB1DEB" w:rsidRPr="00CC5421" w:rsidRDefault="00EB1DEB" w:rsidP="00101EFE">
            <w:pPr>
              <w:spacing w:after="0" w:line="240" w:lineRule="auto"/>
              <w:jc w:val="right"/>
              <w:rPr>
                <w:rFonts w:ascii="Montserrat" w:eastAsia="Times New Roman" w:hAnsi="Montserrat" w:cs="Arial"/>
                <w:color w:val="000000"/>
                <w:sz w:val="18"/>
                <w:szCs w:val="18"/>
                <w:lang w:val="es-MX" w:eastAsia="es-MX"/>
              </w:rPr>
            </w:pPr>
            <w:r>
              <w:rPr>
                <w:rFonts w:ascii="Montserrat" w:hAnsi="Montserrat" w:cs="Calibri"/>
                <w:color w:val="000000"/>
                <w:sz w:val="18"/>
                <w:szCs w:val="18"/>
              </w:rPr>
              <w:t>0</w:t>
            </w:r>
          </w:p>
        </w:tc>
        <w:tc>
          <w:tcPr>
            <w:tcW w:w="1559" w:type="dxa"/>
          </w:tcPr>
          <w:p w14:paraId="5EFCFD6B" w14:textId="77777777" w:rsidR="00EB1DEB" w:rsidRPr="00CC5421" w:rsidRDefault="00EB1DEB" w:rsidP="00101EFE">
            <w:pPr>
              <w:spacing w:after="0" w:line="240" w:lineRule="auto"/>
              <w:jc w:val="right"/>
              <w:rPr>
                <w:rFonts w:ascii="Montserrat" w:eastAsia="Times New Roman" w:hAnsi="Montserrat" w:cs="Arial"/>
                <w:color w:val="000000"/>
                <w:sz w:val="18"/>
                <w:szCs w:val="18"/>
                <w:lang w:val="es-MX" w:eastAsia="es-MX"/>
              </w:rPr>
            </w:pPr>
            <w:r>
              <w:rPr>
                <w:rFonts w:ascii="Montserrat" w:hAnsi="Montserrat" w:cs="Calibri"/>
                <w:color w:val="000000"/>
                <w:sz w:val="18"/>
                <w:szCs w:val="18"/>
              </w:rPr>
              <w:t>0</w:t>
            </w:r>
          </w:p>
        </w:tc>
        <w:tc>
          <w:tcPr>
            <w:tcW w:w="1559" w:type="dxa"/>
          </w:tcPr>
          <w:p w14:paraId="2A92D7DA" w14:textId="1B6C849B" w:rsidR="00EB1DEB" w:rsidRPr="00CC5421" w:rsidRDefault="0001636D" w:rsidP="00101EFE">
            <w:pPr>
              <w:spacing w:after="0" w:line="240" w:lineRule="auto"/>
              <w:jc w:val="right"/>
              <w:rPr>
                <w:rFonts w:ascii="Montserrat" w:eastAsia="Times New Roman" w:hAnsi="Montserrat" w:cs="Arial"/>
                <w:color w:val="000000"/>
                <w:sz w:val="18"/>
                <w:szCs w:val="18"/>
                <w:lang w:val="es-MX" w:eastAsia="es-MX"/>
              </w:rPr>
            </w:pPr>
            <w:r w:rsidRPr="00470346">
              <w:rPr>
                <w:rFonts w:ascii="Montserrat" w:eastAsia="Times New Roman" w:hAnsi="Montserrat" w:cs="Calibri"/>
                <w:color w:val="000000"/>
                <w:sz w:val="18"/>
                <w:szCs w:val="18"/>
                <w:lang w:val="es-MX" w:eastAsia="es-MX"/>
              </w:rPr>
              <w:t>5,056,372</w:t>
            </w:r>
          </w:p>
        </w:tc>
      </w:tr>
      <w:tr w:rsidR="00EB1DEB" w:rsidRPr="00AF5EF8" w14:paraId="2C5C1B49" w14:textId="77777777" w:rsidTr="00101EFE">
        <w:tc>
          <w:tcPr>
            <w:tcW w:w="5495" w:type="dxa"/>
          </w:tcPr>
          <w:p w14:paraId="76D4DF0F" w14:textId="77777777" w:rsidR="00EB1DEB" w:rsidRPr="006D6E3F" w:rsidRDefault="00EB1DEB" w:rsidP="00101EFE">
            <w:pPr>
              <w:tabs>
                <w:tab w:val="left" w:pos="1296"/>
                <w:tab w:val="center" w:pos="4770"/>
                <w:tab w:val="center" w:pos="6300"/>
                <w:tab w:val="center" w:pos="8010"/>
              </w:tabs>
              <w:spacing w:after="0"/>
              <w:jc w:val="both"/>
              <w:rPr>
                <w:rFonts w:ascii="Montserrat" w:hAnsi="Montserrat"/>
                <w:sz w:val="18"/>
                <w:szCs w:val="18"/>
              </w:rPr>
            </w:pPr>
            <w:r w:rsidRPr="006D6E3F">
              <w:rPr>
                <w:rFonts w:ascii="Montserrat" w:hAnsi="Montserrat"/>
                <w:sz w:val="18"/>
                <w:szCs w:val="18"/>
              </w:rPr>
              <w:t>Impuesto sobre la Renta</w:t>
            </w:r>
          </w:p>
        </w:tc>
        <w:tc>
          <w:tcPr>
            <w:tcW w:w="1843" w:type="dxa"/>
          </w:tcPr>
          <w:p w14:paraId="5F7E2700" w14:textId="33E96073" w:rsidR="00EB1DEB" w:rsidRPr="00CC5421" w:rsidRDefault="0001636D" w:rsidP="00101EFE">
            <w:pPr>
              <w:spacing w:after="0" w:line="240" w:lineRule="auto"/>
              <w:jc w:val="right"/>
              <w:rPr>
                <w:rFonts w:ascii="Montserrat" w:eastAsia="Times New Roman" w:hAnsi="Montserrat" w:cs="Arial"/>
                <w:color w:val="000000"/>
                <w:sz w:val="18"/>
                <w:szCs w:val="18"/>
                <w:lang w:val="es-MX" w:eastAsia="es-MX"/>
              </w:rPr>
            </w:pPr>
            <w:r w:rsidRPr="00470346">
              <w:rPr>
                <w:rFonts w:ascii="Montserrat" w:eastAsia="Times New Roman" w:hAnsi="Montserrat" w:cs="Calibri"/>
                <w:color w:val="000000"/>
                <w:sz w:val="18"/>
                <w:szCs w:val="18"/>
                <w:lang w:val="es-MX" w:eastAsia="es-MX"/>
              </w:rPr>
              <w:t>36,085,495</w:t>
            </w:r>
          </w:p>
        </w:tc>
        <w:tc>
          <w:tcPr>
            <w:tcW w:w="1559" w:type="dxa"/>
          </w:tcPr>
          <w:p w14:paraId="05AB2237" w14:textId="77777777" w:rsidR="00EB1DEB" w:rsidRPr="00CC5421" w:rsidRDefault="00EB1DEB" w:rsidP="00101EFE">
            <w:pPr>
              <w:spacing w:after="0" w:line="240" w:lineRule="auto"/>
              <w:jc w:val="right"/>
              <w:rPr>
                <w:rFonts w:ascii="Montserrat" w:eastAsia="Times New Roman" w:hAnsi="Montserrat" w:cs="Arial"/>
                <w:color w:val="000000"/>
                <w:sz w:val="18"/>
                <w:szCs w:val="18"/>
                <w:lang w:val="es-MX" w:eastAsia="es-MX"/>
              </w:rPr>
            </w:pPr>
            <w:r>
              <w:rPr>
                <w:rFonts w:ascii="Montserrat" w:hAnsi="Montserrat" w:cs="Calibri"/>
                <w:color w:val="000000"/>
                <w:sz w:val="18"/>
                <w:szCs w:val="18"/>
              </w:rPr>
              <w:t>0</w:t>
            </w:r>
          </w:p>
        </w:tc>
        <w:tc>
          <w:tcPr>
            <w:tcW w:w="1559" w:type="dxa"/>
          </w:tcPr>
          <w:p w14:paraId="114C4B16" w14:textId="77777777" w:rsidR="00EB1DEB" w:rsidRPr="00CC5421" w:rsidRDefault="00EB1DEB" w:rsidP="00101EFE">
            <w:pPr>
              <w:spacing w:after="0" w:line="240" w:lineRule="auto"/>
              <w:jc w:val="right"/>
              <w:rPr>
                <w:rFonts w:ascii="Montserrat" w:eastAsia="Times New Roman" w:hAnsi="Montserrat" w:cs="Arial"/>
                <w:color w:val="000000"/>
                <w:sz w:val="18"/>
                <w:szCs w:val="18"/>
                <w:lang w:val="es-MX" w:eastAsia="es-MX"/>
              </w:rPr>
            </w:pPr>
            <w:r>
              <w:rPr>
                <w:rFonts w:ascii="Montserrat" w:hAnsi="Montserrat" w:cs="Calibri"/>
                <w:color w:val="000000"/>
                <w:sz w:val="18"/>
                <w:szCs w:val="18"/>
              </w:rPr>
              <w:t>0</w:t>
            </w:r>
          </w:p>
        </w:tc>
        <w:tc>
          <w:tcPr>
            <w:tcW w:w="1559" w:type="dxa"/>
          </w:tcPr>
          <w:p w14:paraId="36E939D3" w14:textId="233B76B4" w:rsidR="00EB1DEB" w:rsidRPr="00CC5421" w:rsidRDefault="0001636D" w:rsidP="00101EFE">
            <w:pPr>
              <w:spacing w:after="0" w:line="240" w:lineRule="auto"/>
              <w:jc w:val="right"/>
              <w:rPr>
                <w:rFonts w:ascii="Montserrat" w:eastAsia="Times New Roman" w:hAnsi="Montserrat" w:cs="Arial"/>
                <w:color w:val="000000"/>
                <w:sz w:val="18"/>
                <w:szCs w:val="18"/>
                <w:lang w:val="es-MX" w:eastAsia="es-MX"/>
              </w:rPr>
            </w:pPr>
            <w:r w:rsidRPr="00470346">
              <w:rPr>
                <w:rFonts w:ascii="Montserrat" w:eastAsia="Times New Roman" w:hAnsi="Montserrat" w:cs="Calibri"/>
                <w:color w:val="000000"/>
                <w:sz w:val="18"/>
                <w:szCs w:val="18"/>
                <w:lang w:val="es-MX" w:eastAsia="es-MX"/>
              </w:rPr>
              <w:t>36,085,495</w:t>
            </w:r>
          </w:p>
        </w:tc>
      </w:tr>
      <w:tr w:rsidR="00EB1DEB" w:rsidRPr="00AF5EF8" w14:paraId="09D6BDC8" w14:textId="77777777" w:rsidTr="00101EFE">
        <w:tc>
          <w:tcPr>
            <w:tcW w:w="5495" w:type="dxa"/>
          </w:tcPr>
          <w:p w14:paraId="648F8BDF" w14:textId="77777777" w:rsidR="00EB1DEB" w:rsidRPr="006D6E3F" w:rsidRDefault="00EB1DEB" w:rsidP="00101EFE">
            <w:pPr>
              <w:tabs>
                <w:tab w:val="left" w:pos="1296"/>
                <w:tab w:val="center" w:pos="4770"/>
                <w:tab w:val="center" w:pos="6300"/>
                <w:tab w:val="center" w:pos="8010"/>
              </w:tabs>
              <w:spacing w:after="0"/>
              <w:jc w:val="both"/>
              <w:rPr>
                <w:rFonts w:ascii="Montserrat" w:hAnsi="Montserrat"/>
                <w:sz w:val="18"/>
                <w:szCs w:val="18"/>
              </w:rPr>
            </w:pPr>
            <w:r w:rsidRPr="006D6E3F">
              <w:rPr>
                <w:rFonts w:ascii="Montserrat" w:hAnsi="Montserrat"/>
                <w:sz w:val="18"/>
                <w:szCs w:val="18"/>
              </w:rPr>
              <w:t>SAR</w:t>
            </w:r>
          </w:p>
        </w:tc>
        <w:tc>
          <w:tcPr>
            <w:tcW w:w="1843" w:type="dxa"/>
          </w:tcPr>
          <w:p w14:paraId="71F5C75F" w14:textId="2CDA77FC" w:rsidR="00EB1DEB" w:rsidRPr="00CC5421" w:rsidRDefault="0001636D" w:rsidP="00101EFE">
            <w:pPr>
              <w:spacing w:after="0" w:line="240" w:lineRule="auto"/>
              <w:jc w:val="right"/>
              <w:rPr>
                <w:rFonts w:ascii="Montserrat" w:eastAsia="Times New Roman" w:hAnsi="Montserrat" w:cs="Arial"/>
                <w:color w:val="000000"/>
                <w:sz w:val="18"/>
                <w:szCs w:val="18"/>
                <w:lang w:val="es-MX" w:eastAsia="es-MX"/>
              </w:rPr>
            </w:pPr>
            <w:r w:rsidRPr="00470346">
              <w:rPr>
                <w:rFonts w:ascii="Montserrat" w:eastAsia="Times New Roman" w:hAnsi="Montserrat" w:cs="Calibri"/>
                <w:color w:val="000000"/>
                <w:sz w:val="18"/>
                <w:szCs w:val="18"/>
                <w:lang w:val="es-MX" w:eastAsia="es-MX"/>
              </w:rPr>
              <w:t>3,369,182</w:t>
            </w:r>
          </w:p>
        </w:tc>
        <w:tc>
          <w:tcPr>
            <w:tcW w:w="1559" w:type="dxa"/>
          </w:tcPr>
          <w:p w14:paraId="7CEE6DC9" w14:textId="77777777" w:rsidR="00EB1DEB" w:rsidRPr="00CC5421" w:rsidRDefault="00EB1DEB" w:rsidP="00101EFE">
            <w:pPr>
              <w:spacing w:after="0" w:line="240" w:lineRule="auto"/>
              <w:jc w:val="right"/>
              <w:rPr>
                <w:rFonts w:ascii="Montserrat" w:eastAsia="Times New Roman" w:hAnsi="Montserrat" w:cs="Arial"/>
                <w:color w:val="000000"/>
                <w:sz w:val="18"/>
                <w:szCs w:val="18"/>
                <w:lang w:val="es-MX" w:eastAsia="es-MX"/>
              </w:rPr>
            </w:pPr>
            <w:r>
              <w:rPr>
                <w:rFonts w:ascii="Montserrat" w:hAnsi="Montserrat" w:cs="Calibri"/>
                <w:color w:val="000000"/>
                <w:sz w:val="18"/>
                <w:szCs w:val="18"/>
              </w:rPr>
              <w:t>0</w:t>
            </w:r>
          </w:p>
        </w:tc>
        <w:tc>
          <w:tcPr>
            <w:tcW w:w="1559" w:type="dxa"/>
          </w:tcPr>
          <w:p w14:paraId="61F6B5F9" w14:textId="77777777" w:rsidR="00EB1DEB" w:rsidRPr="00CC5421" w:rsidRDefault="00EB1DEB" w:rsidP="00101EFE">
            <w:pPr>
              <w:spacing w:after="0" w:line="240" w:lineRule="auto"/>
              <w:jc w:val="right"/>
              <w:rPr>
                <w:rFonts w:ascii="Montserrat" w:eastAsia="Times New Roman" w:hAnsi="Montserrat" w:cs="Arial"/>
                <w:color w:val="000000"/>
                <w:sz w:val="18"/>
                <w:szCs w:val="18"/>
                <w:lang w:val="es-MX" w:eastAsia="es-MX"/>
              </w:rPr>
            </w:pPr>
            <w:r>
              <w:rPr>
                <w:rFonts w:ascii="Montserrat" w:hAnsi="Montserrat" w:cs="Calibri"/>
                <w:color w:val="000000"/>
                <w:sz w:val="18"/>
                <w:szCs w:val="18"/>
              </w:rPr>
              <w:t>0</w:t>
            </w:r>
          </w:p>
        </w:tc>
        <w:tc>
          <w:tcPr>
            <w:tcW w:w="1559" w:type="dxa"/>
          </w:tcPr>
          <w:p w14:paraId="50AFF855" w14:textId="44EA6961" w:rsidR="00EB1DEB" w:rsidRPr="00CC5421" w:rsidRDefault="0001636D" w:rsidP="00101EFE">
            <w:pPr>
              <w:spacing w:after="0" w:line="240" w:lineRule="auto"/>
              <w:jc w:val="right"/>
              <w:rPr>
                <w:rFonts w:ascii="Montserrat" w:eastAsia="Times New Roman" w:hAnsi="Montserrat" w:cs="Arial"/>
                <w:color w:val="000000"/>
                <w:sz w:val="18"/>
                <w:szCs w:val="18"/>
                <w:lang w:val="es-MX" w:eastAsia="es-MX"/>
              </w:rPr>
            </w:pPr>
            <w:r w:rsidRPr="00470346">
              <w:rPr>
                <w:rFonts w:ascii="Montserrat" w:eastAsia="Times New Roman" w:hAnsi="Montserrat" w:cs="Calibri"/>
                <w:color w:val="000000"/>
                <w:sz w:val="18"/>
                <w:szCs w:val="18"/>
                <w:lang w:val="es-MX" w:eastAsia="es-MX"/>
              </w:rPr>
              <w:t>3,369,182</w:t>
            </w:r>
          </w:p>
        </w:tc>
      </w:tr>
      <w:tr w:rsidR="00EB1DEB" w:rsidRPr="00AF5EF8" w14:paraId="18A27743" w14:textId="77777777" w:rsidTr="00101EFE">
        <w:tc>
          <w:tcPr>
            <w:tcW w:w="5495" w:type="dxa"/>
          </w:tcPr>
          <w:p w14:paraId="0E3B6086" w14:textId="77777777" w:rsidR="00EB1DEB" w:rsidRPr="006D6E3F" w:rsidRDefault="00EB1DEB" w:rsidP="00101EFE">
            <w:pPr>
              <w:tabs>
                <w:tab w:val="left" w:pos="1296"/>
                <w:tab w:val="center" w:pos="4770"/>
                <w:tab w:val="center" w:pos="6300"/>
                <w:tab w:val="center" w:pos="8010"/>
              </w:tabs>
              <w:spacing w:after="0"/>
              <w:jc w:val="both"/>
              <w:rPr>
                <w:rFonts w:ascii="Montserrat" w:hAnsi="Montserrat"/>
                <w:sz w:val="18"/>
                <w:szCs w:val="18"/>
              </w:rPr>
            </w:pPr>
            <w:r w:rsidRPr="006D6E3F">
              <w:rPr>
                <w:rFonts w:ascii="Montserrat" w:hAnsi="Montserrat"/>
                <w:sz w:val="18"/>
                <w:szCs w:val="18"/>
              </w:rPr>
              <w:t>ISSSTE</w:t>
            </w:r>
          </w:p>
        </w:tc>
        <w:tc>
          <w:tcPr>
            <w:tcW w:w="1843" w:type="dxa"/>
          </w:tcPr>
          <w:p w14:paraId="16F2B75E" w14:textId="3B944BD2" w:rsidR="00EB1DEB" w:rsidRPr="00CC5421" w:rsidRDefault="0001636D" w:rsidP="00101EFE">
            <w:pPr>
              <w:spacing w:after="0" w:line="240" w:lineRule="auto"/>
              <w:jc w:val="right"/>
              <w:rPr>
                <w:rFonts w:ascii="Montserrat" w:eastAsia="Times New Roman" w:hAnsi="Montserrat" w:cs="Arial"/>
                <w:color w:val="000000"/>
                <w:sz w:val="18"/>
                <w:szCs w:val="18"/>
                <w:lang w:val="es-MX" w:eastAsia="es-MX"/>
              </w:rPr>
            </w:pPr>
            <w:r w:rsidRPr="00470346">
              <w:rPr>
                <w:rFonts w:ascii="Montserrat" w:eastAsia="Times New Roman" w:hAnsi="Montserrat" w:cs="Calibri"/>
                <w:color w:val="000000"/>
                <w:sz w:val="18"/>
                <w:szCs w:val="18"/>
                <w:lang w:val="es-MX" w:eastAsia="es-MX"/>
              </w:rPr>
              <w:t>7,504,383</w:t>
            </w:r>
          </w:p>
        </w:tc>
        <w:tc>
          <w:tcPr>
            <w:tcW w:w="1559" w:type="dxa"/>
          </w:tcPr>
          <w:p w14:paraId="78715DF2" w14:textId="77777777" w:rsidR="00EB1DEB" w:rsidRPr="00CC5421" w:rsidRDefault="00EB1DEB" w:rsidP="00101EFE">
            <w:pPr>
              <w:spacing w:after="0" w:line="240" w:lineRule="auto"/>
              <w:jc w:val="right"/>
              <w:rPr>
                <w:rFonts w:ascii="Montserrat" w:eastAsia="Times New Roman" w:hAnsi="Montserrat" w:cs="Arial"/>
                <w:color w:val="000000"/>
                <w:sz w:val="18"/>
                <w:szCs w:val="18"/>
                <w:lang w:val="es-MX" w:eastAsia="es-MX"/>
              </w:rPr>
            </w:pPr>
            <w:r>
              <w:rPr>
                <w:rFonts w:ascii="Montserrat" w:hAnsi="Montserrat" w:cs="Calibri"/>
                <w:color w:val="000000"/>
                <w:sz w:val="18"/>
                <w:szCs w:val="18"/>
              </w:rPr>
              <w:t>0</w:t>
            </w:r>
          </w:p>
        </w:tc>
        <w:tc>
          <w:tcPr>
            <w:tcW w:w="1559" w:type="dxa"/>
          </w:tcPr>
          <w:p w14:paraId="302E1416" w14:textId="77777777" w:rsidR="00EB1DEB" w:rsidRPr="00CC5421" w:rsidRDefault="00EB1DEB" w:rsidP="00101EFE">
            <w:pPr>
              <w:spacing w:after="0" w:line="240" w:lineRule="auto"/>
              <w:jc w:val="right"/>
              <w:rPr>
                <w:rFonts w:ascii="Montserrat" w:eastAsia="Times New Roman" w:hAnsi="Montserrat" w:cs="Arial"/>
                <w:color w:val="000000"/>
                <w:sz w:val="18"/>
                <w:szCs w:val="18"/>
                <w:lang w:val="es-MX" w:eastAsia="es-MX"/>
              </w:rPr>
            </w:pPr>
            <w:r>
              <w:rPr>
                <w:rFonts w:ascii="Montserrat" w:hAnsi="Montserrat" w:cs="Calibri"/>
                <w:color w:val="000000"/>
                <w:sz w:val="18"/>
                <w:szCs w:val="18"/>
              </w:rPr>
              <w:t>0</w:t>
            </w:r>
          </w:p>
        </w:tc>
        <w:tc>
          <w:tcPr>
            <w:tcW w:w="1559" w:type="dxa"/>
          </w:tcPr>
          <w:p w14:paraId="72C55D8A" w14:textId="6D7EB2B6" w:rsidR="00EB1DEB" w:rsidRPr="00CC5421" w:rsidRDefault="0001636D" w:rsidP="00101EFE">
            <w:pPr>
              <w:spacing w:after="0" w:line="240" w:lineRule="auto"/>
              <w:jc w:val="right"/>
              <w:rPr>
                <w:rFonts w:ascii="Montserrat" w:eastAsia="Times New Roman" w:hAnsi="Montserrat" w:cs="Arial"/>
                <w:color w:val="000000"/>
                <w:sz w:val="18"/>
                <w:szCs w:val="18"/>
                <w:lang w:val="es-MX" w:eastAsia="es-MX"/>
              </w:rPr>
            </w:pPr>
            <w:r w:rsidRPr="00470346">
              <w:rPr>
                <w:rFonts w:ascii="Montserrat" w:eastAsia="Times New Roman" w:hAnsi="Montserrat" w:cs="Calibri"/>
                <w:color w:val="000000"/>
                <w:sz w:val="18"/>
                <w:szCs w:val="18"/>
                <w:lang w:val="es-MX" w:eastAsia="es-MX"/>
              </w:rPr>
              <w:t>7,504,383</w:t>
            </w:r>
          </w:p>
        </w:tc>
      </w:tr>
      <w:tr w:rsidR="00EB1DEB" w:rsidRPr="00AF5EF8" w14:paraId="320C554E" w14:textId="77777777" w:rsidTr="00101EFE">
        <w:tc>
          <w:tcPr>
            <w:tcW w:w="5495" w:type="dxa"/>
          </w:tcPr>
          <w:p w14:paraId="2BC61032" w14:textId="77777777" w:rsidR="00EB1DEB" w:rsidRPr="006D6E3F" w:rsidRDefault="00EB1DEB" w:rsidP="00101EFE">
            <w:pPr>
              <w:tabs>
                <w:tab w:val="left" w:pos="1296"/>
                <w:tab w:val="center" w:pos="4770"/>
                <w:tab w:val="center" w:pos="6300"/>
                <w:tab w:val="center" w:pos="8010"/>
              </w:tabs>
              <w:spacing w:after="0"/>
              <w:jc w:val="both"/>
              <w:rPr>
                <w:rFonts w:ascii="Montserrat" w:hAnsi="Montserrat"/>
                <w:sz w:val="18"/>
                <w:szCs w:val="18"/>
              </w:rPr>
            </w:pPr>
            <w:r w:rsidRPr="006D6E3F">
              <w:rPr>
                <w:rFonts w:ascii="Montserrat" w:hAnsi="Montserrat"/>
                <w:sz w:val="18"/>
                <w:szCs w:val="18"/>
              </w:rPr>
              <w:t>Otros</w:t>
            </w:r>
          </w:p>
        </w:tc>
        <w:tc>
          <w:tcPr>
            <w:tcW w:w="1843" w:type="dxa"/>
            <w:tcBorders>
              <w:bottom w:val="single" w:sz="4" w:space="0" w:color="auto"/>
            </w:tcBorders>
          </w:tcPr>
          <w:p w14:paraId="6868133F" w14:textId="2D694C31" w:rsidR="00EB1DEB" w:rsidRPr="00CC5421" w:rsidRDefault="0001636D" w:rsidP="00101EFE">
            <w:pPr>
              <w:spacing w:after="0" w:line="240" w:lineRule="auto"/>
              <w:jc w:val="right"/>
              <w:rPr>
                <w:rFonts w:ascii="Montserrat" w:eastAsia="Times New Roman" w:hAnsi="Montserrat" w:cs="Arial"/>
                <w:color w:val="000000"/>
                <w:sz w:val="18"/>
                <w:szCs w:val="18"/>
                <w:lang w:val="es-MX" w:eastAsia="es-MX"/>
              </w:rPr>
            </w:pPr>
            <w:r w:rsidRPr="00470346">
              <w:rPr>
                <w:rFonts w:ascii="Montserrat" w:eastAsia="Times New Roman" w:hAnsi="Montserrat" w:cs="Calibri"/>
                <w:color w:val="000000"/>
                <w:sz w:val="18"/>
                <w:szCs w:val="18"/>
                <w:lang w:val="es-MX" w:eastAsia="es-MX"/>
              </w:rPr>
              <w:t>5,671,544</w:t>
            </w:r>
          </w:p>
        </w:tc>
        <w:tc>
          <w:tcPr>
            <w:tcW w:w="1559" w:type="dxa"/>
            <w:tcBorders>
              <w:bottom w:val="single" w:sz="4" w:space="0" w:color="auto"/>
            </w:tcBorders>
          </w:tcPr>
          <w:p w14:paraId="7BB743DB" w14:textId="77777777" w:rsidR="00EB1DEB" w:rsidRPr="00CC5421" w:rsidRDefault="00EB1DEB" w:rsidP="00101EFE">
            <w:pPr>
              <w:spacing w:after="0" w:line="240" w:lineRule="auto"/>
              <w:jc w:val="right"/>
              <w:rPr>
                <w:rFonts w:ascii="Montserrat" w:eastAsia="Times New Roman" w:hAnsi="Montserrat" w:cs="Arial"/>
                <w:color w:val="000000"/>
                <w:sz w:val="18"/>
                <w:szCs w:val="18"/>
                <w:lang w:val="es-MX" w:eastAsia="es-MX"/>
              </w:rPr>
            </w:pPr>
            <w:r>
              <w:rPr>
                <w:rFonts w:ascii="Montserrat" w:hAnsi="Montserrat" w:cs="Calibri"/>
                <w:color w:val="000000"/>
                <w:sz w:val="18"/>
                <w:szCs w:val="18"/>
              </w:rPr>
              <w:t>0</w:t>
            </w:r>
          </w:p>
        </w:tc>
        <w:tc>
          <w:tcPr>
            <w:tcW w:w="1559" w:type="dxa"/>
            <w:tcBorders>
              <w:bottom w:val="single" w:sz="4" w:space="0" w:color="auto"/>
            </w:tcBorders>
          </w:tcPr>
          <w:p w14:paraId="40B31EF2" w14:textId="77777777" w:rsidR="00EB1DEB" w:rsidRPr="00CC5421" w:rsidRDefault="00EB1DEB" w:rsidP="00101EFE">
            <w:pPr>
              <w:spacing w:after="0" w:line="240" w:lineRule="auto"/>
              <w:jc w:val="right"/>
              <w:rPr>
                <w:rFonts w:ascii="Montserrat" w:eastAsia="Times New Roman" w:hAnsi="Montserrat" w:cs="Arial"/>
                <w:color w:val="000000"/>
                <w:sz w:val="18"/>
                <w:szCs w:val="18"/>
                <w:lang w:val="es-MX" w:eastAsia="es-MX"/>
              </w:rPr>
            </w:pPr>
            <w:r>
              <w:rPr>
                <w:rFonts w:ascii="Montserrat" w:hAnsi="Montserrat" w:cs="Calibri"/>
                <w:color w:val="000000"/>
                <w:sz w:val="18"/>
                <w:szCs w:val="18"/>
              </w:rPr>
              <w:t>0</w:t>
            </w:r>
          </w:p>
        </w:tc>
        <w:tc>
          <w:tcPr>
            <w:tcW w:w="1559" w:type="dxa"/>
            <w:tcBorders>
              <w:bottom w:val="single" w:sz="4" w:space="0" w:color="auto"/>
            </w:tcBorders>
          </w:tcPr>
          <w:p w14:paraId="32B70374" w14:textId="605DF390" w:rsidR="00EB1DEB" w:rsidRPr="00CC5421" w:rsidRDefault="0001636D" w:rsidP="00101EFE">
            <w:pPr>
              <w:spacing w:after="0" w:line="240" w:lineRule="auto"/>
              <w:jc w:val="right"/>
              <w:rPr>
                <w:rFonts w:ascii="Montserrat" w:eastAsia="Times New Roman" w:hAnsi="Montserrat" w:cs="Arial"/>
                <w:color w:val="000000"/>
                <w:sz w:val="18"/>
                <w:szCs w:val="18"/>
                <w:lang w:val="es-MX" w:eastAsia="es-MX"/>
              </w:rPr>
            </w:pPr>
            <w:r w:rsidRPr="00470346">
              <w:rPr>
                <w:rFonts w:ascii="Montserrat" w:eastAsia="Times New Roman" w:hAnsi="Montserrat" w:cs="Calibri"/>
                <w:color w:val="000000"/>
                <w:sz w:val="18"/>
                <w:szCs w:val="18"/>
                <w:lang w:val="es-MX" w:eastAsia="es-MX"/>
              </w:rPr>
              <w:t>5,671,544</w:t>
            </w:r>
          </w:p>
        </w:tc>
      </w:tr>
      <w:tr w:rsidR="00EB1DEB" w:rsidRPr="00AF5EF8" w14:paraId="1A5D65EF" w14:textId="77777777" w:rsidTr="00101EFE">
        <w:tc>
          <w:tcPr>
            <w:tcW w:w="5495" w:type="dxa"/>
          </w:tcPr>
          <w:p w14:paraId="1E3154D9" w14:textId="77777777" w:rsidR="00EB1DEB" w:rsidRPr="00163FA1" w:rsidRDefault="00EB1DEB" w:rsidP="00101EFE">
            <w:pPr>
              <w:spacing w:after="0" w:line="240" w:lineRule="atLeast"/>
              <w:jc w:val="center"/>
              <w:rPr>
                <w:rFonts w:ascii="Montserrat" w:hAnsi="Montserrat"/>
                <w:b/>
                <w:sz w:val="18"/>
                <w:szCs w:val="18"/>
              </w:rPr>
            </w:pPr>
            <w:r w:rsidRPr="00163FA1">
              <w:rPr>
                <w:rFonts w:ascii="Montserrat" w:hAnsi="Montserrat"/>
                <w:b/>
                <w:sz w:val="18"/>
                <w:szCs w:val="18"/>
              </w:rPr>
              <w:t>Total</w:t>
            </w:r>
          </w:p>
        </w:tc>
        <w:tc>
          <w:tcPr>
            <w:tcW w:w="1843" w:type="dxa"/>
            <w:tcBorders>
              <w:top w:val="single" w:sz="4" w:space="0" w:color="auto"/>
              <w:bottom w:val="double" w:sz="4" w:space="0" w:color="auto"/>
            </w:tcBorders>
          </w:tcPr>
          <w:p w14:paraId="6590D58E" w14:textId="69DA25D8" w:rsidR="00EB1DEB" w:rsidRPr="00E0253B" w:rsidRDefault="0001636D" w:rsidP="00101EFE">
            <w:pPr>
              <w:spacing w:after="0" w:line="240" w:lineRule="auto"/>
              <w:jc w:val="right"/>
              <w:rPr>
                <w:rFonts w:ascii="Montserrat" w:eastAsia="Times New Roman" w:hAnsi="Montserrat" w:cs="Arial"/>
                <w:b/>
                <w:color w:val="000000"/>
                <w:sz w:val="18"/>
                <w:szCs w:val="18"/>
                <w:lang w:val="es-MX" w:eastAsia="es-MX"/>
              </w:rPr>
            </w:pPr>
            <w:r w:rsidRPr="00470346">
              <w:rPr>
                <w:rFonts w:ascii="Montserrat" w:eastAsia="Times New Roman" w:hAnsi="Montserrat" w:cs="Calibri"/>
                <w:b/>
                <w:bCs/>
                <w:color w:val="000000"/>
                <w:sz w:val="18"/>
                <w:szCs w:val="18"/>
                <w:lang w:val="es-MX" w:eastAsia="es-MX"/>
              </w:rPr>
              <w:t>57,686,976</w:t>
            </w:r>
          </w:p>
        </w:tc>
        <w:tc>
          <w:tcPr>
            <w:tcW w:w="1559" w:type="dxa"/>
            <w:tcBorders>
              <w:top w:val="single" w:sz="4" w:space="0" w:color="auto"/>
              <w:bottom w:val="double" w:sz="4" w:space="0" w:color="auto"/>
            </w:tcBorders>
          </w:tcPr>
          <w:p w14:paraId="005DA8CB" w14:textId="77777777" w:rsidR="00EB1DEB" w:rsidRPr="00E0253B" w:rsidRDefault="00EB1DEB" w:rsidP="00101EFE">
            <w:pPr>
              <w:spacing w:after="0" w:line="240" w:lineRule="auto"/>
              <w:jc w:val="right"/>
              <w:rPr>
                <w:rFonts w:ascii="Montserrat" w:eastAsia="Times New Roman" w:hAnsi="Montserrat" w:cs="Arial"/>
                <w:b/>
                <w:color w:val="000000"/>
                <w:sz w:val="18"/>
                <w:szCs w:val="18"/>
                <w:lang w:val="es-MX" w:eastAsia="es-MX"/>
              </w:rPr>
            </w:pPr>
            <w:r>
              <w:rPr>
                <w:rFonts w:ascii="Montserrat" w:hAnsi="Montserrat" w:cs="Calibri"/>
                <w:b/>
                <w:bCs/>
                <w:color w:val="000000"/>
                <w:sz w:val="18"/>
                <w:szCs w:val="18"/>
              </w:rPr>
              <w:t>0</w:t>
            </w:r>
          </w:p>
        </w:tc>
        <w:tc>
          <w:tcPr>
            <w:tcW w:w="1559" w:type="dxa"/>
            <w:tcBorders>
              <w:top w:val="single" w:sz="4" w:space="0" w:color="auto"/>
              <w:bottom w:val="double" w:sz="4" w:space="0" w:color="auto"/>
            </w:tcBorders>
          </w:tcPr>
          <w:p w14:paraId="24211F0F" w14:textId="77777777" w:rsidR="00EB1DEB" w:rsidRPr="00E0253B" w:rsidRDefault="00EB1DEB" w:rsidP="00101EFE">
            <w:pPr>
              <w:spacing w:after="0" w:line="240" w:lineRule="auto"/>
              <w:jc w:val="right"/>
              <w:rPr>
                <w:rFonts w:ascii="Montserrat" w:eastAsia="Times New Roman" w:hAnsi="Montserrat" w:cs="Arial"/>
                <w:b/>
                <w:color w:val="000000"/>
                <w:sz w:val="18"/>
                <w:szCs w:val="18"/>
                <w:lang w:val="es-MX" w:eastAsia="es-MX"/>
              </w:rPr>
            </w:pPr>
            <w:r>
              <w:rPr>
                <w:rFonts w:ascii="Montserrat" w:hAnsi="Montserrat" w:cs="Calibri"/>
                <w:b/>
                <w:bCs/>
                <w:color w:val="000000"/>
                <w:sz w:val="18"/>
                <w:szCs w:val="18"/>
              </w:rPr>
              <w:t>0</w:t>
            </w:r>
          </w:p>
        </w:tc>
        <w:tc>
          <w:tcPr>
            <w:tcW w:w="1559" w:type="dxa"/>
            <w:tcBorders>
              <w:top w:val="single" w:sz="4" w:space="0" w:color="auto"/>
              <w:bottom w:val="double" w:sz="4" w:space="0" w:color="auto"/>
            </w:tcBorders>
          </w:tcPr>
          <w:p w14:paraId="25B1357B" w14:textId="7BD57FFD" w:rsidR="00EB1DEB" w:rsidRPr="00E0253B" w:rsidRDefault="0001636D" w:rsidP="00101EFE">
            <w:pPr>
              <w:spacing w:after="0" w:line="240" w:lineRule="auto"/>
              <w:jc w:val="right"/>
              <w:rPr>
                <w:rFonts w:ascii="Montserrat" w:eastAsia="Times New Roman" w:hAnsi="Montserrat" w:cs="Arial"/>
                <w:b/>
                <w:color w:val="000000"/>
                <w:sz w:val="18"/>
                <w:szCs w:val="18"/>
                <w:lang w:val="es-MX" w:eastAsia="es-MX"/>
              </w:rPr>
            </w:pPr>
            <w:r w:rsidRPr="00470346">
              <w:rPr>
                <w:rFonts w:ascii="Montserrat" w:eastAsia="Times New Roman" w:hAnsi="Montserrat" w:cs="Calibri"/>
                <w:b/>
                <w:bCs/>
                <w:color w:val="000000"/>
                <w:sz w:val="18"/>
                <w:szCs w:val="18"/>
                <w:lang w:val="es-MX" w:eastAsia="es-MX"/>
              </w:rPr>
              <w:t>57,686,976</w:t>
            </w:r>
          </w:p>
        </w:tc>
      </w:tr>
    </w:tbl>
    <w:p w14:paraId="0C1C48C9" w14:textId="77777777" w:rsidR="00EB1DEB" w:rsidRDefault="00EB1DEB" w:rsidP="00EB1DEB">
      <w:pPr>
        <w:tabs>
          <w:tab w:val="left" w:pos="1296"/>
          <w:tab w:val="center" w:pos="4770"/>
          <w:tab w:val="center" w:pos="6300"/>
          <w:tab w:val="center" w:pos="8010"/>
        </w:tabs>
        <w:spacing w:after="0"/>
        <w:jc w:val="both"/>
        <w:rPr>
          <w:rFonts w:ascii="Montserrat" w:hAnsi="Montserrat"/>
          <w:b/>
          <w:sz w:val="18"/>
          <w:szCs w:val="18"/>
        </w:rPr>
      </w:pPr>
      <w:bookmarkStart w:id="94" w:name="_MON_1423914726"/>
      <w:bookmarkStart w:id="95" w:name="_MON_1423914985"/>
      <w:bookmarkStart w:id="96" w:name="_MON_1424786403"/>
      <w:bookmarkStart w:id="97" w:name="_MON_1423915114"/>
      <w:bookmarkStart w:id="98" w:name="_MON_1455635612"/>
      <w:bookmarkStart w:id="99" w:name="_MON_1455635718"/>
      <w:bookmarkStart w:id="100" w:name="_MON_1425278507"/>
      <w:bookmarkStart w:id="101" w:name="_MON_1425281141"/>
      <w:bookmarkStart w:id="102" w:name="_MON_1422271120"/>
      <w:bookmarkStart w:id="103" w:name="_MON_1422270918"/>
      <w:bookmarkStart w:id="104" w:name="_MON_1422270937"/>
      <w:bookmarkStart w:id="105" w:name="_MON_1422270939"/>
      <w:bookmarkStart w:id="106" w:name="_MON_1422270978"/>
      <w:bookmarkStart w:id="107" w:name="_MON_1424531511"/>
      <w:bookmarkStart w:id="108" w:name="_MON_1424531916"/>
      <w:bookmarkStart w:id="109" w:name="_MON_1484998523"/>
      <w:bookmarkStart w:id="110" w:name="_MON_1484998569"/>
      <w:bookmarkStart w:id="111" w:name="_MON_1484998603"/>
      <w:bookmarkStart w:id="112" w:name="_MON_1484998686"/>
      <w:bookmarkStart w:id="113" w:name="_MON_1484998710"/>
      <w:bookmarkStart w:id="114" w:name="_MON_1484999116"/>
      <w:bookmarkStart w:id="115" w:name="_MON_1485004540"/>
      <w:bookmarkStart w:id="116" w:name="_MON_1422270994"/>
      <w:bookmarkStart w:id="117" w:name="_MON_1454948380"/>
      <w:bookmarkStart w:id="118" w:name="_MON_1454948433"/>
      <w:bookmarkStart w:id="119" w:name="_MON_1454948470"/>
      <w:bookmarkStart w:id="120" w:name="_MON_1454948589"/>
      <w:bookmarkStart w:id="121" w:name="_MON_1485615112"/>
      <w:bookmarkStart w:id="122" w:name="_MON_1422271096"/>
      <w:bookmarkStart w:id="123" w:name="_MON_1455010012"/>
      <w:bookmarkStart w:id="124" w:name="_MON_1423914697"/>
      <w:bookmarkStart w:id="125" w:name="_MON_1485784730"/>
      <w:bookmarkStart w:id="126" w:name="_MON_1455102615"/>
      <w:bookmarkStart w:id="127" w:name="_MON_1455103120"/>
      <w:bookmarkStart w:id="128" w:name="_MON_1455103419"/>
      <w:bookmarkStart w:id="129" w:name="_MON_1454948398"/>
      <w:bookmarkStart w:id="130" w:name="_MON_1454948447"/>
      <w:bookmarkStart w:id="131" w:name="_MON_1454948485"/>
      <w:bookmarkStart w:id="132" w:name="_MON_1454948493"/>
      <w:bookmarkStart w:id="133" w:name="_MON_1456226867"/>
      <w:bookmarkStart w:id="134" w:name="_MON_1454948769"/>
      <w:bookmarkStart w:id="135" w:name="_MON_1454948798"/>
      <w:bookmarkStart w:id="136" w:name="_MON_1484998535"/>
      <w:bookmarkStart w:id="137" w:name="_MON_1484998589"/>
      <w:bookmarkStart w:id="138" w:name="_MON_1484998611"/>
      <w:bookmarkStart w:id="139" w:name="_MON_1484998634"/>
      <w:bookmarkStart w:id="140" w:name="_MON_1484998692"/>
      <w:bookmarkStart w:id="141" w:name="_MON_1454948813"/>
      <w:bookmarkStart w:id="142" w:name="_MON_1423915448"/>
      <w:bookmarkStart w:id="143" w:name="_MON_1455010152"/>
      <w:bookmarkStart w:id="144" w:name="_MON_1455010172"/>
      <w:bookmarkStart w:id="145" w:name="_MON_1424531704"/>
      <w:bookmarkStart w:id="146" w:name="_MON_1424531926"/>
      <w:bookmarkStart w:id="147" w:name="_MON_1423915453"/>
      <w:bookmarkStart w:id="148" w:name="_MON_1422271114"/>
      <w:bookmarkStart w:id="149" w:name="_MON_1422271127"/>
      <w:bookmarkStart w:id="150" w:name="_MON_1422271135"/>
      <w:bookmarkStart w:id="151" w:name="_MON_1423915218"/>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704ACAE7" w14:textId="77777777" w:rsidR="00EB1DEB" w:rsidRDefault="00EB1DEB" w:rsidP="00EB1DEB">
      <w:pPr>
        <w:tabs>
          <w:tab w:val="left" w:pos="1296"/>
          <w:tab w:val="center" w:pos="4770"/>
          <w:tab w:val="center" w:pos="6300"/>
          <w:tab w:val="center" w:pos="8010"/>
        </w:tabs>
        <w:spacing w:after="0"/>
        <w:jc w:val="both"/>
        <w:rPr>
          <w:rFonts w:ascii="Montserrat" w:hAnsi="Montserrat"/>
          <w:b/>
          <w:sz w:val="18"/>
          <w:szCs w:val="18"/>
        </w:rPr>
      </w:pPr>
      <w:r w:rsidRPr="00236786">
        <w:rPr>
          <w:rFonts w:ascii="Montserrat" w:hAnsi="Montserrat"/>
          <w:b/>
          <w:sz w:val="18"/>
          <w:szCs w:val="18"/>
        </w:rPr>
        <w:t>Otras Cuentas por Pagar a Corto Plazo</w:t>
      </w:r>
    </w:p>
    <w:p w14:paraId="0056E2D4" w14:textId="77777777" w:rsidR="00EB1DEB" w:rsidRPr="00236786" w:rsidRDefault="00EB1DEB" w:rsidP="00EB1DEB">
      <w:pPr>
        <w:tabs>
          <w:tab w:val="left" w:pos="1296"/>
          <w:tab w:val="center" w:pos="4770"/>
          <w:tab w:val="center" w:pos="6300"/>
          <w:tab w:val="center" w:pos="8010"/>
        </w:tabs>
        <w:spacing w:after="0"/>
        <w:jc w:val="both"/>
        <w:rPr>
          <w:rFonts w:ascii="Montserrat" w:hAnsi="Montserrat"/>
          <w:b/>
          <w:sz w:val="18"/>
          <w:szCs w:val="18"/>
        </w:rPr>
      </w:pPr>
    </w:p>
    <w:p w14:paraId="20488981" w14:textId="18A497DA" w:rsidR="00EB1DEB" w:rsidRDefault="006C5D47" w:rsidP="00EB1DEB">
      <w:pPr>
        <w:tabs>
          <w:tab w:val="left" w:pos="1260"/>
          <w:tab w:val="left" w:pos="1800"/>
          <w:tab w:val="left" w:pos="5310"/>
          <w:tab w:val="decimal" w:pos="6840"/>
          <w:tab w:val="left" w:pos="7110"/>
          <w:tab w:val="decimal" w:pos="8730"/>
        </w:tabs>
        <w:spacing w:after="0"/>
        <w:rPr>
          <w:rFonts w:ascii="Montserrat" w:hAnsi="Montserrat"/>
          <w:sz w:val="18"/>
          <w:szCs w:val="18"/>
        </w:rPr>
      </w:pPr>
      <w:r>
        <w:rPr>
          <w:rFonts w:ascii="Montserrat" w:hAnsi="Montserrat"/>
          <w:sz w:val="18"/>
          <w:szCs w:val="18"/>
        </w:rPr>
        <w:t>Al 31 de marzo de 2024 y 31 de diciembre de 2023</w:t>
      </w:r>
      <w:r w:rsidRPr="007D3FF7">
        <w:rPr>
          <w:rFonts w:ascii="Montserrat" w:hAnsi="Montserrat"/>
          <w:sz w:val="18"/>
          <w:szCs w:val="18"/>
        </w:rPr>
        <w:t>,</w:t>
      </w:r>
      <w:r w:rsidR="00EB1DEB" w:rsidRPr="006D6E3F">
        <w:rPr>
          <w:rFonts w:ascii="Montserrat" w:hAnsi="Montserrat"/>
          <w:sz w:val="18"/>
          <w:szCs w:val="18"/>
        </w:rPr>
        <w:t xml:space="preserve"> los saldos de otras cuentas por pagar se integran de la siguiente manera:</w:t>
      </w:r>
      <w:bookmarkStart w:id="152" w:name="_MON_1455109769"/>
      <w:bookmarkStart w:id="153" w:name="_MON_1455111073"/>
      <w:bookmarkStart w:id="154" w:name="_MON_1455111323"/>
      <w:bookmarkStart w:id="155" w:name="_MON_1455111340"/>
      <w:bookmarkStart w:id="156" w:name="_MON_1455111373"/>
      <w:bookmarkStart w:id="157" w:name="_MON_1455116813"/>
      <w:bookmarkStart w:id="158" w:name="_MON_1422269980"/>
      <w:bookmarkStart w:id="159" w:name="_MON_1422269990"/>
      <w:bookmarkStart w:id="160" w:name="_MON_1422270076"/>
      <w:bookmarkStart w:id="161" w:name="_MON_1422270112"/>
      <w:bookmarkStart w:id="162" w:name="_MON_1423910337"/>
      <w:bookmarkStart w:id="163" w:name="_MON_1455704713"/>
      <w:bookmarkStart w:id="164" w:name="_MON_1423911171"/>
      <w:bookmarkStart w:id="165" w:name="_MON_1423911231"/>
      <w:bookmarkStart w:id="166" w:name="_MON_1422270158"/>
      <w:bookmarkStart w:id="167" w:name="_MON_1422270166"/>
      <w:bookmarkStart w:id="168" w:name="_MON_1422270206"/>
      <w:bookmarkStart w:id="169" w:name="_MON_1422270394"/>
      <w:bookmarkStart w:id="170" w:name="_MON_1422270425"/>
      <w:bookmarkStart w:id="171" w:name="_MON_1454945025"/>
      <w:bookmarkStart w:id="172" w:name="_MON_1485004880"/>
      <w:bookmarkStart w:id="173" w:name="_MON_1485004961"/>
      <w:bookmarkStart w:id="174" w:name="_MON_1454945034"/>
      <w:bookmarkStart w:id="175" w:name="_MON_1454945145"/>
      <w:bookmarkStart w:id="176" w:name="_MON_1454945785"/>
      <w:bookmarkStart w:id="177" w:name="_MON_1454945940"/>
      <w:bookmarkStart w:id="178" w:name="_MON_1454945952"/>
      <w:bookmarkStart w:id="179" w:name="_MON_1454946352"/>
      <w:bookmarkStart w:id="180" w:name="_MON_1454948199"/>
      <w:bookmarkStart w:id="181" w:name="_MON_1454948236"/>
      <w:bookmarkStart w:id="182" w:name="_MON_1485784589"/>
      <w:bookmarkStart w:id="183" w:name="_MON_1485784675"/>
      <w:bookmarkStart w:id="184" w:name="_MON_1454948270"/>
      <w:bookmarkStart w:id="185" w:name="_MON_1422269953"/>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3F7034F" w14:textId="77777777" w:rsidR="00EB1DEB" w:rsidRDefault="00EB1DEB" w:rsidP="00EB1DEB">
      <w:pPr>
        <w:tabs>
          <w:tab w:val="left" w:pos="1260"/>
          <w:tab w:val="left" w:pos="1800"/>
          <w:tab w:val="left" w:pos="5310"/>
          <w:tab w:val="decimal" w:pos="6840"/>
          <w:tab w:val="left" w:pos="7110"/>
          <w:tab w:val="decimal" w:pos="8730"/>
        </w:tabs>
        <w:spacing w:after="0"/>
        <w:rPr>
          <w:rFonts w:ascii="Montserrat" w:hAnsi="Montserrat"/>
          <w:sz w:val="18"/>
          <w:szCs w:val="18"/>
        </w:rPr>
      </w:pPr>
    </w:p>
    <w:tbl>
      <w:tblPr>
        <w:tblW w:w="12049" w:type="dxa"/>
        <w:tblInd w:w="-10" w:type="dxa"/>
        <w:tblCellMar>
          <w:left w:w="70" w:type="dxa"/>
          <w:right w:w="70" w:type="dxa"/>
        </w:tblCellMar>
        <w:tblLook w:val="04A0" w:firstRow="1" w:lastRow="0" w:firstColumn="1" w:lastColumn="0" w:noHBand="0" w:noVBand="1"/>
      </w:tblPr>
      <w:tblGrid>
        <w:gridCol w:w="5670"/>
        <w:gridCol w:w="1560"/>
        <w:gridCol w:w="1559"/>
        <w:gridCol w:w="1417"/>
        <w:gridCol w:w="1843"/>
      </w:tblGrid>
      <w:tr w:rsidR="00EB1DEB" w:rsidRPr="00B10D85" w14:paraId="2510E5D0" w14:textId="77777777" w:rsidTr="00101EFE">
        <w:trPr>
          <w:trHeight w:val="315"/>
        </w:trPr>
        <w:tc>
          <w:tcPr>
            <w:tcW w:w="5670" w:type="dxa"/>
            <w:vMerge w:val="restart"/>
            <w:tcBorders>
              <w:top w:val="single" w:sz="8" w:space="0" w:color="auto"/>
              <w:left w:val="single" w:sz="8" w:space="0" w:color="auto"/>
              <w:bottom w:val="single" w:sz="8" w:space="0" w:color="000000"/>
              <w:right w:val="single" w:sz="8" w:space="0" w:color="auto"/>
            </w:tcBorders>
            <w:shd w:val="clear" w:color="000000" w:fill="00B050"/>
            <w:vAlign w:val="center"/>
            <w:hideMark/>
          </w:tcPr>
          <w:p w14:paraId="4646D6E6" w14:textId="77777777" w:rsidR="00EB1DEB" w:rsidRPr="00B10D8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B10D85">
              <w:rPr>
                <w:rFonts w:ascii="Montserrat" w:eastAsia="Times New Roman" w:hAnsi="Montserrat" w:cs="Calibri"/>
                <w:b/>
                <w:bCs/>
                <w:color w:val="000000"/>
                <w:sz w:val="18"/>
                <w:szCs w:val="18"/>
                <w:lang w:val="es-MX" w:eastAsia="es-MX"/>
              </w:rPr>
              <w:t>Cuentas por pagar al 31 de diciembre de 2023</w:t>
            </w:r>
          </w:p>
        </w:tc>
        <w:tc>
          <w:tcPr>
            <w:tcW w:w="6379" w:type="dxa"/>
            <w:gridSpan w:val="4"/>
            <w:tcBorders>
              <w:top w:val="single" w:sz="8" w:space="0" w:color="auto"/>
              <w:left w:val="nil"/>
              <w:bottom w:val="single" w:sz="8" w:space="0" w:color="auto"/>
              <w:right w:val="single" w:sz="8" w:space="0" w:color="000000"/>
            </w:tcBorders>
            <w:shd w:val="clear" w:color="000000" w:fill="00B050"/>
            <w:hideMark/>
          </w:tcPr>
          <w:p w14:paraId="26AF104B" w14:textId="77777777" w:rsidR="00EB1DEB" w:rsidRPr="00B10D8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B10D85">
              <w:rPr>
                <w:rFonts w:ascii="Montserrat" w:eastAsia="Times New Roman" w:hAnsi="Montserrat" w:cs="Calibri"/>
                <w:b/>
                <w:bCs/>
                <w:color w:val="000000"/>
                <w:sz w:val="18"/>
                <w:szCs w:val="18"/>
                <w:lang w:val="es-MX" w:eastAsia="es-MX"/>
              </w:rPr>
              <w:t>Antigüedad</w:t>
            </w:r>
          </w:p>
        </w:tc>
      </w:tr>
      <w:tr w:rsidR="00EB1DEB" w:rsidRPr="00B10D85" w14:paraId="5E8F20A8" w14:textId="77777777" w:rsidTr="00101EFE">
        <w:trPr>
          <w:trHeight w:val="420"/>
        </w:trPr>
        <w:tc>
          <w:tcPr>
            <w:tcW w:w="5670" w:type="dxa"/>
            <w:vMerge/>
            <w:tcBorders>
              <w:top w:val="single" w:sz="8" w:space="0" w:color="auto"/>
              <w:left w:val="single" w:sz="8" w:space="0" w:color="auto"/>
              <w:bottom w:val="single" w:sz="8" w:space="0" w:color="000000"/>
              <w:right w:val="single" w:sz="8" w:space="0" w:color="auto"/>
            </w:tcBorders>
            <w:vAlign w:val="center"/>
            <w:hideMark/>
          </w:tcPr>
          <w:p w14:paraId="144D2ADE" w14:textId="77777777" w:rsidR="00EB1DEB" w:rsidRPr="00B10D85" w:rsidRDefault="00EB1DEB" w:rsidP="00101EFE">
            <w:pPr>
              <w:spacing w:after="0" w:line="240" w:lineRule="auto"/>
              <w:rPr>
                <w:rFonts w:ascii="Montserrat" w:eastAsia="Times New Roman" w:hAnsi="Montserrat" w:cs="Calibri"/>
                <w:b/>
                <w:bCs/>
                <w:color w:val="000000"/>
                <w:sz w:val="18"/>
                <w:szCs w:val="18"/>
                <w:lang w:val="es-MX" w:eastAsia="es-MX"/>
              </w:rPr>
            </w:pPr>
          </w:p>
        </w:tc>
        <w:tc>
          <w:tcPr>
            <w:tcW w:w="1560" w:type="dxa"/>
            <w:tcBorders>
              <w:top w:val="nil"/>
              <w:left w:val="nil"/>
              <w:bottom w:val="single" w:sz="8" w:space="0" w:color="auto"/>
              <w:right w:val="single" w:sz="8" w:space="0" w:color="auto"/>
            </w:tcBorders>
            <w:shd w:val="clear" w:color="000000" w:fill="00B050"/>
            <w:hideMark/>
          </w:tcPr>
          <w:p w14:paraId="6F723301" w14:textId="77777777" w:rsidR="00EB1DEB" w:rsidRPr="00B10D8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B10D85">
              <w:rPr>
                <w:rFonts w:ascii="Montserrat" w:eastAsia="Times New Roman" w:hAnsi="Montserrat" w:cs="Calibri"/>
                <w:b/>
                <w:bCs/>
                <w:color w:val="000000"/>
                <w:sz w:val="18"/>
                <w:szCs w:val="18"/>
                <w:lang w:val="es-MX" w:eastAsia="es-MX"/>
              </w:rPr>
              <w:t>A 90 días</w:t>
            </w:r>
          </w:p>
        </w:tc>
        <w:tc>
          <w:tcPr>
            <w:tcW w:w="1559" w:type="dxa"/>
            <w:tcBorders>
              <w:top w:val="nil"/>
              <w:left w:val="nil"/>
              <w:bottom w:val="single" w:sz="8" w:space="0" w:color="auto"/>
              <w:right w:val="single" w:sz="8" w:space="0" w:color="auto"/>
            </w:tcBorders>
            <w:shd w:val="clear" w:color="000000" w:fill="00B050"/>
            <w:hideMark/>
          </w:tcPr>
          <w:p w14:paraId="0B1B9B96" w14:textId="77777777" w:rsidR="00EB1DEB" w:rsidRPr="00B10D8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B10D85">
              <w:rPr>
                <w:rFonts w:ascii="Montserrat" w:eastAsia="Times New Roman" w:hAnsi="Montserrat" w:cs="Calibri"/>
                <w:b/>
                <w:bCs/>
                <w:color w:val="000000"/>
                <w:sz w:val="18"/>
                <w:szCs w:val="18"/>
                <w:lang w:val="es-MX" w:eastAsia="es-MX"/>
              </w:rPr>
              <w:t>A 180 días</w:t>
            </w:r>
          </w:p>
        </w:tc>
        <w:tc>
          <w:tcPr>
            <w:tcW w:w="1417" w:type="dxa"/>
            <w:tcBorders>
              <w:top w:val="nil"/>
              <w:left w:val="nil"/>
              <w:bottom w:val="single" w:sz="8" w:space="0" w:color="auto"/>
              <w:right w:val="single" w:sz="8" w:space="0" w:color="auto"/>
            </w:tcBorders>
            <w:shd w:val="clear" w:color="000000" w:fill="00B050"/>
            <w:hideMark/>
          </w:tcPr>
          <w:p w14:paraId="3D2C8476" w14:textId="77777777" w:rsidR="00EB1DEB" w:rsidRPr="00B10D8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B10D85">
              <w:rPr>
                <w:rFonts w:ascii="Montserrat" w:eastAsia="Times New Roman" w:hAnsi="Montserrat" w:cs="Calibri"/>
                <w:b/>
                <w:bCs/>
                <w:color w:val="000000"/>
                <w:sz w:val="18"/>
                <w:szCs w:val="18"/>
                <w:lang w:val="es-MX" w:eastAsia="es-MX"/>
              </w:rPr>
              <w:t>A 365 días</w:t>
            </w:r>
          </w:p>
        </w:tc>
        <w:tc>
          <w:tcPr>
            <w:tcW w:w="1843" w:type="dxa"/>
            <w:tcBorders>
              <w:top w:val="nil"/>
              <w:left w:val="nil"/>
              <w:bottom w:val="single" w:sz="8" w:space="0" w:color="auto"/>
              <w:right w:val="single" w:sz="8" w:space="0" w:color="auto"/>
            </w:tcBorders>
            <w:shd w:val="clear" w:color="000000" w:fill="00B050"/>
            <w:hideMark/>
          </w:tcPr>
          <w:p w14:paraId="6FE27AD5" w14:textId="77777777" w:rsidR="00EB1DEB" w:rsidRPr="00B10D8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B10D85">
              <w:rPr>
                <w:rFonts w:ascii="Montserrat" w:eastAsia="Times New Roman" w:hAnsi="Montserrat" w:cs="Calibri"/>
                <w:b/>
                <w:bCs/>
                <w:color w:val="000000"/>
                <w:sz w:val="18"/>
                <w:szCs w:val="18"/>
                <w:lang w:val="es-MX" w:eastAsia="es-MX"/>
              </w:rPr>
              <w:t>Total</w:t>
            </w:r>
          </w:p>
        </w:tc>
      </w:tr>
      <w:tr w:rsidR="00EB1DEB" w:rsidRPr="00B10D85" w14:paraId="375EA328" w14:textId="77777777" w:rsidTr="00101EFE">
        <w:trPr>
          <w:trHeight w:val="300"/>
        </w:trPr>
        <w:tc>
          <w:tcPr>
            <w:tcW w:w="5670" w:type="dxa"/>
            <w:tcBorders>
              <w:top w:val="nil"/>
              <w:left w:val="nil"/>
              <w:bottom w:val="nil"/>
              <w:right w:val="nil"/>
            </w:tcBorders>
            <w:shd w:val="clear" w:color="auto" w:fill="auto"/>
            <w:hideMark/>
          </w:tcPr>
          <w:p w14:paraId="33E4C0CC" w14:textId="77777777" w:rsidR="00EB1DEB" w:rsidRPr="00B10D85" w:rsidRDefault="00EB1DEB" w:rsidP="00101EFE">
            <w:pPr>
              <w:spacing w:after="0" w:line="240" w:lineRule="auto"/>
              <w:jc w:val="both"/>
              <w:rPr>
                <w:rFonts w:ascii="Montserrat" w:eastAsia="Times New Roman" w:hAnsi="Montserrat" w:cs="Calibri"/>
                <w:color w:val="000000"/>
                <w:sz w:val="18"/>
                <w:szCs w:val="18"/>
                <w:lang w:val="es-MX" w:eastAsia="es-MX"/>
              </w:rPr>
            </w:pPr>
            <w:r w:rsidRPr="00B10D85">
              <w:rPr>
                <w:rFonts w:ascii="Montserrat" w:eastAsia="Times New Roman" w:hAnsi="Montserrat" w:cs="Calibri"/>
                <w:color w:val="000000"/>
                <w:sz w:val="18"/>
                <w:szCs w:val="18"/>
                <w:lang w:val="es-MX" w:eastAsia="es-MX"/>
              </w:rPr>
              <w:t>Recursos Humanos</w:t>
            </w:r>
          </w:p>
        </w:tc>
        <w:tc>
          <w:tcPr>
            <w:tcW w:w="1560" w:type="dxa"/>
            <w:tcBorders>
              <w:top w:val="nil"/>
              <w:left w:val="nil"/>
              <w:bottom w:val="nil"/>
              <w:right w:val="nil"/>
            </w:tcBorders>
            <w:shd w:val="clear" w:color="auto" w:fill="auto"/>
            <w:hideMark/>
          </w:tcPr>
          <w:p w14:paraId="69C51DEF" w14:textId="503C8370" w:rsidR="00EB1DEB" w:rsidRPr="00B10D85" w:rsidRDefault="000D4348" w:rsidP="000D4348">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0</w:t>
            </w:r>
          </w:p>
        </w:tc>
        <w:tc>
          <w:tcPr>
            <w:tcW w:w="1559" w:type="dxa"/>
            <w:tcBorders>
              <w:top w:val="nil"/>
              <w:left w:val="nil"/>
              <w:bottom w:val="nil"/>
              <w:right w:val="nil"/>
            </w:tcBorders>
            <w:shd w:val="clear" w:color="auto" w:fill="auto"/>
            <w:hideMark/>
          </w:tcPr>
          <w:p w14:paraId="4A1A5322" w14:textId="77777777" w:rsidR="00EB1DEB" w:rsidRPr="00B10D85" w:rsidRDefault="00EB1DEB" w:rsidP="00101EFE">
            <w:pPr>
              <w:spacing w:after="0" w:line="240" w:lineRule="auto"/>
              <w:jc w:val="right"/>
              <w:rPr>
                <w:rFonts w:ascii="Montserrat" w:eastAsia="Times New Roman" w:hAnsi="Montserrat" w:cs="Calibri"/>
                <w:color w:val="000000"/>
                <w:sz w:val="18"/>
                <w:szCs w:val="18"/>
                <w:lang w:val="es-MX" w:eastAsia="es-MX"/>
              </w:rPr>
            </w:pPr>
            <w:r w:rsidRPr="00B10D85">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hideMark/>
          </w:tcPr>
          <w:p w14:paraId="6EF41C1C" w14:textId="77777777" w:rsidR="00EB1DEB" w:rsidRPr="00B10D85" w:rsidRDefault="00EB1DEB" w:rsidP="00101EFE">
            <w:pPr>
              <w:spacing w:after="0" w:line="240" w:lineRule="auto"/>
              <w:jc w:val="right"/>
              <w:rPr>
                <w:rFonts w:ascii="Montserrat" w:eastAsia="Times New Roman" w:hAnsi="Montserrat" w:cs="Calibri"/>
                <w:color w:val="000000"/>
                <w:sz w:val="18"/>
                <w:szCs w:val="18"/>
                <w:lang w:val="es-MX" w:eastAsia="es-MX"/>
              </w:rPr>
            </w:pPr>
            <w:r w:rsidRPr="00B10D85">
              <w:rPr>
                <w:rFonts w:ascii="Montserrat" w:eastAsia="Times New Roman" w:hAnsi="Montserrat" w:cs="Calibri"/>
                <w:color w:val="000000"/>
                <w:sz w:val="18"/>
                <w:szCs w:val="18"/>
                <w:lang w:val="es-MX" w:eastAsia="es-MX"/>
              </w:rPr>
              <w:t>320,234</w:t>
            </w:r>
          </w:p>
        </w:tc>
        <w:tc>
          <w:tcPr>
            <w:tcW w:w="1843" w:type="dxa"/>
            <w:tcBorders>
              <w:top w:val="nil"/>
              <w:left w:val="nil"/>
              <w:bottom w:val="nil"/>
              <w:right w:val="nil"/>
            </w:tcBorders>
            <w:shd w:val="clear" w:color="auto" w:fill="auto"/>
            <w:hideMark/>
          </w:tcPr>
          <w:p w14:paraId="25E7596E" w14:textId="2C5389F5" w:rsidR="00EB1DEB" w:rsidRPr="00B10D85" w:rsidRDefault="000D4348" w:rsidP="00101EFE">
            <w:pPr>
              <w:spacing w:after="0" w:line="240" w:lineRule="auto"/>
              <w:jc w:val="right"/>
              <w:rPr>
                <w:rFonts w:ascii="Montserrat" w:eastAsia="Times New Roman" w:hAnsi="Montserrat" w:cs="Calibri"/>
                <w:color w:val="000000"/>
                <w:sz w:val="18"/>
                <w:szCs w:val="18"/>
                <w:lang w:val="es-MX" w:eastAsia="es-MX"/>
              </w:rPr>
            </w:pPr>
            <w:r w:rsidRPr="00B10D85">
              <w:rPr>
                <w:rFonts w:ascii="Montserrat" w:eastAsia="Times New Roman" w:hAnsi="Montserrat" w:cs="Calibri"/>
                <w:color w:val="000000"/>
                <w:sz w:val="18"/>
                <w:szCs w:val="18"/>
                <w:lang w:val="es-MX" w:eastAsia="es-MX"/>
              </w:rPr>
              <w:t>320,234</w:t>
            </w:r>
          </w:p>
        </w:tc>
      </w:tr>
      <w:tr w:rsidR="00EB1DEB" w:rsidRPr="00B10D85" w14:paraId="0D179662" w14:textId="77777777" w:rsidTr="00101EFE">
        <w:trPr>
          <w:trHeight w:val="193"/>
        </w:trPr>
        <w:tc>
          <w:tcPr>
            <w:tcW w:w="5670" w:type="dxa"/>
            <w:tcBorders>
              <w:top w:val="nil"/>
              <w:left w:val="nil"/>
              <w:bottom w:val="nil"/>
              <w:right w:val="nil"/>
            </w:tcBorders>
            <w:shd w:val="clear" w:color="auto" w:fill="auto"/>
            <w:hideMark/>
          </w:tcPr>
          <w:p w14:paraId="44A61956" w14:textId="77777777" w:rsidR="00EB1DEB" w:rsidRPr="00B10D85" w:rsidRDefault="00EB1DEB" w:rsidP="00101EFE">
            <w:pPr>
              <w:spacing w:after="0" w:line="240" w:lineRule="auto"/>
              <w:jc w:val="both"/>
              <w:rPr>
                <w:rFonts w:ascii="Montserrat" w:eastAsia="Times New Roman" w:hAnsi="Montserrat" w:cs="Calibri"/>
                <w:color w:val="000000"/>
                <w:sz w:val="18"/>
                <w:szCs w:val="18"/>
                <w:lang w:val="es-MX" w:eastAsia="es-MX"/>
              </w:rPr>
            </w:pPr>
            <w:r w:rsidRPr="00B10D85">
              <w:rPr>
                <w:rFonts w:ascii="Montserrat" w:eastAsia="Times New Roman" w:hAnsi="Montserrat" w:cs="Calibri"/>
                <w:color w:val="000000"/>
                <w:sz w:val="18"/>
                <w:szCs w:val="18"/>
                <w:lang w:val="es-MX" w:eastAsia="es-MX"/>
              </w:rPr>
              <w:t xml:space="preserve">Tesorería de la Federación </w:t>
            </w:r>
          </w:p>
        </w:tc>
        <w:tc>
          <w:tcPr>
            <w:tcW w:w="1560" w:type="dxa"/>
            <w:tcBorders>
              <w:top w:val="nil"/>
              <w:left w:val="nil"/>
              <w:bottom w:val="nil"/>
              <w:right w:val="nil"/>
            </w:tcBorders>
            <w:shd w:val="clear" w:color="auto" w:fill="auto"/>
            <w:hideMark/>
          </w:tcPr>
          <w:p w14:paraId="3326CFFC" w14:textId="0260A478" w:rsidR="00EB1DEB" w:rsidRPr="00B10D85" w:rsidRDefault="000D4348" w:rsidP="000D4348">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126</w:t>
            </w:r>
            <w:r w:rsidR="00EB1DEB" w:rsidRPr="00B10D85">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160</w:t>
            </w:r>
          </w:p>
        </w:tc>
        <w:tc>
          <w:tcPr>
            <w:tcW w:w="1559" w:type="dxa"/>
            <w:tcBorders>
              <w:top w:val="nil"/>
              <w:left w:val="nil"/>
              <w:bottom w:val="nil"/>
              <w:right w:val="nil"/>
            </w:tcBorders>
            <w:shd w:val="clear" w:color="auto" w:fill="auto"/>
            <w:hideMark/>
          </w:tcPr>
          <w:p w14:paraId="7305C4EB" w14:textId="77777777" w:rsidR="00EB1DEB" w:rsidRPr="00B10D85" w:rsidRDefault="00EB1DEB" w:rsidP="00101EFE">
            <w:pPr>
              <w:spacing w:after="0" w:line="240" w:lineRule="auto"/>
              <w:jc w:val="right"/>
              <w:rPr>
                <w:rFonts w:ascii="Montserrat" w:eastAsia="Times New Roman" w:hAnsi="Montserrat" w:cs="Calibri"/>
                <w:color w:val="000000"/>
                <w:sz w:val="18"/>
                <w:szCs w:val="18"/>
                <w:lang w:val="es-MX" w:eastAsia="es-MX"/>
              </w:rPr>
            </w:pPr>
            <w:r w:rsidRPr="00B10D85">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hideMark/>
          </w:tcPr>
          <w:p w14:paraId="3F606B6D" w14:textId="77777777" w:rsidR="00EB1DEB" w:rsidRPr="00B10D85" w:rsidRDefault="00EB1DEB" w:rsidP="00101EFE">
            <w:pPr>
              <w:spacing w:after="0" w:line="240" w:lineRule="auto"/>
              <w:jc w:val="right"/>
              <w:rPr>
                <w:rFonts w:ascii="Montserrat" w:eastAsia="Times New Roman" w:hAnsi="Montserrat" w:cs="Calibri"/>
                <w:color w:val="000000"/>
                <w:sz w:val="18"/>
                <w:szCs w:val="18"/>
                <w:lang w:val="es-MX" w:eastAsia="es-MX"/>
              </w:rPr>
            </w:pPr>
            <w:r w:rsidRPr="00B10D85">
              <w:rPr>
                <w:rFonts w:ascii="Montserrat" w:eastAsia="Times New Roman" w:hAnsi="Montserrat" w:cs="Calibri"/>
                <w:color w:val="000000"/>
                <w:sz w:val="18"/>
                <w:szCs w:val="18"/>
                <w:lang w:val="es-MX" w:eastAsia="es-MX"/>
              </w:rPr>
              <w:t>0</w:t>
            </w:r>
          </w:p>
        </w:tc>
        <w:tc>
          <w:tcPr>
            <w:tcW w:w="1843" w:type="dxa"/>
            <w:tcBorders>
              <w:top w:val="nil"/>
              <w:left w:val="nil"/>
              <w:bottom w:val="nil"/>
              <w:right w:val="nil"/>
            </w:tcBorders>
            <w:shd w:val="clear" w:color="auto" w:fill="auto"/>
            <w:hideMark/>
          </w:tcPr>
          <w:p w14:paraId="7105F868" w14:textId="00CDD2C2" w:rsidR="00EB1DEB" w:rsidRPr="00B10D85" w:rsidRDefault="000D4348" w:rsidP="000D4348">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126</w:t>
            </w:r>
            <w:r w:rsidR="00EB1DEB" w:rsidRPr="00B10D85">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160</w:t>
            </w:r>
          </w:p>
        </w:tc>
      </w:tr>
      <w:tr w:rsidR="00EB1DEB" w:rsidRPr="00B10D85" w14:paraId="71E35533" w14:textId="77777777" w:rsidTr="00101EFE">
        <w:trPr>
          <w:trHeight w:val="315"/>
        </w:trPr>
        <w:tc>
          <w:tcPr>
            <w:tcW w:w="5670" w:type="dxa"/>
            <w:tcBorders>
              <w:top w:val="nil"/>
              <w:left w:val="nil"/>
              <w:bottom w:val="nil"/>
              <w:right w:val="nil"/>
            </w:tcBorders>
            <w:shd w:val="clear" w:color="auto" w:fill="auto"/>
            <w:hideMark/>
          </w:tcPr>
          <w:p w14:paraId="5CF0F6F4" w14:textId="77777777" w:rsidR="00EB1DEB" w:rsidRPr="00B10D85" w:rsidRDefault="00EB1DEB" w:rsidP="00101EFE">
            <w:pPr>
              <w:spacing w:after="0" w:line="240" w:lineRule="auto"/>
              <w:jc w:val="both"/>
              <w:rPr>
                <w:rFonts w:ascii="Montserrat" w:eastAsia="Times New Roman" w:hAnsi="Montserrat" w:cs="Calibri"/>
                <w:color w:val="000000"/>
                <w:sz w:val="18"/>
                <w:szCs w:val="18"/>
                <w:lang w:val="es-MX" w:eastAsia="es-MX"/>
              </w:rPr>
            </w:pPr>
            <w:r w:rsidRPr="00B10D85">
              <w:rPr>
                <w:rFonts w:ascii="Montserrat" w:eastAsia="Times New Roman" w:hAnsi="Montserrat" w:cs="Calibri"/>
                <w:color w:val="000000"/>
                <w:sz w:val="18"/>
                <w:szCs w:val="18"/>
                <w:lang w:val="es-MX" w:eastAsia="es-MX"/>
              </w:rPr>
              <w:t>Otros</w:t>
            </w:r>
          </w:p>
        </w:tc>
        <w:tc>
          <w:tcPr>
            <w:tcW w:w="1560" w:type="dxa"/>
            <w:tcBorders>
              <w:top w:val="nil"/>
              <w:left w:val="nil"/>
              <w:bottom w:val="nil"/>
              <w:right w:val="nil"/>
            </w:tcBorders>
            <w:shd w:val="clear" w:color="auto" w:fill="auto"/>
            <w:hideMark/>
          </w:tcPr>
          <w:p w14:paraId="233EE82D" w14:textId="1980EA2A" w:rsidR="00EB1DEB" w:rsidRPr="00B10D85" w:rsidRDefault="000D4348" w:rsidP="000D4348">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561</w:t>
            </w:r>
            <w:r w:rsidR="00EB1DEB" w:rsidRPr="00B10D85">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296</w:t>
            </w:r>
          </w:p>
        </w:tc>
        <w:tc>
          <w:tcPr>
            <w:tcW w:w="1559" w:type="dxa"/>
            <w:tcBorders>
              <w:top w:val="nil"/>
              <w:left w:val="nil"/>
              <w:bottom w:val="nil"/>
              <w:right w:val="nil"/>
            </w:tcBorders>
            <w:shd w:val="clear" w:color="auto" w:fill="auto"/>
            <w:hideMark/>
          </w:tcPr>
          <w:p w14:paraId="3F5DD1A7" w14:textId="77777777" w:rsidR="00EB1DEB" w:rsidRPr="00B10D85" w:rsidRDefault="00EB1DEB" w:rsidP="00101EFE">
            <w:pPr>
              <w:spacing w:after="0" w:line="240" w:lineRule="auto"/>
              <w:jc w:val="right"/>
              <w:rPr>
                <w:rFonts w:ascii="Montserrat" w:eastAsia="Times New Roman" w:hAnsi="Montserrat" w:cs="Calibri"/>
                <w:color w:val="000000"/>
                <w:sz w:val="18"/>
                <w:szCs w:val="18"/>
                <w:lang w:val="es-MX" w:eastAsia="es-MX"/>
              </w:rPr>
            </w:pPr>
            <w:r w:rsidRPr="00B10D85">
              <w:rPr>
                <w:rFonts w:ascii="Montserrat" w:eastAsia="Times New Roman" w:hAnsi="Montserrat" w:cs="Calibri"/>
                <w:color w:val="000000"/>
                <w:sz w:val="18"/>
                <w:szCs w:val="18"/>
                <w:lang w:val="es-MX" w:eastAsia="es-MX"/>
              </w:rPr>
              <w:t>0</w:t>
            </w:r>
          </w:p>
        </w:tc>
        <w:tc>
          <w:tcPr>
            <w:tcW w:w="1417" w:type="dxa"/>
            <w:tcBorders>
              <w:top w:val="nil"/>
              <w:left w:val="nil"/>
              <w:bottom w:val="nil"/>
              <w:right w:val="nil"/>
            </w:tcBorders>
            <w:shd w:val="clear" w:color="auto" w:fill="auto"/>
            <w:hideMark/>
          </w:tcPr>
          <w:p w14:paraId="0D40BC34" w14:textId="77777777" w:rsidR="00EB1DEB" w:rsidRPr="00B10D85" w:rsidRDefault="00EB1DEB" w:rsidP="00101EFE">
            <w:pPr>
              <w:spacing w:after="0" w:line="240" w:lineRule="auto"/>
              <w:jc w:val="right"/>
              <w:rPr>
                <w:rFonts w:ascii="Montserrat" w:eastAsia="Times New Roman" w:hAnsi="Montserrat" w:cs="Calibri"/>
                <w:color w:val="000000"/>
                <w:sz w:val="18"/>
                <w:szCs w:val="18"/>
                <w:lang w:val="es-MX" w:eastAsia="es-MX"/>
              </w:rPr>
            </w:pPr>
            <w:r w:rsidRPr="00B10D85">
              <w:rPr>
                <w:rFonts w:ascii="Montserrat" w:eastAsia="Times New Roman" w:hAnsi="Montserrat" w:cs="Calibri"/>
                <w:color w:val="000000"/>
                <w:sz w:val="18"/>
                <w:szCs w:val="18"/>
                <w:lang w:val="es-MX" w:eastAsia="es-MX"/>
              </w:rPr>
              <w:t>0</w:t>
            </w:r>
          </w:p>
        </w:tc>
        <w:tc>
          <w:tcPr>
            <w:tcW w:w="1843" w:type="dxa"/>
            <w:tcBorders>
              <w:top w:val="nil"/>
              <w:left w:val="nil"/>
              <w:bottom w:val="nil"/>
              <w:right w:val="nil"/>
            </w:tcBorders>
            <w:shd w:val="clear" w:color="auto" w:fill="auto"/>
            <w:hideMark/>
          </w:tcPr>
          <w:p w14:paraId="0780C3C7" w14:textId="68F22C43" w:rsidR="00EB1DEB" w:rsidRPr="00B10D85" w:rsidRDefault="000D4348" w:rsidP="000D4348">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561</w:t>
            </w:r>
            <w:r w:rsidR="00EB1DEB" w:rsidRPr="00B10D85">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296</w:t>
            </w:r>
          </w:p>
        </w:tc>
      </w:tr>
      <w:tr w:rsidR="00EB1DEB" w:rsidRPr="00B10D85" w14:paraId="2C312F41" w14:textId="77777777" w:rsidTr="00101EFE">
        <w:trPr>
          <w:trHeight w:val="315"/>
        </w:trPr>
        <w:tc>
          <w:tcPr>
            <w:tcW w:w="5670" w:type="dxa"/>
            <w:tcBorders>
              <w:top w:val="nil"/>
              <w:left w:val="nil"/>
              <w:bottom w:val="nil"/>
              <w:right w:val="nil"/>
            </w:tcBorders>
            <w:shd w:val="clear" w:color="auto" w:fill="auto"/>
            <w:hideMark/>
          </w:tcPr>
          <w:p w14:paraId="3948704D" w14:textId="77777777" w:rsidR="00EB1DEB" w:rsidRPr="00B10D85" w:rsidRDefault="00EB1DEB" w:rsidP="00101EFE">
            <w:pPr>
              <w:spacing w:after="0" w:line="240" w:lineRule="auto"/>
              <w:jc w:val="both"/>
              <w:rPr>
                <w:rFonts w:ascii="Montserrat" w:eastAsia="Times New Roman" w:hAnsi="Montserrat" w:cs="Calibri"/>
                <w:b/>
                <w:bCs/>
                <w:color w:val="000000"/>
                <w:sz w:val="18"/>
                <w:szCs w:val="18"/>
                <w:lang w:val="es-MX" w:eastAsia="es-MX"/>
              </w:rPr>
            </w:pPr>
            <w:r w:rsidRPr="00B10D85">
              <w:rPr>
                <w:rFonts w:ascii="Montserrat" w:eastAsia="Times New Roman" w:hAnsi="Montserrat" w:cs="Calibri"/>
                <w:b/>
                <w:bCs/>
                <w:color w:val="000000"/>
                <w:sz w:val="18"/>
                <w:szCs w:val="18"/>
                <w:lang w:val="es-MX" w:eastAsia="es-MX"/>
              </w:rPr>
              <w:t>Total</w:t>
            </w:r>
          </w:p>
        </w:tc>
        <w:tc>
          <w:tcPr>
            <w:tcW w:w="1560" w:type="dxa"/>
            <w:tcBorders>
              <w:top w:val="single" w:sz="8" w:space="0" w:color="auto"/>
              <w:left w:val="nil"/>
              <w:bottom w:val="double" w:sz="6" w:space="0" w:color="auto"/>
              <w:right w:val="nil"/>
            </w:tcBorders>
            <w:shd w:val="clear" w:color="auto" w:fill="auto"/>
            <w:hideMark/>
          </w:tcPr>
          <w:p w14:paraId="2B090DAB" w14:textId="1526F85F" w:rsidR="00EB1DEB" w:rsidRPr="00B10D85" w:rsidRDefault="000D4348" w:rsidP="000D4348">
            <w:pPr>
              <w:spacing w:after="0" w:line="240" w:lineRule="auto"/>
              <w:jc w:val="right"/>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687</w:t>
            </w:r>
            <w:r w:rsidR="00EB1DEB" w:rsidRPr="00B10D85">
              <w:rPr>
                <w:rFonts w:ascii="Montserrat" w:eastAsia="Times New Roman" w:hAnsi="Montserrat" w:cs="Calibri"/>
                <w:b/>
                <w:bCs/>
                <w:color w:val="000000"/>
                <w:sz w:val="18"/>
                <w:szCs w:val="18"/>
                <w:lang w:val="es-MX" w:eastAsia="es-MX"/>
              </w:rPr>
              <w:t>,</w:t>
            </w:r>
            <w:r>
              <w:rPr>
                <w:rFonts w:ascii="Montserrat" w:eastAsia="Times New Roman" w:hAnsi="Montserrat" w:cs="Calibri"/>
                <w:b/>
                <w:bCs/>
                <w:color w:val="000000"/>
                <w:sz w:val="18"/>
                <w:szCs w:val="18"/>
                <w:lang w:val="es-MX" w:eastAsia="es-MX"/>
              </w:rPr>
              <w:t>456</w:t>
            </w:r>
          </w:p>
        </w:tc>
        <w:tc>
          <w:tcPr>
            <w:tcW w:w="1559" w:type="dxa"/>
            <w:tcBorders>
              <w:top w:val="single" w:sz="8" w:space="0" w:color="auto"/>
              <w:left w:val="nil"/>
              <w:bottom w:val="double" w:sz="6" w:space="0" w:color="auto"/>
              <w:right w:val="nil"/>
            </w:tcBorders>
            <w:shd w:val="clear" w:color="auto" w:fill="auto"/>
            <w:hideMark/>
          </w:tcPr>
          <w:p w14:paraId="155E2ED8" w14:textId="77777777" w:rsidR="00EB1DEB" w:rsidRPr="00B10D85"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B10D85">
              <w:rPr>
                <w:rFonts w:ascii="Montserrat" w:eastAsia="Times New Roman" w:hAnsi="Montserrat" w:cs="Calibri"/>
                <w:b/>
                <w:bCs/>
                <w:color w:val="000000"/>
                <w:sz w:val="18"/>
                <w:szCs w:val="18"/>
                <w:lang w:val="es-MX" w:eastAsia="es-MX"/>
              </w:rPr>
              <w:t>0</w:t>
            </w:r>
          </w:p>
        </w:tc>
        <w:tc>
          <w:tcPr>
            <w:tcW w:w="1417" w:type="dxa"/>
            <w:tcBorders>
              <w:top w:val="single" w:sz="8" w:space="0" w:color="auto"/>
              <w:left w:val="nil"/>
              <w:bottom w:val="double" w:sz="6" w:space="0" w:color="auto"/>
              <w:right w:val="nil"/>
            </w:tcBorders>
            <w:shd w:val="clear" w:color="auto" w:fill="auto"/>
            <w:hideMark/>
          </w:tcPr>
          <w:p w14:paraId="5937C027" w14:textId="77777777" w:rsidR="00EB1DEB" w:rsidRPr="00B10D85"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B10D85">
              <w:rPr>
                <w:rFonts w:ascii="Montserrat" w:eastAsia="Times New Roman" w:hAnsi="Montserrat" w:cs="Calibri"/>
                <w:b/>
                <w:bCs/>
                <w:color w:val="000000"/>
                <w:sz w:val="18"/>
                <w:szCs w:val="18"/>
                <w:lang w:val="es-MX" w:eastAsia="es-MX"/>
              </w:rPr>
              <w:t>320,234</w:t>
            </w:r>
          </w:p>
        </w:tc>
        <w:tc>
          <w:tcPr>
            <w:tcW w:w="1843" w:type="dxa"/>
            <w:tcBorders>
              <w:top w:val="single" w:sz="8" w:space="0" w:color="auto"/>
              <w:left w:val="nil"/>
              <w:bottom w:val="double" w:sz="6" w:space="0" w:color="auto"/>
              <w:right w:val="nil"/>
            </w:tcBorders>
            <w:shd w:val="clear" w:color="auto" w:fill="auto"/>
            <w:hideMark/>
          </w:tcPr>
          <w:p w14:paraId="4AD36E09" w14:textId="0AA3D993" w:rsidR="00EB1DEB" w:rsidRPr="00B10D85" w:rsidRDefault="00EB1DEB" w:rsidP="000D4348">
            <w:pPr>
              <w:spacing w:after="0" w:line="240" w:lineRule="auto"/>
              <w:jc w:val="right"/>
              <w:rPr>
                <w:rFonts w:ascii="Montserrat" w:eastAsia="Times New Roman" w:hAnsi="Montserrat" w:cs="Calibri"/>
                <w:b/>
                <w:bCs/>
                <w:color w:val="000000"/>
                <w:sz w:val="18"/>
                <w:szCs w:val="18"/>
                <w:lang w:val="es-MX" w:eastAsia="es-MX"/>
              </w:rPr>
            </w:pPr>
            <w:r w:rsidRPr="00B10D85">
              <w:rPr>
                <w:rFonts w:ascii="Montserrat" w:eastAsia="Times New Roman" w:hAnsi="Montserrat" w:cs="Calibri"/>
                <w:b/>
                <w:bCs/>
                <w:color w:val="000000"/>
                <w:sz w:val="18"/>
                <w:szCs w:val="18"/>
                <w:lang w:val="es-MX" w:eastAsia="es-MX"/>
              </w:rPr>
              <w:t>1,</w:t>
            </w:r>
            <w:r w:rsidR="000D4348">
              <w:rPr>
                <w:rFonts w:ascii="Montserrat" w:eastAsia="Times New Roman" w:hAnsi="Montserrat" w:cs="Calibri"/>
                <w:b/>
                <w:bCs/>
                <w:color w:val="000000"/>
                <w:sz w:val="18"/>
                <w:szCs w:val="18"/>
                <w:lang w:val="es-MX" w:eastAsia="es-MX"/>
              </w:rPr>
              <w:t>007</w:t>
            </w:r>
            <w:r w:rsidRPr="00B10D85">
              <w:rPr>
                <w:rFonts w:ascii="Montserrat" w:eastAsia="Times New Roman" w:hAnsi="Montserrat" w:cs="Calibri"/>
                <w:b/>
                <w:bCs/>
                <w:color w:val="000000"/>
                <w:sz w:val="18"/>
                <w:szCs w:val="18"/>
                <w:lang w:val="es-MX" w:eastAsia="es-MX"/>
              </w:rPr>
              <w:t>,</w:t>
            </w:r>
            <w:r w:rsidR="000D4348">
              <w:rPr>
                <w:rFonts w:ascii="Montserrat" w:eastAsia="Times New Roman" w:hAnsi="Montserrat" w:cs="Calibri"/>
                <w:b/>
                <w:bCs/>
                <w:color w:val="000000"/>
                <w:sz w:val="18"/>
                <w:szCs w:val="18"/>
                <w:lang w:val="es-MX" w:eastAsia="es-MX"/>
              </w:rPr>
              <w:t>690</w:t>
            </w:r>
          </w:p>
        </w:tc>
      </w:tr>
    </w:tbl>
    <w:p w14:paraId="75EE9E3C" w14:textId="77777777" w:rsidR="00EB1DEB" w:rsidRDefault="00EB1DEB" w:rsidP="00EB1DEB">
      <w:pPr>
        <w:tabs>
          <w:tab w:val="left" w:pos="1260"/>
          <w:tab w:val="left" w:pos="1800"/>
          <w:tab w:val="left" w:pos="5310"/>
          <w:tab w:val="decimal" w:pos="6840"/>
          <w:tab w:val="left" w:pos="7110"/>
          <w:tab w:val="decimal" w:pos="8730"/>
        </w:tabs>
        <w:spacing w:after="0"/>
        <w:rPr>
          <w:rFonts w:ascii="Montserrat" w:hAnsi="Montserrat"/>
          <w:sz w:val="18"/>
          <w:szCs w:val="18"/>
        </w:rPr>
      </w:pPr>
    </w:p>
    <w:p w14:paraId="5E396AE4" w14:textId="77777777" w:rsidR="00EB1DEB" w:rsidRDefault="00EB1DEB" w:rsidP="00EB1DEB">
      <w:pPr>
        <w:tabs>
          <w:tab w:val="left" w:pos="1260"/>
          <w:tab w:val="left" w:pos="1800"/>
          <w:tab w:val="left" w:pos="5310"/>
          <w:tab w:val="decimal" w:pos="6840"/>
          <w:tab w:val="left" w:pos="7110"/>
          <w:tab w:val="decimal" w:pos="8730"/>
        </w:tabs>
        <w:spacing w:after="0"/>
        <w:rPr>
          <w:rFonts w:ascii="Montserrat" w:hAnsi="Montserrat"/>
          <w:sz w:val="18"/>
          <w:szCs w:val="18"/>
        </w:rPr>
      </w:pPr>
    </w:p>
    <w:tbl>
      <w:tblPr>
        <w:tblW w:w="12015" w:type="dxa"/>
        <w:tblLook w:val="04A0" w:firstRow="1" w:lastRow="0" w:firstColumn="1" w:lastColumn="0" w:noHBand="0" w:noVBand="1"/>
      </w:tblPr>
      <w:tblGrid>
        <w:gridCol w:w="5778"/>
        <w:gridCol w:w="1560"/>
        <w:gridCol w:w="1559"/>
        <w:gridCol w:w="1559"/>
        <w:gridCol w:w="1559"/>
      </w:tblGrid>
      <w:tr w:rsidR="00EB1DEB" w:rsidRPr="00AF5EF8" w14:paraId="0D1F6C26" w14:textId="77777777" w:rsidTr="00101EFE">
        <w:tc>
          <w:tcPr>
            <w:tcW w:w="5778" w:type="dxa"/>
            <w:vMerge w:val="restart"/>
            <w:tcBorders>
              <w:top w:val="single" w:sz="4" w:space="0" w:color="auto"/>
              <w:left w:val="single" w:sz="4" w:space="0" w:color="auto"/>
              <w:right w:val="single" w:sz="4" w:space="0" w:color="auto"/>
            </w:tcBorders>
            <w:shd w:val="clear" w:color="auto" w:fill="00B050"/>
          </w:tcPr>
          <w:p w14:paraId="5BC699D9" w14:textId="77777777" w:rsidR="00EB1DEB" w:rsidRPr="00487796"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487796">
              <w:rPr>
                <w:rFonts w:ascii="Montserrat" w:hAnsi="Montserrat" w:cs="Times New Roman"/>
                <w:b/>
                <w:lang w:eastAsia="en-US"/>
              </w:rPr>
              <w:t>Cuenta por pagar al 31 de diciembre de 20</w:t>
            </w:r>
            <w:r>
              <w:rPr>
                <w:rFonts w:ascii="Montserrat" w:hAnsi="Montserrat" w:cs="Times New Roman"/>
                <w:b/>
                <w:lang w:eastAsia="en-US"/>
              </w:rPr>
              <w:t>22</w:t>
            </w:r>
          </w:p>
        </w:tc>
        <w:tc>
          <w:tcPr>
            <w:tcW w:w="6237" w:type="dxa"/>
            <w:gridSpan w:val="4"/>
            <w:tcBorders>
              <w:top w:val="single" w:sz="4" w:space="0" w:color="auto"/>
              <w:left w:val="single" w:sz="4" w:space="0" w:color="auto"/>
              <w:bottom w:val="single" w:sz="4" w:space="0" w:color="auto"/>
              <w:right w:val="single" w:sz="4" w:space="0" w:color="auto"/>
            </w:tcBorders>
            <w:shd w:val="clear" w:color="auto" w:fill="00B050"/>
          </w:tcPr>
          <w:p w14:paraId="6D08FEAF" w14:textId="77777777" w:rsidR="00EB1DEB" w:rsidRPr="00487796"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487796">
              <w:rPr>
                <w:rFonts w:ascii="Montserrat" w:hAnsi="Montserrat" w:cs="Times New Roman"/>
                <w:b/>
                <w:lang w:eastAsia="en-US"/>
              </w:rPr>
              <w:t>Antigüedad</w:t>
            </w:r>
          </w:p>
        </w:tc>
      </w:tr>
      <w:tr w:rsidR="00EB1DEB" w:rsidRPr="00AF5EF8" w14:paraId="5344CD1E" w14:textId="77777777" w:rsidTr="00101EFE">
        <w:tc>
          <w:tcPr>
            <w:tcW w:w="5778" w:type="dxa"/>
            <w:vMerge/>
            <w:tcBorders>
              <w:left w:val="single" w:sz="4" w:space="0" w:color="auto"/>
              <w:bottom w:val="single" w:sz="4" w:space="0" w:color="auto"/>
              <w:right w:val="single" w:sz="4" w:space="0" w:color="auto"/>
            </w:tcBorders>
            <w:shd w:val="clear" w:color="auto" w:fill="00B050"/>
          </w:tcPr>
          <w:p w14:paraId="0984A8ED" w14:textId="77777777" w:rsidR="00EB1DEB" w:rsidRPr="00487796" w:rsidRDefault="00EB1DEB" w:rsidP="00101EFE">
            <w:pPr>
              <w:pStyle w:val="ROMANOS"/>
              <w:tabs>
                <w:tab w:val="clear" w:pos="720"/>
              </w:tabs>
              <w:spacing w:after="0" w:line="240" w:lineRule="auto"/>
              <w:ind w:left="0" w:firstLine="0"/>
              <w:jc w:val="center"/>
              <w:rPr>
                <w:rFonts w:ascii="Montserrat" w:hAnsi="Montserrat" w:cs="Times New Roman"/>
                <w:b/>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00B050"/>
          </w:tcPr>
          <w:p w14:paraId="41514BA3" w14:textId="77777777" w:rsidR="00EB1DEB" w:rsidRPr="00487796"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487796">
              <w:rPr>
                <w:rFonts w:ascii="Montserrat" w:hAnsi="Montserrat" w:cs="Times New Roman"/>
                <w:b/>
                <w:lang w:eastAsia="en-US"/>
              </w:rPr>
              <w:t>A 90 días</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66CF8740" w14:textId="77777777" w:rsidR="00EB1DEB" w:rsidRPr="00487796"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487796">
              <w:rPr>
                <w:rFonts w:ascii="Montserrat" w:hAnsi="Montserrat" w:cs="Times New Roman"/>
                <w:b/>
                <w:lang w:eastAsia="en-US"/>
              </w:rPr>
              <w:t>A 180 días</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428496B0" w14:textId="77777777" w:rsidR="00EB1DEB" w:rsidRPr="00487796"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487796">
              <w:rPr>
                <w:rFonts w:ascii="Montserrat" w:hAnsi="Montserrat" w:cs="Times New Roman"/>
                <w:b/>
                <w:lang w:eastAsia="en-US"/>
              </w:rPr>
              <w:t>A 365 días</w:t>
            </w:r>
          </w:p>
        </w:tc>
        <w:tc>
          <w:tcPr>
            <w:tcW w:w="1559" w:type="dxa"/>
            <w:tcBorders>
              <w:top w:val="single" w:sz="4" w:space="0" w:color="auto"/>
              <w:left w:val="single" w:sz="4" w:space="0" w:color="auto"/>
              <w:bottom w:val="single" w:sz="4" w:space="0" w:color="auto"/>
              <w:right w:val="single" w:sz="4" w:space="0" w:color="auto"/>
            </w:tcBorders>
            <w:shd w:val="clear" w:color="auto" w:fill="00B050"/>
          </w:tcPr>
          <w:p w14:paraId="7395C21D" w14:textId="77777777" w:rsidR="00EB1DEB" w:rsidRPr="00487796"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487796">
              <w:rPr>
                <w:rFonts w:ascii="Montserrat" w:hAnsi="Montserrat" w:cs="Times New Roman"/>
                <w:b/>
                <w:lang w:eastAsia="en-US"/>
              </w:rPr>
              <w:t>Total</w:t>
            </w:r>
          </w:p>
        </w:tc>
      </w:tr>
      <w:tr w:rsidR="000D4348" w:rsidRPr="00AF5EF8" w14:paraId="41E1E11E" w14:textId="77777777" w:rsidTr="000D4348">
        <w:trPr>
          <w:trHeight w:val="191"/>
        </w:trPr>
        <w:tc>
          <w:tcPr>
            <w:tcW w:w="5778" w:type="dxa"/>
          </w:tcPr>
          <w:p w14:paraId="117DD809" w14:textId="77777777" w:rsidR="000D4348" w:rsidRPr="006D6E3F" w:rsidRDefault="000D4348" w:rsidP="000D4348">
            <w:pPr>
              <w:tabs>
                <w:tab w:val="left" w:pos="1296"/>
                <w:tab w:val="center" w:pos="4770"/>
                <w:tab w:val="center" w:pos="6300"/>
                <w:tab w:val="center" w:pos="8010"/>
              </w:tabs>
              <w:jc w:val="both"/>
              <w:rPr>
                <w:rFonts w:ascii="Montserrat" w:hAnsi="Montserrat"/>
                <w:sz w:val="18"/>
                <w:szCs w:val="18"/>
              </w:rPr>
            </w:pPr>
            <w:r w:rsidRPr="006D6E3F">
              <w:rPr>
                <w:rFonts w:ascii="Montserrat" w:hAnsi="Montserrat"/>
                <w:sz w:val="18"/>
                <w:szCs w:val="18"/>
              </w:rPr>
              <w:t>Recursos Humanos</w:t>
            </w:r>
          </w:p>
        </w:tc>
        <w:tc>
          <w:tcPr>
            <w:tcW w:w="1560" w:type="dxa"/>
          </w:tcPr>
          <w:p w14:paraId="23D58678" w14:textId="7040968E" w:rsidR="000D4348" w:rsidRPr="002E1CCE" w:rsidRDefault="000D4348" w:rsidP="000D4348">
            <w:pPr>
              <w:spacing w:after="0" w:line="240" w:lineRule="auto"/>
              <w:jc w:val="right"/>
              <w:rPr>
                <w:rFonts w:ascii="Montserrat" w:eastAsia="Times New Roman" w:hAnsi="Montserrat" w:cs="Arial"/>
                <w:color w:val="000000"/>
                <w:sz w:val="18"/>
                <w:szCs w:val="18"/>
                <w:lang w:val="es-MX" w:eastAsia="es-MX"/>
              </w:rPr>
            </w:pPr>
            <w:r w:rsidRPr="00B10D85">
              <w:rPr>
                <w:rFonts w:ascii="Montserrat" w:eastAsia="Times New Roman" w:hAnsi="Montserrat" w:cs="Calibri"/>
                <w:color w:val="000000"/>
                <w:sz w:val="18"/>
                <w:szCs w:val="18"/>
                <w:lang w:val="es-MX" w:eastAsia="es-MX"/>
              </w:rPr>
              <w:t>654,703</w:t>
            </w:r>
          </w:p>
        </w:tc>
        <w:tc>
          <w:tcPr>
            <w:tcW w:w="1559" w:type="dxa"/>
          </w:tcPr>
          <w:p w14:paraId="51948215" w14:textId="4601C622" w:rsidR="000D4348" w:rsidRPr="00CC5421" w:rsidRDefault="000D4348" w:rsidP="000D4348">
            <w:pPr>
              <w:spacing w:after="0" w:line="240" w:lineRule="auto"/>
              <w:jc w:val="right"/>
              <w:rPr>
                <w:rFonts w:ascii="Montserrat" w:eastAsia="Times New Roman" w:hAnsi="Montserrat" w:cs="Arial"/>
                <w:color w:val="000000"/>
                <w:sz w:val="18"/>
                <w:szCs w:val="18"/>
                <w:lang w:val="es-MX" w:eastAsia="es-MX"/>
              </w:rPr>
            </w:pPr>
            <w:r w:rsidRPr="00B10D85">
              <w:rPr>
                <w:rFonts w:ascii="Montserrat" w:eastAsia="Times New Roman" w:hAnsi="Montserrat" w:cs="Calibri"/>
                <w:color w:val="000000"/>
                <w:sz w:val="18"/>
                <w:szCs w:val="18"/>
                <w:lang w:val="es-MX" w:eastAsia="es-MX"/>
              </w:rPr>
              <w:t>0</w:t>
            </w:r>
          </w:p>
        </w:tc>
        <w:tc>
          <w:tcPr>
            <w:tcW w:w="1559" w:type="dxa"/>
          </w:tcPr>
          <w:p w14:paraId="494F4D53" w14:textId="1BA18344" w:rsidR="000D4348" w:rsidRPr="00CC5421" w:rsidRDefault="000D4348" w:rsidP="000D4348">
            <w:pPr>
              <w:spacing w:after="0" w:line="240" w:lineRule="auto"/>
              <w:jc w:val="right"/>
              <w:rPr>
                <w:rFonts w:ascii="Montserrat" w:eastAsia="Times New Roman" w:hAnsi="Montserrat" w:cs="Arial"/>
                <w:color w:val="000000"/>
                <w:sz w:val="18"/>
                <w:szCs w:val="18"/>
                <w:lang w:val="es-MX" w:eastAsia="es-MX"/>
              </w:rPr>
            </w:pPr>
            <w:r w:rsidRPr="00B10D85">
              <w:rPr>
                <w:rFonts w:ascii="Montserrat" w:eastAsia="Times New Roman" w:hAnsi="Montserrat" w:cs="Calibri"/>
                <w:color w:val="000000"/>
                <w:sz w:val="18"/>
                <w:szCs w:val="18"/>
                <w:lang w:val="es-MX" w:eastAsia="es-MX"/>
              </w:rPr>
              <w:t>320,234</w:t>
            </w:r>
          </w:p>
        </w:tc>
        <w:tc>
          <w:tcPr>
            <w:tcW w:w="1559" w:type="dxa"/>
          </w:tcPr>
          <w:p w14:paraId="02564000" w14:textId="098BEE4B" w:rsidR="000D4348" w:rsidRPr="00CC5421" w:rsidRDefault="000D4348" w:rsidP="000D4348">
            <w:pPr>
              <w:spacing w:after="0" w:line="240" w:lineRule="auto"/>
              <w:jc w:val="right"/>
              <w:rPr>
                <w:rFonts w:ascii="Montserrat" w:eastAsia="Times New Roman" w:hAnsi="Montserrat" w:cs="Arial"/>
                <w:color w:val="000000"/>
                <w:sz w:val="18"/>
                <w:szCs w:val="18"/>
                <w:lang w:val="es-MX" w:eastAsia="es-MX"/>
              </w:rPr>
            </w:pPr>
            <w:r w:rsidRPr="00B10D85">
              <w:rPr>
                <w:rFonts w:ascii="Montserrat" w:eastAsia="Times New Roman" w:hAnsi="Montserrat" w:cs="Calibri"/>
                <w:color w:val="000000"/>
                <w:sz w:val="18"/>
                <w:szCs w:val="18"/>
                <w:lang w:val="es-MX" w:eastAsia="es-MX"/>
              </w:rPr>
              <w:t>974,937</w:t>
            </w:r>
          </w:p>
        </w:tc>
      </w:tr>
      <w:tr w:rsidR="000D4348" w:rsidRPr="00AF5EF8" w14:paraId="0F1F4F9A" w14:textId="77777777" w:rsidTr="000D4348">
        <w:trPr>
          <w:trHeight w:val="235"/>
        </w:trPr>
        <w:tc>
          <w:tcPr>
            <w:tcW w:w="5778" w:type="dxa"/>
          </w:tcPr>
          <w:p w14:paraId="118620AF" w14:textId="77777777" w:rsidR="000D4348" w:rsidRPr="006D6E3F" w:rsidRDefault="000D4348" w:rsidP="000D4348">
            <w:pPr>
              <w:tabs>
                <w:tab w:val="left" w:pos="1296"/>
                <w:tab w:val="center" w:pos="4770"/>
                <w:tab w:val="center" w:pos="6300"/>
                <w:tab w:val="center" w:pos="8010"/>
              </w:tabs>
              <w:jc w:val="both"/>
              <w:rPr>
                <w:rFonts w:ascii="Montserrat" w:hAnsi="Montserrat"/>
                <w:sz w:val="18"/>
                <w:szCs w:val="18"/>
              </w:rPr>
            </w:pPr>
            <w:r w:rsidRPr="006D6E3F">
              <w:rPr>
                <w:rFonts w:ascii="Montserrat" w:hAnsi="Montserrat"/>
                <w:sz w:val="18"/>
                <w:szCs w:val="18"/>
              </w:rPr>
              <w:t xml:space="preserve">Tesorería de la Federación </w:t>
            </w:r>
          </w:p>
        </w:tc>
        <w:tc>
          <w:tcPr>
            <w:tcW w:w="1560" w:type="dxa"/>
          </w:tcPr>
          <w:p w14:paraId="61A08974" w14:textId="615C09E0" w:rsidR="000D4348" w:rsidRPr="002E1CCE" w:rsidRDefault="000D4348" w:rsidP="000D4348">
            <w:pPr>
              <w:spacing w:after="0" w:line="240" w:lineRule="auto"/>
              <w:jc w:val="right"/>
              <w:rPr>
                <w:rFonts w:ascii="Montserrat" w:eastAsia="Times New Roman" w:hAnsi="Montserrat" w:cs="Arial"/>
                <w:color w:val="000000"/>
                <w:sz w:val="18"/>
                <w:szCs w:val="18"/>
                <w:lang w:val="es-MX" w:eastAsia="es-MX"/>
              </w:rPr>
            </w:pPr>
            <w:r w:rsidRPr="00B10D85">
              <w:rPr>
                <w:rFonts w:ascii="Montserrat" w:eastAsia="Times New Roman" w:hAnsi="Montserrat" w:cs="Calibri"/>
                <w:color w:val="000000"/>
                <w:sz w:val="18"/>
                <w:szCs w:val="18"/>
                <w:lang w:val="es-MX" w:eastAsia="es-MX"/>
              </w:rPr>
              <w:t>204,815</w:t>
            </w:r>
          </w:p>
        </w:tc>
        <w:tc>
          <w:tcPr>
            <w:tcW w:w="1559" w:type="dxa"/>
          </w:tcPr>
          <w:p w14:paraId="66C6039A" w14:textId="7CC41CBB" w:rsidR="000D4348" w:rsidRPr="00CC5421" w:rsidRDefault="000D4348" w:rsidP="000D4348">
            <w:pPr>
              <w:spacing w:after="0" w:line="240" w:lineRule="auto"/>
              <w:jc w:val="right"/>
              <w:rPr>
                <w:rFonts w:ascii="Montserrat" w:eastAsia="Times New Roman" w:hAnsi="Montserrat" w:cs="Arial"/>
                <w:color w:val="000000"/>
                <w:sz w:val="18"/>
                <w:szCs w:val="18"/>
                <w:lang w:val="es-MX" w:eastAsia="es-MX"/>
              </w:rPr>
            </w:pPr>
            <w:r w:rsidRPr="00B10D85">
              <w:rPr>
                <w:rFonts w:ascii="Montserrat" w:eastAsia="Times New Roman" w:hAnsi="Montserrat" w:cs="Calibri"/>
                <w:color w:val="000000"/>
                <w:sz w:val="18"/>
                <w:szCs w:val="18"/>
                <w:lang w:val="es-MX" w:eastAsia="es-MX"/>
              </w:rPr>
              <w:t>0</w:t>
            </w:r>
          </w:p>
        </w:tc>
        <w:tc>
          <w:tcPr>
            <w:tcW w:w="1559" w:type="dxa"/>
          </w:tcPr>
          <w:p w14:paraId="55850A54" w14:textId="326C3B7F" w:rsidR="000D4348" w:rsidRPr="00CC5421" w:rsidRDefault="000D4348" w:rsidP="000D4348">
            <w:pPr>
              <w:spacing w:after="0" w:line="240" w:lineRule="auto"/>
              <w:jc w:val="right"/>
              <w:rPr>
                <w:rFonts w:ascii="Montserrat" w:eastAsia="Times New Roman" w:hAnsi="Montserrat" w:cs="Arial"/>
                <w:color w:val="000000"/>
                <w:sz w:val="18"/>
                <w:szCs w:val="18"/>
                <w:lang w:val="es-MX" w:eastAsia="es-MX"/>
              </w:rPr>
            </w:pPr>
            <w:r w:rsidRPr="00B10D85">
              <w:rPr>
                <w:rFonts w:ascii="Montserrat" w:eastAsia="Times New Roman" w:hAnsi="Montserrat" w:cs="Calibri"/>
                <w:color w:val="000000"/>
                <w:sz w:val="18"/>
                <w:szCs w:val="18"/>
                <w:lang w:val="es-MX" w:eastAsia="es-MX"/>
              </w:rPr>
              <w:t>0</w:t>
            </w:r>
          </w:p>
        </w:tc>
        <w:tc>
          <w:tcPr>
            <w:tcW w:w="1559" w:type="dxa"/>
          </w:tcPr>
          <w:p w14:paraId="6BEA1B1E" w14:textId="34E1768E" w:rsidR="000D4348" w:rsidRPr="00CC5421" w:rsidRDefault="000D4348" w:rsidP="000D4348">
            <w:pPr>
              <w:spacing w:after="0" w:line="240" w:lineRule="auto"/>
              <w:jc w:val="right"/>
              <w:rPr>
                <w:rFonts w:ascii="Montserrat" w:eastAsia="Times New Roman" w:hAnsi="Montserrat" w:cs="Arial"/>
                <w:color w:val="000000"/>
                <w:sz w:val="18"/>
                <w:szCs w:val="18"/>
                <w:lang w:val="es-MX" w:eastAsia="es-MX"/>
              </w:rPr>
            </w:pPr>
            <w:r w:rsidRPr="00B10D85">
              <w:rPr>
                <w:rFonts w:ascii="Montserrat" w:eastAsia="Times New Roman" w:hAnsi="Montserrat" w:cs="Calibri"/>
                <w:color w:val="000000"/>
                <w:sz w:val="18"/>
                <w:szCs w:val="18"/>
                <w:lang w:val="es-MX" w:eastAsia="es-MX"/>
              </w:rPr>
              <w:t>204,815</w:t>
            </w:r>
          </w:p>
        </w:tc>
      </w:tr>
      <w:tr w:rsidR="000D4348" w:rsidRPr="00AF5EF8" w14:paraId="46DE0EC8" w14:textId="77777777" w:rsidTr="00101EFE">
        <w:tc>
          <w:tcPr>
            <w:tcW w:w="5778" w:type="dxa"/>
          </w:tcPr>
          <w:p w14:paraId="3F3D8A9B" w14:textId="77777777" w:rsidR="000D4348" w:rsidRPr="006D6E3F" w:rsidRDefault="000D4348" w:rsidP="000D4348">
            <w:pPr>
              <w:tabs>
                <w:tab w:val="left" w:pos="1296"/>
                <w:tab w:val="center" w:pos="4770"/>
                <w:tab w:val="center" w:pos="6300"/>
                <w:tab w:val="center" w:pos="8010"/>
              </w:tabs>
              <w:jc w:val="both"/>
              <w:rPr>
                <w:rFonts w:ascii="Montserrat" w:hAnsi="Montserrat"/>
                <w:sz w:val="18"/>
                <w:szCs w:val="18"/>
              </w:rPr>
            </w:pPr>
            <w:r w:rsidRPr="006D6E3F">
              <w:rPr>
                <w:rFonts w:ascii="Montserrat" w:hAnsi="Montserrat"/>
                <w:sz w:val="18"/>
                <w:szCs w:val="18"/>
              </w:rPr>
              <w:t>Otros</w:t>
            </w:r>
          </w:p>
        </w:tc>
        <w:tc>
          <w:tcPr>
            <w:tcW w:w="1560" w:type="dxa"/>
          </w:tcPr>
          <w:p w14:paraId="36FB36F9" w14:textId="06FAB366" w:rsidR="000D4348" w:rsidRPr="002E1CCE" w:rsidRDefault="000D4348" w:rsidP="000D4348">
            <w:pPr>
              <w:spacing w:after="0" w:line="240" w:lineRule="auto"/>
              <w:jc w:val="right"/>
              <w:rPr>
                <w:rFonts w:ascii="Montserrat" w:eastAsia="Times New Roman" w:hAnsi="Montserrat" w:cs="Arial"/>
                <w:color w:val="000000"/>
                <w:sz w:val="18"/>
                <w:szCs w:val="18"/>
                <w:lang w:val="es-MX" w:eastAsia="es-MX"/>
              </w:rPr>
            </w:pPr>
            <w:r w:rsidRPr="00B10D85">
              <w:rPr>
                <w:rFonts w:ascii="Montserrat" w:eastAsia="Times New Roman" w:hAnsi="Montserrat" w:cs="Calibri"/>
                <w:color w:val="000000"/>
                <w:sz w:val="18"/>
                <w:szCs w:val="18"/>
                <w:lang w:val="es-MX" w:eastAsia="es-MX"/>
              </w:rPr>
              <w:t>44,33</w:t>
            </w:r>
            <w:r>
              <w:rPr>
                <w:rFonts w:ascii="Montserrat" w:eastAsia="Times New Roman" w:hAnsi="Montserrat" w:cs="Calibri"/>
                <w:color w:val="000000"/>
                <w:sz w:val="18"/>
                <w:szCs w:val="18"/>
                <w:lang w:val="es-MX" w:eastAsia="es-MX"/>
              </w:rPr>
              <w:t>2</w:t>
            </w:r>
          </w:p>
        </w:tc>
        <w:tc>
          <w:tcPr>
            <w:tcW w:w="1559" w:type="dxa"/>
          </w:tcPr>
          <w:p w14:paraId="5E78C00D" w14:textId="3A8BC040" w:rsidR="000D4348" w:rsidRPr="00CC5421" w:rsidRDefault="000D4348" w:rsidP="000D4348">
            <w:pPr>
              <w:spacing w:after="0" w:line="240" w:lineRule="auto"/>
              <w:jc w:val="right"/>
              <w:rPr>
                <w:rFonts w:ascii="Montserrat" w:eastAsia="Times New Roman" w:hAnsi="Montserrat" w:cs="Arial"/>
                <w:color w:val="000000"/>
                <w:sz w:val="18"/>
                <w:szCs w:val="18"/>
                <w:lang w:val="es-MX" w:eastAsia="es-MX"/>
              </w:rPr>
            </w:pPr>
            <w:r w:rsidRPr="00B10D85">
              <w:rPr>
                <w:rFonts w:ascii="Montserrat" w:eastAsia="Times New Roman" w:hAnsi="Montserrat" w:cs="Calibri"/>
                <w:color w:val="000000"/>
                <w:sz w:val="18"/>
                <w:szCs w:val="18"/>
                <w:lang w:val="es-MX" w:eastAsia="es-MX"/>
              </w:rPr>
              <w:t>0</w:t>
            </w:r>
          </w:p>
        </w:tc>
        <w:tc>
          <w:tcPr>
            <w:tcW w:w="1559" w:type="dxa"/>
          </w:tcPr>
          <w:p w14:paraId="596CAB81" w14:textId="2A745CAB" w:rsidR="000D4348" w:rsidRPr="00CC5421" w:rsidRDefault="000D4348" w:rsidP="000D4348">
            <w:pPr>
              <w:spacing w:after="0" w:line="240" w:lineRule="auto"/>
              <w:jc w:val="right"/>
              <w:rPr>
                <w:rFonts w:ascii="Montserrat" w:eastAsia="Times New Roman" w:hAnsi="Montserrat" w:cs="Arial"/>
                <w:color w:val="000000"/>
                <w:sz w:val="18"/>
                <w:szCs w:val="18"/>
                <w:lang w:val="es-MX" w:eastAsia="es-MX"/>
              </w:rPr>
            </w:pPr>
            <w:r w:rsidRPr="00B10D85">
              <w:rPr>
                <w:rFonts w:ascii="Montserrat" w:eastAsia="Times New Roman" w:hAnsi="Montserrat" w:cs="Calibri"/>
                <w:color w:val="000000"/>
                <w:sz w:val="18"/>
                <w:szCs w:val="18"/>
                <w:lang w:val="es-MX" w:eastAsia="es-MX"/>
              </w:rPr>
              <w:t>0</w:t>
            </w:r>
          </w:p>
        </w:tc>
        <w:tc>
          <w:tcPr>
            <w:tcW w:w="1559" w:type="dxa"/>
          </w:tcPr>
          <w:p w14:paraId="38FC6C93" w14:textId="0D6FF6CE" w:rsidR="000D4348" w:rsidRPr="00CC5421" w:rsidRDefault="000D4348" w:rsidP="000D4348">
            <w:pPr>
              <w:spacing w:after="0" w:line="240" w:lineRule="auto"/>
              <w:jc w:val="right"/>
              <w:rPr>
                <w:rFonts w:ascii="Montserrat" w:eastAsia="Times New Roman" w:hAnsi="Montserrat" w:cs="Arial"/>
                <w:color w:val="000000"/>
                <w:sz w:val="18"/>
                <w:szCs w:val="18"/>
                <w:lang w:val="es-MX" w:eastAsia="es-MX"/>
              </w:rPr>
            </w:pPr>
            <w:r w:rsidRPr="00B10D85">
              <w:rPr>
                <w:rFonts w:ascii="Montserrat" w:eastAsia="Times New Roman" w:hAnsi="Montserrat" w:cs="Calibri"/>
                <w:color w:val="000000"/>
                <w:sz w:val="18"/>
                <w:szCs w:val="18"/>
                <w:lang w:val="es-MX" w:eastAsia="es-MX"/>
              </w:rPr>
              <w:t>44,33</w:t>
            </w:r>
            <w:r>
              <w:rPr>
                <w:rFonts w:ascii="Montserrat" w:eastAsia="Times New Roman" w:hAnsi="Montserrat" w:cs="Calibri"/>
                <w:color w:val="000000"/>
                <w:sz w:val="18"/>
                <w:szCs w:val="18"/>
                <w:lang w:val="es-MX" w:eastAsia="es-MX"/>
              </w:rPr>
              <w:t>2</w:t>
            </w:r>
          </w:p>
        </w:tc>
      </w:tr>
      <w:tr w:rsidR="000D4348" w:rsidRPr="00AF5EF8" w14:paraId="5DD76590" w14:textId="77777777" w:rsidTr="00101EFE">
        <w:tc>
          <w:tcPr>
            <w:tcW w:w="5778" w:type="dxa"/>
          </w:tcPr>
          <w:p w14:paraId="4FE9DE28" w14:textId="77777777" w:rsidR="000D4348" w:rsidRPr="00236786" w:rsidRDefault="000D4348" w:rsidP="000D4348">
            <w:pPr>
              <w:tabs>
                <w:tab w:val="left" w:pos="1296"/>
                <w:tab w:val="center" w:pos="4770"/>
                <w:tab w:val="center" w:pos="6300"/>
                <w:tab w:val="center" w:pos="8010"/>
              </w:tabs>
              <w:jc w:val="both"/>
              <w:rPr>
                <w:rFonts w:ascii="Montserrat" w:hAnsi="Montserrat"/>
                <w:b/>
                <w:sz w:val="18"/>
                <w:szCs w:val="18"/>
              </w:rPr>
            </w:pPr>
            <w:r w:rsidRPr="00236786">
              <w:rPr>
                <w:rFonts w:ascii="Montserrat" w:hAnsi="Montserrat"/>
                <w:b/>
                <w:sz w:val="18"/>
                <w:szCs w:val="18"/>
              </w:rPr>
              <w:t>Total</w:t>
            </w:r>
          </w:p>
        </w:tc>
        <w:tc>
          <w:tcPr>
            <w:tcW w:w="1560" w:type="dxa"/>
            <w:tcBorders>
              <w:top w:val="single" w:sz="4" w:space="0" w:color="auto"/>
              <w:bottom w:val="double" w:sz="4" w:space="0" w:color="auto"/>
            </w:tcBorders>
          </w:tcPr>
          <w:p w14:paraId="59FC73A7" w14:textId="3083C5B8" w:rsidR="000D4348" w:rsidRPr="002E1CCE" w:rsidRDefault="000D4348" w:rsidP="000D4348">
            <w:pPr>
              <w:spacing w:after="0" w:line="240" w:lineRule="auto"/>
              <w:jc w:val="right"/>
              <w:rPr>
                <w:rFonts w:ascii="Montserrat" w:eastAsia="Times New Roman" w:hAnsi="Montserrat" w:cs="Arial"/>
                <w:b/>
                <w:bCs/>
                <w:color w:val="000000"/>
                <w:sz w:val="18"/>
                <w:szCs w:val="18"/>
                <w:lang w:val="es-MX" w:eastAsia="es-MX"/>
              </w:rPr>
            </w:pPr>
            <w:r w:rsidRPr="00B10D85">
              <w:rPr>
                <w:rFonts w:ascii="Montserrat" w:eastAsia="Times New Roman" w:hAnsi="Montserrat" w:cs="Calibri"/>
                <w:b/>
                <w:bCs/>
                <w:color w:val="000000"/>
                <w:sz w:val="18"/>
                <w:szCs w:val="18"/>
                <w:lang w:val="es-MX" w:eastAsia="es-MX"/>
              </w:rPr>
              <w:t>903,8</w:t>
            </w:r>
            <w:r>
              <w:rPr>
                <w:rFonts w:ascii="Montserrat" w:eastAsia="Times New Roman" w:hAnsi="Montserrat" w:cs="Calibri"/>
                <w:b/>
                <w:bCs/>
                <w:color w:val="000000"/>
                <w:sz w:val="18"/>
                <w:szCs w:val="18"/>
                <w:lang w:val="es-MX" w:eastAsia="es-MX"/>
              </w:rPr>
              <w:t>50</w:t>
            </w:r>
          </w:p>
        </w:tc>
        <w:tc>
          <w:tcPr>
            <w:tcW w:w="1559" w:type="dxa"/>
            <w:tcBorders>
              <w:top w:val="single" w:sz="4" w:space="0" w:color="auto"/>
              <w:bottom w:val="double" w:sz="4" w:space="0" w:color="auto"/>
            </w:tcBorders>
          </w:tcPr>
          <w:p w14:paraId="44EDC6AD" w14:textId="528E8236" w:rsidR="000D4348" w:rsidRPr="00CC5421" w:rsidRDefault="000D4348" w:rsidP="000D4348">
            <w:pPr>
              <w:spacing w:after="0" w:line="240" w:lineRule="auto"/>
              <w:jc w:val="right"/>
              <w:rPr>
                <w:rFonts w:ascii="Montserrat" w:eastAsia="Times New Roman" w:hAnsi="Montserrat" w:cs="Arial"/>
                <w:b/>
                <w:bCs/>
                <w:color w:val="000000"/>
                <w:sz w:val="18"/>
                <w:szCs w:val="18"/>
                <w:lang w:val="es-MX" w:eastAsia="es-MX"/>
              </w:rPr>
            </w:pPr>
            <w:r w:rsidRPr="00B10D85">
              <w:rPr>
                <w:rFonts w:ascii="Montserrat" w:eastAsia="Times New Roman" w:hAnsi="Montserrat" w:cs="Calibri"/>
                <w:b/>
                <w:bCs/>
                <w:color w:val="000000"/>
                <w:sz w:val="18"/>
                <w:szCs w:val="18"/>
                <w:lang w:val="es-MX" w:eastAsia="es-MX"/>
              </w:rPr>
              <w:t>0</w:t>
            </w:r>
          </w:p>
        </w:tc>
        <w:tc>
          <w:tcPr>
            <w:tcW w:w="1559" w:type="dxa"/>
            <w:tcBorders>
              <w:top w:val="single" w:sz="4" w:space="0" w:color="auto"/>
              <w:bottom w:val="double" w:sz="4" w:space="0" w:color="auto"/>
            </w:tcBorders>
          </w:tcPr>
          <w:p w14:paraId="70EBC219" w14:textId="16C2121F" w:rsidR="000D4348" w:rsidRPr="00CC5421" w:rsidRDefault="000D4348" w:rsidP="000D4348">
            <w:pPr>
              <w:spacing w:after="0" w:line="240" w:lineRule="auto"/>
              <w:jc w:val="right"/>
              <w:rPr>
                <w:rFonts w:ascii="Montserrat" w:eastAsia="Times New Roman" w:hAnsi="Montserrat" w:cs="Arial"/>
                <w:b/>
                <w:bCs/>
                <w:color w:val="000000"/>
                <w:sz w:val="18"/>
                <w:szCs w:val="18"/>
                <w:lang w:val="es-MX" w:eastAsia="es-MX"/>
              </w:rPr>
            </w:pPr>
            <w:r w:rsidRPr="00B10D85">
              <w:rPr>
                <w:rFonts w:ascii="Montserrat" w:eastAsia="Times New Roman" w:hAnsi="Montserrat" w:cs="Calibri"/>
                <w:b/>
                <w:bCs/>
                <w:color w:val="000000"/>
                <w:sz w:val="18"/>
                <w:szCs w:val="18"/>
                <w:lang w:val="es-MX" w:eastAsia="es-MX"/>
              </w:rPr>
              <w:t>320,234</w:t>
            </w:r>
          </w:p>
        </w:tc>
        <w:tc>
          <w:tcPr>
            <w:tcW w:w="1559" w:type="dxa"/>
            <w:tcBorders>
              <w:top w:val="single" w:sz="4" w:space="0" w:color="auto"/>
              <w:bottom w:val="double" w:sz="4" w:space="0" w:color="auto"/>
            </w:tcBorders>
          </w:tcPr>
          <w:p w14:paraId="1F821E76" w14:textId="1A551A20" w:rsidR="000D4348" w:rsidRPr="00CC5421" w:rsidRDefault="000D4348" w:rsidP="000D4348">
            <w:pPr>
              <w:spacing w:after="0" w:line="240" w:lineRule="auto"/>
              <w:jc w:val="right"/>
              <w:rPr>
                <w:rFonts w:ascii="Montserrat" w:eastAsia="Times New Roman" w:hAnsi="Montserrat" w:cs="Arial"/>
                <w:b/>
                <w:bCs/>
                <w:color w:val="000000"/>
                <w:sz w:val="18"/>
                <w:szCs w:val="18"/>
                <w:lang w:val="es-MX" w:eastAsia="es-MX"/>
              </w:rPr>
            </w:pPr>
            <w:r w:rsidRPr="00B10D85">
              <w:rPr>
                <w:rFonts w:ascii="Montserrat" w:eastAsia="Times New Roman" w:hAnsi="Montserrat" w:cs="Calibri"/>
                <w:b/>
                <w:bCs/>
                <w:color w:val="000000"/>
                <w:sz w:val="18"/>
                <w:szCs w:val="18"/>
                <w:lang w:val="es-MX" w:eastAsia="es-MX"/>
              </w:rPr>
              <w:t>1,224,08</w:t>
            </w:r>
            <w:r>
              <w:rPr>
                <w:rFonts w:ascii="Montserrat" w:eastAsia="Times New Roman" w:hAnsi="Montserrat" w:cs="Calibri"/>
                <w:b/>
                <w:bCs/>
                <w:color w:val="000000"/>
                <w:sz w:val="18"/>
                <w:szCs w:val="18"/>
                <w:lang w:val="es-MX" w:eastAsia="es-MX"/>
              </w:rPr>
              <w:t>4</w:t>
            </w:r>
          </w:p>
        </w:tc>
      </w:tr>
      <w:tr w:rsidR="00EB1DEB" w:rsidRPr="00AF5EF8" w14:paraId="77F55513" w14:textId="77777777" w:rsidTr="00101EFE">
        <w:tc>
          <w:tcPr>
            <w:tcW w:w="5778" w:type="dxa"/>
          </w:tcPr>
          <w:p w14:paraId="2B603735" w14:textId="77777777" w:rsidR="00EB1DEB" w:rsidRPr="00AF5EF8" w:rsidRDefault="00EB1DEB" w:rsidP="00101EFE">
            <w:pPr>
              <w:spacing w:line="240" w:lineRule="atLeast"/>
              <w:jc w:val="both"/>
              <w:rPr>
                <w:rFonts w:ascii="Soberana Sans Light" w:hAnsi="Soberana Sans Light" w:cs="Calibri"/>
                <w:sz w:val="18"/>
                <w:szCs w:val="18"/>
              </w:rPr>
            </w:pPr>
          </w:p>
        </w:tc>
        <w:tc>
          <w:tcPr>
            <w:tcW w:w="1560" w:type="dxa"/>
            <w:tcBorders>
              <w:top w:val="double" w:sz="4" w:space="0" w:color="auto"/>
            </w:tcBorders>
          </w:tcPr>
          <w:p w14:paraId="2532A354" w14:textId="77777777" w:rsidR="00EB1DEB" w:rsidRPr="00AF5EF8" w:rsidRDefault="00EB1DEB" w:rsidP="00101EFE">
            <w:pPr>
              <w:spacing w:line="240" w:lineRule="atLeast"/>
              <w:jc w:val="both"/>
              <w:rPr>
                <w:rFonts w:ascii="Soberana Sans Light" w:hAnsi="Soberana Sans Light" w:cs="Calibri"/>
                <w:sz w:val="18"/>
                <w:szCs w:val="18"/>
              </w:rPr>
            </w:pPr>
          </w:p>
        </w:tc>
        <w:tc>
          <w:tcPr>
            <w:tcW w:w="1559" w:type="dxa"/>
            <w:tcBorders>
              <w:top w:val="double" w:sz="4" w:space="0" w:color="auto"/>
            </w:tcBorders>
          </w:tcPr>
          <w:p w14:paraId="22B09466" w14:textId="77777777" w:rsidR="00EB1DEB" w:rsidRPr="00AF5EF8" w:rsidRDefault="00EB1DEB" w:rsidP="00101EFE">
            <w:pPr>
              <w:spacing w:line="240" w:lineRule="atLeast"/>
              <w:jc w:val="both"/>
              <w:rPr>
                <w:rFonts w:ascii="Soberana Sans Light" w:hAnsi="Soberana Sans Light" w:cs="Calibri"/>
                <w:sz w:val="18"/>
                <w:szCs w:val="18"/>
              </w:rPr>
            </w:pPr>
          </w:p>
        </w:tc>
        <w:tc>
          <w:tcPr>
            <w:tcW w:w="1559" w:type="dxa"/>
            <w:tcBorders>
              <w:top w:val="double" w:sz="4" w:space="0" w:color="auto"/>
            </w:tcBorders>
          </w:tcPr>
          <w:p w14:paraId="6B39E073" w14:textId="77777777" w:rsidR="00EB1DEB" w:rsidRPr="00AF5EF8" w:rsidRDefault="00EB1DEB" w:rsidP="00101EFE">
            <w:pPr>
              <w:spacing w:line="240" w:lineRule="atLeast"/>
              <w:jc w:val="both"/>
              <w:rPr>
                <w:rFonts w:ascii="Soberana Sans Light" w:hAnsi="Soberana Sans Light" w:cs="Calibri"/>
                <w:sz w:val="18"/>
                <w:szCs w:val="18"/>
              </w:rPr>
            </w:pPr>
          </w:p>
        </w:tc>
        <w:tc>
          <w:tcPr>
            <w:tcW w:w="1559" w:type="dxa"/>
            <w:tcBorders>
              <w:top w:val="double" w:sz="4" w:space="0" w:color="auto"/>
            </w:tcBorders>
          </w:tcPr>
          <w:p w14:paraId="26647BFD" w14:textId="77777777" w:rsidR="00EB1DEB" w:rsidRPr="00AF5EF8" w:rsidRDefault="00EB1DEB" w:rsidP="00101EFE">
            <w:pPr>
              <w:spacing w:line="240" w:lineRule="atLeast"/>
              <w:jc w:val="both"/>
              <w:rPr>
                <w:rFonts w:ascii="Soberana Sans Light" w:hAnsi="Soberana Sans Light" w:cs="Calibri"/>
                <w:sz w:val="18"/>
                <w:szCs w:val="18"/>
              </w:rPr>
            </w:pPr>
          </w:p>
        </w:tc>
      </w:tr>
    </w:tbl>
    <w:p w14:paraId="24A1EB1C" w14:textId="77777777" w:rsidR="00EB1DEB" w:rsidRDefault="00EB1DEB" w:rsidP="00EB1DEB">
      <w:pPr>
        <w:tabs>
          <w:tab w:val="left" w:pos="1296"/>
          <w:tab w:val="center" w:pos="4770"/>
          <w:tab w:val="center" w:pos="6300"/>
          <w:tab w:val="center" w:pos="8010"/>
        </w:tabs>
        <w:spacing w:after="0"/>
        <w:jc w:val="both"/>
        <w:rPr>
          <w:rFonts w:ascii="Montserrat" w:hAnsi="Montserrat"/>
          <w:b/>
          <w:sz w:val="18"/>
          <w:szCs w:val="18"/>
        </w:rPr>
      </w:pPr>
      <w:bookmarkStart w:id="186" w:name="_MON_1454948216"/>
      <w:bookmarkStart w:id="187" w:name="_MON_1454948244"/>
      <w:bookmarkStart w:id="188" w:name="_MON_1454948281"/>
      <w:bookmarkStart w:id="189" w:name="_MON_1423911210"/>
      <w:bookmarkStart w:id="190" w:name="_MON_1423914335"/>
      <w:bookmarkStart w:id="191" w:name="_MON_1423914653"/>
      <w:bookmarkStart w:id="192" w:name="_MON_1422270443"/>
      <w:bookmarkStart w:id="193" w:name="_MON_1422270927"/>
      <w:bookmarkStart w:id="194" w:name="_MON_1422270200"/>
      <w:bookmarkStart w:id="195" w:name="_MON_1422270216"/>
      <w:bookmarkStart w:id="196" w:name="_MON_1422270227"/>
      <w:bookmarkStart w:id="197" w:name="_MON_1422270240"/>
      <w:bookmarkStart w:id="198" w:name="_MON_1422270255"/>
      <w:bookmarkStart w:id="199" w:name="_MON_1422270275"/>
      <w:bookmarkStart w:id="200" w:name="_MON_1454945161"/>
      <w:bookmarkStart w:id="201" w:name="_MON_1454947446"/>
      <w:bookmarkStart w:id="202" w:name="_MON_145494794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72C55235" w14:textId="77777777" w:rsidR="00EB1DEB" w:rsidRPr="00795949" w:rsidRDefault="00EB1DEB" w:rsidP="00EB1DEB">
      <w:pPr>
        <w:tabs>
          <w:tab w:val="left" w:pos="1296"/>
          <w:tab w:val="center" w:pos="4770"/>
          <w:tab w:val="center" w:pos="6300"/>
          <w:tab w:val="center" w:pos="8010"/>
        </w:tabs>
        <w:spacing w:after="0"/>
        <w:jc w:val="both"/>
        <w:rPr>
          <w:rFonts w:ascii="Montserrat" w:hAnsi="Montserrat"/>
          <w:b/>
          <w:sz w:val="18"/>
          <w:szCs w:val="18"/>
        </w:rPr>
      </w:pPr>
      <w:r w:rsidRPr="00795949">
        <w:rPr>
          <w:rFonts w:ascii="Montserrat" w:hAnsi="Montserrat"/>
          <w:b/>
          <w:sz w:val="18"/>
          <w:szCs w:val="18"/>
        </w:rPr>
        <w:t xml:space="preserve">Otros Pasivos Diferidos a Corto Plazo </w:t>
      </w:r>
    </w:p>
    <w:p w14:paraId="16EFAE92" w14:textId="77777777" w:rsidR="00EB1DEB" w:rsidRDefault="00EB1DEB" w:rsidP="00EB1DEB">
      <w:pPr>
        <w:spacing w:after="0"/>
        <w:jc w:val="both"/>
        <w:rPr>
          <w:rFonts w:ascii="Montserrat" w:hAnsi="Montserrat"/>
          <w:sz w:val="18"/>
          <w:szCs w:val="18"/>
        </w:rPr>
      </w:pPr>
    </w:p>
    <w:p w14:paraId="0408DF80" w14:textId="1CA86073" w:rsidR="00EB1DEB" w:rsidRPr="006D6E3F" w:rsidRDefault="00EB1DEB" w:rsidP="00EB1DEB">
      <w:pPr>
        <w:spacing w:after="0"/>
        <w:jc w:val="both"/>
        <w:rPr>
          <w:rFonts w:ascii="Montserrat" w:hAnsi="Montserrat"/>
          <w:sz w:val="18"/>
          <w:szCs w:val="18"/>
        </w:rPr>
      </w:pPr>
      <w:r w:rsidRPr="006D6E3F">
        <w:rPr>
          <w:rFonts w:ascii="Montserrat" w:hAnsi="Montserrat"/>
          <w:sz w:val="18"/>
          <w:szCs w:val="18"/>
        </w:rPr>
        <w:t xml:space="preserve">El saldo de los Pasivos Diferidos al </w:t>
      </w:r>
      <w:r w:rsidR="003B4F1B">
        <w:rPr>
          <w:rFonts w:ascii="Montserrat" w:hAnsi="Montserrat"/>
          <w:sz w:val="18"/>
          <w:szCs w:val="18"/>
        </w:rPr>
        <w:t>31 de marzo de 2024 y 31 de diciembre de 2023</w:t>
      </w:r>
      <w:r w:rsidRPr="006D6E3F">
        <w:rPr>
          <w:rFonts w:ascii="Montserrat" w:hAnsi="Montserrat"/>
          <w:sz w:val="18"/>
          <w:szCs w:val="18"/>
        </w:rPr>
        <w:t xml:space="preserve"> es de </w:t>
      </w:r>
      <w:r>
        <w:rPr>
          <w:rFonts w:ascii="Montserrat" w:hAnsi="Montserrat"/>
          <w:sz w:val="18"/>
          <w:szCs w:val="18"/>
        </w:rPr>
        <w:t>$</w:t>
      </w:r>
      <w:r w:rsidR="003B4F1B">
        <w:rPr>
          <w:rFonts w:ascii="Montserrat" w:hAnsi="Montserrat"/>
          <w:sz w:val="18"/>
          <w:szCs w:val="18"/>
        </w:rPr>
        <w:t>32</w:t>
      </w:r>
      <w:r>
        <w:rPr>
          <w:rFonts w:ascii="Montserrat" w:hAnsi="Montserrat"/>
          <w:sz w:val="18"/>
          <w:szCs w:val="18"/>
        </w:rPr>
        <w:t>´</w:t>
      </w:r>
      <w:r w:rsidR="003B4F1B">
        <w:rPr>
          <w:rFonts w:ascii="Montserrat" w:hAnsi="Montserrat"/>
          <w:sz w:val="18"/>
          <w:szCs w:val="18"/>
        </w:rPr>
        <w:t>026</w:t>
      </w:r>
      <w:r>
        <w:rPr>
          <w:rFonts w:ascii="Montserrat" w:hAnsi="Montserrat"/>
          <w:sz w:val="18"/>
          <w:szCs w:val="18"/>
        </w:rPr>
        <w:t>,</w:t>
      </w:r>
      <w:r w:rsidR="003B4F1B">
        <w:rPr>
          <w:rFonts w:ascii="Montserrat" w:hAnsi="Montserrat"/>
          <w:sz w:val="18"/>
          <w:szCs w:val="18"/>
        </w:rPr>
        <w:t>084</w:t>
      </w:r>
      <w:r>
        <w:rPr>
          <w:rFonts w:ascii="Montserrat" w:hAnsi="Montserrat"/>
          <w:sz w:val="18"/>
          <w:szCs w:val="18"/>
        </w:rPr>
        <w:t xml:space="preserve"> y </w:t>
      </w:r>
      <w:r w:rsidR="003B4F1B">
        <w:rPr>
          <w:rFonts w:ascii="Montserrat" w:hAnsi="Montserrat"/>
          <w:sz w:val="18"/>
          <w:szCs w:val="18"/>
        </w:rPr>
        <w:t>$97´731,342</w:t>
      </w:r>
      <w:r>
        <w:rPr>
          <w:rFonts w:ascii="Montserrat" w:hAnsi="Montserrat"/>
          <w:sz w:val="18"/>
          <w:szCs w:val="18"/>
        </w:rPr>
        <w:t xml:space="preserve"> respectivamente</w:t>
      </w:r>
      <w:r w:rsidRPr="006D6E3F">
        <w:rPr>
          <w:rFonts w:ascii="Montserrat" w:hAnsi="Montserrat"/>
          <w:sz w:val="18"/>
          <w:szCs w:val="18"/>
        </w:rPr>
        <w:t xml:space="preserve">, los cuales corresponden a las reclasificaciones realizadas, al cierre del ejercicio </w:t>
      </w:r>
      <w:r w:rsidR="003B4F1B">
        <w:rPr>
          <w:rFonts w:ascii="Montserrat" w:hAnsi="Montserrat"/>
          <w:sz w:val="18"/>
          <w:szCs w:val="18"/>
        </w:rPr>
        <w:t xml:space="preserve">2023 y </w:t>
      </w:r>
      <w:r w:rsidRPr="006D6E3F">
        <w:rPr>
          <w:rFonts w:ascii="Montserrat" w:hAnsi="Montserrat"/>
          <w:sz w:val="18"/>
          <w:szCs w:val="18"/>
        </w:rPr>
        <w:t>anteriores</w:t>
      </w:r>
      <w:r w:rsidR="003B4F1B">
        <w:rPr>
          <w:rFonts w:ascii="Montserrat" w:hAnsi="Montserrat"/>
          <w:sz w:val="18"/>
          <w:szCs w:val="18"/>
        </w:rPr>
        <w:t xml:space="preserve"> </w:t>
      </w:r>
      <w:r w:rsidRPr="006D6E3F">
        <w:rPr>
          <w:rFonts w:ascii="Montserrat" w:hAnsi="Montserrat"/>
          <w:sz w:val="18"/>
          <w:szCs w:val="18"/>
        </w:rPr>
        <w:t>, por las ventas de bienes y/o servicios que no se ha</w:t>
      </w:r>
      <w:r>
        <w:rPr>
          <w:rFonts w:ascii="Montserrat" w:hAnsi="Montserrat"/>
          <w:sz w:val="18"/>
          <w:szCs w:val="18"/>
        </w:rPr>
        <w:t>n</w:t>
      </w:r>
      <w:r w:rsidRPr="006D6E3F">
        <w:rPr>
          <w:rFonts w:ascii="Montserrat" w:hAnsi="Montserrat"/>
          <w:sz w:val="18"/>
          <w:szCs w:val="18"/>
        </w:rPr>
        <w:t xml:space="preserve"> </w:t>
      </w:r>
      <w:r>
        <w:rPr>
          <w:rFonts w:ascii="Montserrat" w:hAnsi="Montserrat"/>
          <w:sz w:val="18"/>
          <w:szCs w:val="18"/>
        </w:rPr>
        <w:t>sido</w:t>
      </w:r>
      <w:r w:rsidRPr="006D6E3F">
        <w:rPr>
          <w:rFonts w:ascii="Montserrat" w:hAnsi="Montserrat"/>
          <w:sz w:val="18"/>
          <w:szCs w:val="18"/>
        </w:rPr>
        <w:t xml:space="preserve"> </w:t>
      </w:r>
      <w:r>
        <w:rPr>
          <w:rFonts w:ascii="Montserrat" w:hAnsi="Montserrat"/>
          <w:sz w:val="18"/>
          <w:szCs w:val="18"/>
        </w:rPr>
        <w:t>pagadas</w:t>
      </w:r>
      <w:r w:rsidRPr="006D6E3F">
        <w:rPr>
          <w:rFonts w:ascii="Montserrat" w:hAnsi="Montserrat"/>
          <w:sz w:val="18"/>
          <w:szCs w:val="18"/>
        </w:rPr>
        <w:t xml:space="preserve"> </w:t>
      </w:r>
      <w:r>
        <w:rPr>
          <w:rFonts w:ascii="Montserrat" w:hAnsi="Montserrat"/>
          <w:sz w:val="18"/>
          <w:szCs w:val="18"/>
        </w:rPr>
        <w:t>por</w:t>
      </w:r>
      <w:r w:rsidRPr="006D6E3F">
        <w:rPr>
          <w:rFonts w:ascii="Montserrat" w:hAnsi="Montserrat"/>
          <w:sz w:val="18"/>
          <w:szCs w:val="18"/>
        </w:rPr>
        <w:t xml:space="preserve"> los usuarios, la mencionada reclasificación se realiza al final de cada ejercicio fiscal en cumplimiento con lo dispuesto en la NIFGG SP 01 “Control Presupuestario de los Ingresos y de los Gastos” y la NIFGG SP 02 “Subsidios y Transferencias Corrientes y de Capital en sus diferentes modalidades”</w:t>
      </w:r>
      <w:r>
        <w:rPr>
          <w:rFonts w:ascii="Montserrat" w:hAnsi="Montserrat"/>
          <w:sz w:val="18"/>
          <w:szCs w:val="18"/>
        </w:rPr>
        <w:t>, asimismo se incluye el pasivo circulante que establece el Reglamento de la Ley Federal de Presupuesto y Responsabilidad Hacendaria</w:t>
      </w:r>
      <w:r w:rsidRPr="006D6E3F">
        <w:rPr>
          <w:rFonts w:ascii="Montserrat" w:hAnsi="Montserrat"/>
          <w:sz w:val="18"/>
          <w:szCs w:val="18"/>
        </w:rPr>
        <w:t>.</w:t>
      </w:r>
    </w:p>
    <w:p w14:paraId="6372D769" w14:textId="77777777" w:rsidR="00EB1DEB" w:rsidRDefault="00EB1DEB" w:rsidP="00EB1DEB">
      <w:pPr>
        <w:tabs>
          <w:tab w:val="left" w:pos="284"/>
          <w:tab w:val="left" w:pos="720"/>
          <w:tab w:val="left" w:pos="5310"/>
          <w:tab w:val="decimal" w:pos="6840"/>
          <w:tab w:val="left" w:pos="7110"/>
          <w:tab w:val="decimal" w:pos="8730"/>
        </w:tabs>
        <w:spacing w:after="0"/>
        <w:jc w:val="both"/>
        <w:rPr>
          <w:rFonts w:ascii="Montserrat" w:hAnsi="Montserrat"/>
          <w:b/>
          <w:sz w:val="18"/>
          <w:szCs w:val="18"/>
        </w:rPr>
      </w:pPr>
    </w:p>
    <w:p w14:paraId="47BED3E6" w14:textId="77777777" w:rsidR="00EB1DEB" w:rsidRDefault="00EB1DEB" w:rsidP="00EB1DEB">
      <w:pPr>
        <w:tabs>
          <w:tab w:val="left" w:pos="1296"/>
          <w:tab w:val="center" w:pos="4770"/>
          <w:tab w:val="center" w:pos="6300"/>
          <w:tab w:val="center" w:pos="8010"/>
        </w:tabs>
        <w:spacing w:after="0"/>
        <w:jc w:val="both"/>
        <w:rPr>
          <w:rFonts w:ascii="Montserrat" w:hAnsi="Montserrat"/>
          <w:b/>
          <w:sz w:val="18"/>
          <w:szCs w:val="18"/>
        </w:rPr>
      </w:pPr>
      <w:r w:rsidRPr="00B30540">
        <w:rPr>
          <w:rFonts w:ascii="Montserrat" w:hAnsi="Montserrat"/>
          <w:b/>
          <w:sz w:val="18"/>
          <w:szCs w:val="18"/>
        </w:rPr>
        <w:t>Fondos de Bienes de Terceros en Administración y/o Garantía a Corto y Largo Plazo</w:t>
      </w:r>
    </w:p>
    <w:p w14:paraId="7ED408F3" w14:textId="77777777" w:rsidR="00EB1DEB" w:rsidRPr="00B30540" w:rsidRDefault="00EB1DEB" w:rsidP="00EB1DEB">
      <w:pPr>
        <w:tabs>
          <w:tab w:val="left" w:pos="1296"/>
          <w:tab w:val="center" w:pos="4770"/>
          <w:tab w:val="center" w:pos="6300"/>
          <w:tab w:val="center" w:pos="8010"/>
        </w:tabs>
        <w:spacing w:after="0"/>
        <w:jc w:val="both"/>
        <w:rPr>
          <w:rFonts w:ascii="Montserrat" w:hAnsi="Montserrat"/>
          <w:b/>
          <w:sz w:val="18"/>
          <w:szCs w:val="18"/>
        </w:rPr>
      </w:pPr>
    </w:p>
    <w:p w14:paraId="27684FC9" w14:textId="39E7BEA2" w:rsidR="00EB1DEB" w:rsidRPr="006D6E3F" w:rsidRDefault="00EB1DEB" w:rsidP="00EB1DEB">
      <w:pPr>
        <w:spacing w:after="0"/>
        <w:jc w:val="both"/>
        <w:rPr>
          <w:rFonts w:ascii="Montserrat" w:hAnsi="Montserrat"/>
          <w:sz w:val="18"/>
          <w:szCs w:val="18"/>
        </w:rPr>
      </w:pPr>
      <w:r w:rsidRPr="006D6E3F">
        <w:rPr>
          <w:rFonts w:ascii="Montserrat" w:hAnsi="Montserrat"/>
          <w:sz w:val="18"/>
          <w:szCs w:val="18"/>
        </w:rPr>
        <w:t xml:space="preserve">Los recursos de terceros que </w:t>
      </w:r>
      <w:r w:rsidR="003B4F1B" w:rsidRPr="006D6E3F">
        <w:rPr>
          <w:rFonts w:ascii="Montserrat" w:hAnsi="Montserrat"/>
          <w:sz w:val="18"/>
          <w:szCs w:val="18"/>
        </w:rPr>
        <w:t xml:space="preserve">al </w:t>
      </w:r>
      <w:r w:rsidR="003B4F1B">
        <w:rPr>
          <w:rFonts w:ascii="Montserrat" w:hAnsi="Montserrat"/>
          <w:sz w:val="18"/>
          <w:szCs w:val="18"/>
        </w:rPr>
        <w:t>31 de marzo de 2024 y 31 de diciembre de 2023</w:t>
      </w:r>
      <w:r w:rsidRPr="006D6E3F">
        <w:rPr>
          <w:rFonts w:ascii="Montserrat" w:hAnsi="Montserrat"/>
          <w:sz w:val="18"/>
          <w:szCs w:val="18"/>
        </w:rPr>
        <w:t xml:space="preserve"> ascienden a $</w:t>
      </w:r>
      <w:r w:rsidR="003B4F1B">
        <w:rPr>
          <w:rFonts w:ascii="Montserrat" w:hAnsi="Montserrat"/>
          <w:sz w:val="18"/>
          <w:szCs w:val="18"/>
        </w:rPr>
        <w:t>2</w:t>
      </w:r>
      <w:r w:rsidRPr="006D6E3F">
        <w:rPr>
          <w:rFonts w:ascii="Montserrat" w:hAnsi="Montserrat"/>
          <w:sz w:val="18"/>
          <w:szCs w:val="18"/>
        </w:rPr>
        <w:t>’</w:t>
      </w:r>
      <w:r w:rsidR="003B4F1B">
        <w:rPr>
          <w:rFonts w:ascii="Montserrat" w:hAnsi="Montserrat"/>
          <w:sz w:val="18"/>
          <w:szCs w:val="18"/>
        </w:rPr>
        <w:t>976</w:t>
      </w:r>
      <w:r w:rsidRPr="006D6E3F">
        <w:rPr>
          <w:rFonts w:ascii="Montserrat" w:hAnsi="Montserrat"/>
          <w:sz w:val="18"/>
          <w:szCs w:val="18"/>
        </w:rPr>
        <w:t>,</w:t>
      </w:r>
      <w:r w:rsidR="003B4F1B">
        <w:rPr>
          <w:rFonts w:ascii="Montserrat" w:hAnsi="Montserrat"/>
          <w:sz w:val="18"/>
          <w:szCs w:val="18"/>
        </w:rPr>
        <w:t>948</w:t>
      </w:r>
      <w:r>
        <w:rPr>
          <w:rFonts w:ascii="Montserrat" w:hAnsi="Montserrat"/>
          <w:sz w:val="18"/>
          <w:szCs w:val="18"/>
        </w:rPr>
        <w:t xml:space="preserve"> y </w:t>
      </w:r>
      <w:r w:rsidRPr="006D6E3F">
        <w:rPr>
          <w:rFonts w:ascii="Montserrat" w:hAnsi="Montserrat"/>
          <w:sz w:val="18"/>
          <w:szCs w:val="18"/>
        </w:rPr>
        <w:t>$</w:t>
      </w:r>
      <w:r w:rsidR="003B4F1B">
        <w:rPr>
          <w:rFonts w:ascii="Montserrat" w:hAnsi="Montserrat"/>
          <w:sz w:val="18"/>
          <w:szCs w:val="18"/>
        </w:rPr>
        <w:t>3</w:t>
      </w:r>
      <w:r w:rsidR="003B4F1B" w:rsidRPr="006D6E3F">
        <w:rPr>
          <w:rFonts w:ascii="Montserrat" w:hAnsi="Montserrat"/>
          <w:sz w:val="18"/>
          <w:szCs w:val="18"/>
        </w:rPr>
        <w:t>’</w:t>
      </w:r>
      <w:r w:rsidR="003B4F1B">
        <w:rPr>
          <w:rFonts w:ascii="Montserrat" w:hAnsi="Montserrat"/>
          <w:sz w:val="18"/>
          <w:szCs w:val="18"/>
        </w:rPr>
        <w:t>087</w:t>
      </w:r>
      <w:r w:rsidR="003B4F1B" w:rsidRPr="006D6E3F">
        <w:rPr>
          <w:rFonts w:ascii="Montserrat" w:hAnsi="Montserrat"/>
          <w:sz w:val="18"/>
          <w:szCs w:val="18"/>
        </w:rPr>
        <w:t>,</w:t>
      </w:r>
      <w:r w:rsidR="003B4F1B">
        <w:rPr>
          <w:rFonts w:ascii="Montserrat" w:hAnsi="Montserrat"/>
          <w:sz w:val="18"/>
          <w:szCs w:val="18"/>
        </w:rPr>
        <w:t>342</w:t>
      </w:r>
      <w:r>
        <w:rPr>
          <w:rFonts w:ascii="Montserrat" w:hAnsi="Montserrat"/>
          <w:sz w:val="18"/>
          <w:szCs w:val="18"/>
        </w:rPr>
        <w:t xml:space="preserve"> respectivamente</w:t>
      </w:r>
      <w:r w:rsidRPr="006D6E3F">
        <w:rPr>
          <w:rFonts w:ascii="Montserrat" w:hAnsi="Montserrat"/>
          <w:sz w:val="18"/>
          <w:szCs w:val="18"/>
        </w:rPr>
        <w:t xml:space="preserve">, se reciben primordialmente del CONACYT y se ejercen para el desarrollo de proyectos de investigación con vigencia mayor a un año. Su registro en el pasivo se realiza en la cuenta contable 2252 “Fondos en Administración a Largo Plazo”. El Instituto únicamente funge como administrador de los </w:t>
      </w:r>
      <w:r>
        <w:rPr>
          <w:rFonts w:ascii="Montserrat" w:hAnsi="Montserrat"/>
          <w:sz w:val="18"/>
          <w:szCs w:val="18"/>
        </w:rPr>
        <w:t>recursos</w:t>
      </w:r>
      <w:r w:rsidRPr="006D6E3F">
        <w:rPr>
          <w:rFonts w:ascii="Montserrat" w:hAnsi="Montserrat"/>
          <w:sz w:val="18"/>
          <w:szCs w:val="18"/>
        </w:rPr>
        <w:t>.</w:t>
      </w:r>
    </w:p>
    <w:p w14:paraId="3A831A41" w14:textId="77777777" w:rsidR="00EB1DEB" w:rsidRDefault="00EB1DEB" w:rsidP="00EB1DEB">
      <w:pPr>
        <w:pStyle w:val="TEXTONORMAL"/>
        <w:spacing w:after="0"/>
        <w:rPr>
          <w:b/>
        </w:rPr>
      </w:pPr>
    </w:p>
    <w:p w14:paraId="52931298" w14:textId="77777777" w:rsidR="00EB1DEB" w:rsidRPr="007D3FF7" w:rsidRDefault="00EB1DEB" w:rsidP="00EB1DEB">
      <w:pPr>
        <w:pStyle w:val="Texto"/>
        <w:tabs>
          <w:tab w:val="left" w:pos="284"/>
        </w:tabs>
        <w:spacing w:before="120" w:after="0" w:line="240" w:lineRule="auto"/>
        <w:jc w:val="left"/>
        <w:rPr>
          <w:rFonts w:ascii="Montserrat" w:eastAsia="Calibri" w:hAnsi="Montserrat"/>
          <w:b/>
          <w:szCs w:val="22"/>
          <w:lang w:val="es-ES" w:eastAsia="en-US"/>
        </w:rPr>
      </w:pPr>
      <w:r w:rsidRPr="007D3FF7">
        <w:rPr>
          <w:rFonts w:ascii="Montserrat" w:eastAsia="Calibri" w:hAnsi="Montserrat"/>
          <w:b/>
          <w:szCs w:val="22"/>
          <w:lang w:val="es-ES" w:eastAsia="en-US"/>
        </w:rPr>
        <w:t>2) Notas al Estado de Actividades</w:t>
      </w:r>
    </w:p>
    <w:p w14:paraId="6F3D2908" w14:textId="77777777" w:rsidR="00EB1DEB" w:rsidRDefault="00EB1DEB" w:rsidP="00EB1DEB">
      <w:pPr>
        <w:pStyle w:val="Texto"/>
        <w:tabs>
          <w:tab w:val="left" w:pos="284"/>
        </w:tabs>
        <w:spacing w:before="120" w:after="0" w:line="240" w:lineRule="auto"/>
        <w:jc w:val="left"/>
        <w:rPr>
          <w:rFonts w:ascii="Montserrat" w:eastAsia="Calibri" w:hAnsi="Montserrat"/>
          <w:b/>
          <w:szCs w:val="22"/>
          <w:lang w:val="es-ES" w:eastAsia="en-US"/>
        </w:rPr>
      </w:pPr>
      <w:r w:rsidRPr="007D3FF7">
        <w:rPr>
          <w:rFonts w:ascii="Montserrat" w:eastAsia="Calibri" w:hAnsi="Montserrat"/>
          <w:b/>
          <w:szCs w:val="22"/>
          <w:lang w:val="es-ES" w:eastAsia="en-US"/>
        </w:rPr>
        <w:t>Ingresos de Gestión</w:t>
      </w:r>
    </w:p>
    <w:p w14:paraId="185C139E" w14:textId="77777777" w:rsidR="00EB1DEB" w:rsidRDefault="00EB1DEB" w:rsidP="00EB1DEB">
      <w:pPr>
        <w:spacing w:after="0"/>
        <w:jc w:val="both"/>
        <w:rPr>
          <w:rFonts w:ascii="Montserrat" w:hAnsi="Montserrat"/>
          <w:sz w:val="18"/>
          <w:szCs w:val="18"/>
        </w:rPr>
      </w:pPr>
    </w:p>
    <w:p w14:paraId="1F6943AE" w14:textId="53B2D29C" w:rsidR="00EB1DEB" w:rsidRPr="006D6E3F" w:rsidRDefault="00EB1DEB" w:rsidP="00EB1DEB">
      <w:pPr>
        <w:spacing w:after="0"/>
        <w:jc w:val="both"/>
        <w:rPr>
          <w:rFonts w:ascii="Montserrat" w:hAnsi="Montserrat"/>
          <w:sz w:val="18"/>
          <w:szCs w:val="18"/>
        </w:rPr>
      </w:pPr>
      <w:r>
        <w:rPr>
          <w:rFonts w:ascii="Montserrat" w:hAnsi="Montserrat"/>
          <w:sz w:val="18"/>
          <w:szCs w:val="18"/>
        </w:rPr>
        <w:t xml:space="preserve">Los ingresos al </w:t>
      </w:r>
      <w:r w:rsidR="00986B19">
        <w:rPr>
          <w:rFonts w:ascii="Montserrat" w:hAnsi="Montserrat"/>
          <w:sz w:val="18"/>
          <w:szCs w:val="18"/>
        </w:rPr>
        <w:t>31 de marzo de 2024 y 31 de diciembre de 2023</w:t>
      </w:r>
      <w:r>
        <w:rPr>
          <w:rFonts w:ascii="Montserrat" w:hAnsi="Montserrat"/>
          <w:sz w:val="18"/>
          <w:szCs w:val="18"/>
        </w:rPr>
        <w:t xml:space="preserve">, </w:t>
      </w:r>
      <w:r w:rsidRPr="006D6E3F">
        <w:rPr>
          <w:rFonts w:ascii="Montserrat" w:hAnsi="Montserrat"/>
          <w:sz w:val="18"/>
          <w:szCs w:val="18"/>
        </w:rPr>
        <w:t>se integra</w:t>
      </w:r>
      <w:r>
        <w:rPr>
          <w:rFonts w:ascii="Montserrat" w:hAnsi="Montserrat"/>
          <w:sz w:val="18"/>
          <w:szCs w:val="18"/>
        </w:rPr>
        <w:t>n como sigue</w:t>
      </w:r>
      <w:r w:rsidRPr="006D6E3F">
        <w:rPr>
          <w:rFonts w:ascii="Montserrat" w:hAnsi="Montserrat"/>
          <w:sz w:val="18"/>
          <w:szCs w:val="18"/>
        </w:rPr>
        <w:t>:</w:t>
      </w:r>
    </w:p>
    <w:p w14:paraId="2456354B" w14:textId="77777777" w:rsidR="00EB1DEB" w:rsidRDefault="00EB1DEB" w:rsidP="00EB1DEB">
      <w:pPr>
        <w:pStyle w:val="Texto"/>
        <w:spacing w:after="0" w:line="240" w:lineRule="auto"/>
        <w:rPr>
          <w:rFonts w:ascii="Montserrat" w:eastAsia="Calibri" w:hAnsi="Montserrat"/>
          <w:sz w:val="16"/>
          <w:szCs w:val="16"/>
          <w:lang w:val="es-ES" w:eastAsia="en-US"/>
        </w:rPr>
      </w:pPr>
    </w:p>
    <w:tbl>
      <w:tblPr>
        <w:tblW w:w="8212" w:type="dxa"/>
        <w:tblCellMar>
          <w:left w:w="70" w:type="dxa"/>
          <w:right w:w="70" w:type="dxa"/>
        </w:tblCellMar>
        <w:tblLook w:val="04A0" w:firstRow="1" w:lastRow="0" w:firstColumn="1" w:lastColumn="0" w:noHBand="0" w:noVBand="1"/>
      </w:tblPr>
      <w:tblGrid>
        <w:gridCol w:w="4810"/>
        <w:gridCol w:w="1843"/>
        <w:gridCol w:w="1559"/>
      </w:tblGrid>
      <w:tr w:rsidR="00EB1DEB" w:rsidRPr="00127A45" w14:paraId="267D5C9F" w14:textId="77777777" w:rsidTr="00101EFE">
        <w:trPr>
          <w:trHeight w:val="322"/>
        </w:trPr>
        <w:tc>
          <w:tcPr>
            <w:tcW w:w="4810" w:type="dxa"/>
            <w:tcBorders>
              <w:top w:val="single" w:sz="8" w:space="0" w:color="auto"/>
              <w:left w:val="single" w:sz="8" w:space="0" w:color="auto"/>
              <w:bottom w:val="single" w:sz="8" w:space="0" w:color="auto"/>
              <w:right w:val="single" w:sz="8" w:space="0" w:color="auto"/>
            </w:tcBorders>
            <w:shd w:val="clear" w:color="000000" w:fill="00B050"/>
            <w:hideMark/>
          </w:tcPr>
          <w:p w14:paraId="1A4731E0" w14:textId="77777777" w:rsidR="00EB1DEB" w:rsidRPr="00127A45"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127A45">
              <w:rPr>
                <w:rFonts w:ascii="Montserrat" w:eastAsia="Times New Roman" w:hAnsi="Montserrat" w:cs="Calibri"/>
                <w:b/>
                <w:bCs/>
                <w:color w:val="000000"/>
                <w:sz w:val="18"/>
                <w:szCs w:val="18"/>
                <w:lang w:val="es-MX" w:eastAsia="es-MX"/>
              </w:rPr>
              <w:t>Concepto de ingresos</w:t>
            </w:r>
          </w:p>
        </w:tc>
        <w:tc>
          <w:tcPr>
            <w:tcW w:w="1843" w:type="dxa"/>
            <w:tcBorders>
              <w:top w:val="single" w:sz="8" w:space="0" w:color="auto"/>
              <w:left w:val="nil"/>
              <w:bottom w:val="single" w:sz="8" w:space="0" w:color="auto"/>
              <w:right w:val="single" w:sz="8" w:space="0" w:color="auto"/>
            </w:tcBorders>
            <w:shd w:val="clear" w:color="000000" w:fill="00B050"/>
            <w:hideMark/>
          </w:tcPr>
          <w:p w14:paraId="3851179F" w14:textId="3E7FF3B3" w:rsidR="00EB1DEB" w:rsidRPr="00127A45" w:rsidRDefault="00EB1DEB" w:rsidP="003B4F1B">
            <w:pPr>
              <w:spacing w:after="0" w:line="240" w:lineRule="auto"/>
              <w:jc w:val="center"/>
              <w:rPr>
                <w:rFonts w:ascii="Montserrat" w:eastAsia="Times New Roman" w:hAnsi="Montserrat" w:cs="Calibri"/>
                <w:b/>
                <w:bCs/>
                <w:color w:val="000000"/>
                <w:sz w:val="18"/>
                <w:szCs w:val="18"/>
                <w:lang w:val="es-MX" w:eastAsia="es-MX"/>
              </w:rPr>
            </w:pPr>
            <w:r w:rsidRPr="00127A45">
              <w:rPr>
                <w:rFonts w:ascii="Montserrat" w:eastAsia="Times New Roman" w:hAnsi="Montserrat" w:cs="Calibri"/>
                <w:b/>
                <w:bCs/>
                <w:color w:val="000000"/>
                <w:sz w:val="18"/>
                <w:szCs w:val="18"/>
                <w:lang w:val="es-MX" w:eastAsia="es-MX"/>
              </w:rPr>
              <w:t>202</w:t>
            </w:r>
            <w:r w:rsidR="003B4F1B">
              <w:rPr>
                <w:rFonts w:ascii="Montserrat" w:eastAsia="Times New Roman" w:hAnsi="Montserrat" w:cs="Calibri"/>
                <w:b/>
                <w:bCs/>
                <w:color w:val="000000"/>
                <w:sz w:val="18"/>
                <w:szCs w:val="18"/>
                <w:lang w:val="es-MX" w:eastAsia="es-MX"/>
              </w:rPr>
              <w:t>4</w:t>
            </w:r>
          </w:p>
        </w:tc>
        <w:tc>
          <w:tcPr>
            <w:tcW w:w="1559" w:type="dxa"/>
            <w:tcBorders>
              <w:top w:val="single" w:sz="8" w:space="0" w:color="auto"/>
              <w:left w:val="nil"/>
              <w:bottom w:val="single" w:sz="8" w:space="0" w:color="auto"/>
              <w:right w:val="single" w:sz="8" w:space="0" w:color="auto"/>
            </w:tcBorders>
            <w:shd w:val="clear" w:color="000000" w:fill="00B050"/>
            <w:hideMark/>
          </w:tcPr>
          <w:p w14:paraId="1A03FFE9" w14:textId="76BEF878" w:rsidR="00EB1DEB" w:rsidRPr="00127A45" w:rsidRDefault="00EB1DEB" w:rsidP="003B4F1B">
            <w:pPr>
              <w:spacing w:after="0" w:line="240" w:lineRule="auto"/>
              <w:jc w:val="center"/>
              <w:rPr>
                <w:rFonts w:ascii="Montserrat" w:eastAsia="Times New Roman" w:hAnsi="Montserrat" w:cs="Calibri"/>
                <w:b/>
                <w:bCs/>
                <w:color w:val="000000"/>
                <w:sz w:val="18"/>
                <w:szCs w:val="18"/>
                <w:lang w:val="es-MX" w:eastAsia="es-MX"/>
              </w:rPr>
            </w:pPr>
            <w:r w:rsidRPr="00127A45">
              <w:rPr>
                <w:rFonts w:ascii="Montserrat" w:eastAsia="Times New Roman" w:hAnsi="Montserrat" w:cs="Calibri"/>
                <w:b/>
                <w:bCs/>
                <w:color w:val="000000"/>
                <w:sz w:val="18"/>
                <w:szCs w:val="18"/>
                <w:lang w:val="es-MX" w:eastAsia="es-MX"/>
              </w:rPr>
              <w:t>202</w:t>
            </w:r>
            <w:r w:rsidR="003B4F1B">
              <w:rPr>
                <w:rFonts w:ascii="Montserrat" w:eastAsia="Times New Roman" w:hAnsi="Montserrat" w:cs="Calibri"/>
                <w:b/>
                <w:bCs/>
                <w:color w:val="000000"/>
                <w:sz w:val="18"/>
                <w:szCs w:val="18"/>
                <w:lang w:val="es-MX" w:eastAsia="es-MX"/>
              </w:rPr>
              <w:t>3</w:t>
            </w:r>
          </w:p>
        </w:tc>
      </w:tr>
      <w:tr w:rsidR="003B4F1B" w:rsidRPr="00127A45" w14:paraId="0DBEB26E" w14:textId="77777777" w:rsidTr="00101EFE">
        <w:trPr>
          <w:trHeight w:val="300"/>
        </w:trPr>
        <w:tc>
          <w:tcPr>
            <w:tcW w:w="4810" w:type="dxa"/>
            <w:tcBorders>
              <w:top w:val="nil"/>
              <w:left w:val="nil"/>
              <w:bottom w:val="nil"/>
              <w:right w:val="nil"/>
            </w:tcBorders>
            <w:shd w:val="clear" w:color="auto" w:fill="auto"/>
            <w:hideMark/>
          </w:tcPr>
          <w:p w14:paraId="32570479" w14:textId="77777777" w:rsidR="003B4F1B" w:rsidRPr="00127A45" w:rsidRDefault="003B4F1B" w:rsidP="003B4F1B">
            <w:pPr>
              <w:spacing w:after="0" w:line="240" w:lineRule="auto"/>
              <w:jc w:val="both"/>
              <w:rPr>
                <w:rFonts w:ascii="Montserrat" w:eastAsia="Times New Roman" w:hAnsi="Montserrat" w:cs="Calibri"/>
                <w:color w:val="000000"/>
                <w:sz w:val="18"/>
                <w:szCs w:val="18"/>
                <w:lang w:val="es-MX" w:eastAsia="es-MX"/>
              </w:rPr>
            </w:pPr>
            <w:r w:rsidRPr="00127A45">
              <w:rPr>
                <w:rFonts w:ascii="Montserrat" w:eastAsia="Times New Roman" w:hAnsi="Montserrat" w:cs="Calibri"/>
                <w:color w:val="000000"/>
                <w:sz w:val="18"/>
                <w:szCs w:val="18"/>
                <w:lang w:val="es-MX" w:eastAsia="es-MX"/>
              </w:rPr>
              <w:t xml:space="preserve">Ingresos por venta de bienes y servicios </w:t>
            </w:r>
          </w:p>
        </w:tc>
        <w:tc>
          <w:tcPr>
            <w:tcW w:w="1843" w:type="dxa"/>
            <w:tcBorders>
              <w:top w:val="nil"/>
              <w:left w:val="nil"/>
              <w:bottom w:val="nil"/>
              <w:right w:val="nil"/>
            </w:tcBorders>
            <w:shd w:val="clear" w:color="auto" w:fill="auto"/>
            <w:hideMark/>
          </w:tcPr>
          <w:p w14:paraId="4F535F16" w14:textId="1DB8DAED" w:rsidR="003B4F1B" w:rsidRPr="00127A45" w:rsidRDefault="003B4F1B" w:rsidP="003B4F1B">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17</w:t>
            </w:r>
            <w:r w:rsidRPr="00127A45">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592</w:t>
            </w:r>
            <w:r w:rsidRPr="00127A45">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941</w:t>
            </w:r>
          </w:p>
        </w:tc>
        <w:tc>
          <w:tcPr>
            <w:tcW w:w="1559" w:type="dxa"/>
            <w:tcBorders>
              <w:top w:val="nil"/>
              <w:left w:val="nil"/>
              <w:bottom w:val="nil"/>
              <w:right w:val="nil"/>
            </w:tcBorders>
            <w:shd w:val="clear" w:color="auto" w:fill="auto"/>
            <w:hideMark/>
          </w:tcPr>
          <w:p w14:paraId="4C73B39F" w14:textId="1AE51F38" w:rsidR="003B4F1B" w:rsidRPr="00127A45" w:rsidRDefault="003B4F1B" w:rsidP="003B4F1B">
            <w:pPr>
              <w:spacing w:after="0" w:line="240" w:lineRule="auto"/>
              <w:jc w:val="right"/>
              <w:rPr>
                <w:rFonts w:ascii="Montserrat" w:eastAsia="Times New Roman" w:hAnsi="Montserrat" w:cs="Calibri"/>
                <w:color w:val="000000"/>
                <w:sz w:val="18"/>
                <w:szCs w:val="18"/>
                <w:lang w:val="es-MX" w:eastAsia="es-MX"/>
              </w:rPr>
            </w:pPr>
            <w:r w:rsidRPr="00127A45">
              <w:rPr>
                <w:rFonts w:ascii="Montserrat" w:eastAsia="Times New Roman" w:hAnsi="Montserrat" w:cs="Calibri"/>
                <w:color w:val="000000"/>
                <w:sz w:val="18"/>
                <w:szCs w:val="18"/>
                <w:lang w:val="es-MX" w:eastAsia="es-MX"/>
              </w:rPr>
              <w:t>75,906,083</w:t>
            </w:r>
          </w:p>
        </w:tc>
      </w:tr>
      <w:tr w:rsidR="003B4F1B" w:rsidRPr="00127A45" w14:paraId="23B750BA" w14:textId="77777777" w:rsidTr="00101EFE">
        <w:trPr>
          <w:trHeight w:val="289"/>
        </w:trPr>
        <w:tc>
          <w:tcPr>
            <w:tcW w:w="4810" w:type="dxa"/>
            <w:tcBorders>
              <w:top w:val="nil"/>
              <w:left w:val="nil"/>
              <w:bottom w:val="nil"/>
              <w:right w:val="nil"/>
            </w:tcBorders>
            <w:shd w:val="clear" w:color="auto" w:fill="auto"/>
            <w:hideMark/>
          </w:tcPr>
          <w:p w14:paraId="67CFED5E" w14:textId="77777777" w:rsidR="003B4F1B" w:rsidRPr="00127A45" w:rsidRDefault="003B4F1B" w:rsidP="003B4F1B">
            <w:pPr>
              <w:spacing w:after="0" w:line="240" w:lineRule="auto"/>
              <w:jc w:val="both"/>
              <w:rPr>
                <w:rFonts w:ascii="Montserrat" w:eastAsia="Times New Roman" w:hAnsi="Montserrat" w:cs="Calibri"/>
                <w:color w:val="000000"/>
                <w:sz w:val="18"/>
                <w:szCs w:val="18"/>
                <w:lang w:val="es-MX" w:eastAsia="es-MX"/>
              </w:rPr>
            </w:pPr>
            <w:r w:rsidRPr="00127A45">
              <w:rPr>
                <w:rFonts w:ascii="Montserrat" w:eastAsia="Times New Roman" w:hAnsi="Montserrat" w:cs="Calibri"/>
                <w:color w:val="000000"/>
                <w:sz w:val="18"/>
                <w:szCs w:val="18"/>
                <w:lang w:val="es-MX" w:eastAsia="es-MX"/>
              </w:rPr>
              <w:t>Transferencias y asignaciones del Sector Público</w:t>
            </w:r>
          </w:p>
        </w:tc>
        <w:tc>
          <w:tcPr>
            <w:tcW w:w="1843" w:type="dxa"/>
            <w:tcBorders>
              <w:top w:val="nil"/>
              <w:left w:val="nil"/>
              <w:bottom w:val="nil"/>
              <w:right w:val="nil"/>
            </w:tcBorders>
            <w:shd w:val="clear" w:color="auto" w:fill="auto"/>
            <w:hideMark/>
          </w:tcPr>
          <w:p w14:paraId="2ED20CF6" w14:textId="72A2AC2F" w:rsidR="003B4F1B" w:rsidRPr="00127A45" w:rsidRDefault="003B4F1B" w:rsidP="003B4F1B">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394,817</w:t>
            </w:r>
            <w:r w:rsidRPr="00127A45">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390</w:t>
            </w:r>
          </w:p>
        </w:tc>
        <w:tc>
          <w:tcPr>
            <w:tcW w:w="1559" w:type="dxa"/>
            <w:tcBorders>
              <w:top w:val="nil"/>
              <w:left w:val="nil"/>
              <w:bottom w:val="nil"/>
              <w:right w:val="nil"/>
            </w:tcBorders>
            <w:shd w:val="clear" w:color="auto" w:fill="auto"/>
            <w:hideMark/>
          </w:tcPr>
          <w:p w14:paraId="4B47FCBA" w14:textId="7E85C83A" w:rsidR="003B4F1B" w:rsidRPr="00127A45" w:rsidRDefault="003B4F1B" w:rsidP="003B4F1B">
            <w:pPr>
              <w:spacing w:after="0" w:line="240" w:lineRule="auto"/>
              <w:jc w:val="right"/>
              <w:rPr>
                <w:rFonts w:ascii="Montserrat" w:eastAsia="Times New Roman" w:hAnsi="Montserrat" w:cs="Calibri"/>
                <w:color w:val="000000"/>
                <w:sz w:val="18"/>
                <w:szCs w:val="18"/>
                <w:lang w:val="es-MX" w:eastAsia="es-MX"/>
              </w:rPr>
            </w:pPr>
            <w:r w:rsidRPr="00127A45">
              <w:rPr>
                <w:rFonts w:ascii="Montserrat" w:eastAsia="Times New Roman" w:hAnsi="Montserrat" w:cs="Calibri"/>
                <w:color w:val="000000"/>
                <w:sz w:val="18"/>
                <w:szCs w:val="18"/>
                <w:lang w:val="es-MX" w:eastAsia="es-MX"/>
              </w:rPr>
              <w:t>1,971,839,584</w:t>
            </w:r>
          </w:p>
        </w:tc>
      </w:tr>
      <w:tr w:rsidR="003B4F1B" w:rsidRPr="00127A45" w14:paraId="28604124" w14:textId="77777777" w:rsidTr="00101EFE">
        <w:trPr>
          <w:trHeight w:val="300"/>
        </w:trPr>
        <w:tc>
          <w:tcPr>
            <w:tcW w:w="4810" w:type="dxa"/>
            <w:tcBorders>
              <w:top w:val="nil"/>
              <w:left w:val="nil"/>
              <w:bottom w:val="nil"/>
              <w:right w:val="nil"/>
            </w:tcBorders>
            <w:shd w:val="clear" w:color="auto" w:fill="auto"/>
            <w:hideMark/>
          </w:tcPr>
          <w:p w14:paraId="4AA0AB4A" w14:textId="77777777" w:rsidR="003B4F1B" w:rsidRPr="00127A45" w:rsidRDefault="003B4F1B" w:rsidP="003B4F1B">
            <w:pPr>
              <w:spacing w:after="0" w:line="240" w:lineRule="auto"/>
              <w:jc w:val="both"/>
              <w:rPr>
                <w:rFonts w:ascii="Montserrat" w:eastAsia="Times New Roman" w:hAnsi="Montserrat" w:cs="Calibri"/>
                <w:color w:val="000000"/>
                <w:sz w:val="18"/>
                <w:szCs w:val="18"/>
                <w:lang w:val="es-MX" w:eastAsia="es-MX"/>
              </w:rPr>
            </w:pPr>
            <w:r w:rsidRPr="00127A45">
              <w:rPr>
                <w:rFonts w:ascii="Montserrat" w:eastAsia="Times New Roman" w:hAnsi="Montserrat" w:cs="Calibri"/>
                <w:color w:val="000000"/>
                <w:sz w:val="18"/>
                <w:szCs w:val="18"/>
                <w:lang w:val="es-MX" w:eastAsia="es-MX"/>
              </w:rPr>
              <w:t>Intereses financieros</w:t>
            </w:r>
          </w:p>
        </w:tc>
        <w:tc>
          <w:tcPr>
            <w:tcW w:w="1843" w:type="dxa"/>
            <w:tcBorders>
              <w:top w:val="nil"/>
              <w:left w:val="nil"/>
              <w:bottom w:val="nil"/>
              <w:right w:val="nil"/>
            </w:tcBorders>
            <w:shd w:val="clear" w:color="auto" w:fill="auto"/>
            <w:hideMark/>
          </w:tcPr>
          <w:p w14:paraId="10D806CF" w14:textId="39704252" w:rsidR="003B4F1B" w:rsidRPr="00127A45" w:rsidRDefault="003B4F1B" w:rsidP="003B4F1B">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306</w:t>
            </w:r>
            <w:r w:rsidRPr="00127A45">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288</w:t>
            </w:r>
          </w:p>
        </w:tc>
        <w:tc>
          <w:tcPr>
            <w:tcW w:w="1559" w:type="dxa"/>
            <w:tcBorders>
              <w:top w:val="nil"/>
              <w:left w:val="nil"/>
              <w:bottom w:val="nil"/>
              <w:right w:val="nil"/>
            </w:tcBorders>
            <w:shd w:val="clear" w:color="auto" w:fill="auto"/>
            <w:hideMark/>
          </w:tcPr>
          <w:p w14:paraId="4A89ED45" w14:textId="7E0D62E1" w:rsidR="003B4F1B" w:rsidRPr="00127A45" w:rsidRDefault="003B4F1B" w:rsidP="003B4F1B">
            <w:pPr>
              <w:spacing w:after="0" w:line="240" w:lineRule="auto"/>
              <w:jc w:val="right"/>
              <w:rPr>
                <w:rFonts w:ascii="Montserrat" w:eastAsia="Times New Roman" w:hAnsi="Montserrat" w:cs="Calibri"/>
                <w:color w:val="000000"/>
                <w:sz w:val="18"/>
                <w:szCs w:val="18"/>
                <w:lang w:val="es-MX" w:eastAsia="es-MX"/>
              </w:rPr>
            </w:pPr>
            <w:r w:rsidRPr="00127A45">
              <w:rPr>
                <w:rFonts w:ascii="Montserrat" w:eastAsia="Times New Roman" w:hAnsi="Montserrat" w:cs="Calibri"/>
                <w:color w:val="000000"/>
                <w:sz w:val="18"/>
                <w:szCs w:val="18"/>
                <w:lang w:val="es-MX" w:eastAsia="es-MX"/>
              </w:rPr>
              <w:t>2,237,026</w:t>
            </w:r>
          </w:p>
        </w:tc>
      </w:tr>
      <w:tr w:rsidR="003B4F1B" w:rsidRPr="00127A45" w14:paraId="3E2A8EEF" w14:textId="77777777" w:rsidTr="00101EFE">
        <w:trPr>
          <w:trHeight w:val="300"/>
        </w:trPr>
        <w:tc>
          <w:tcPr>
            <w:tcW w:w="4810" w:type="dxa"/>
            <w:tcBorders>
              <w:top w:val="nil"/>
              <w:left w:val="nil"/>
              <w:bottom w:val="nil"/>
              <w:right w:val="nil"/>
            </w:tcBorders>
            <w:shd w:val="clear" w:color="auto" w:fill="auto"/>
            <w:hideMark/>
          </w:tcPr>
          <w:p w14:paraId="0FAFCA16" w14:textId="49969F3C" w:rsidR="003B4F1B" w:rsidRPr="00127A45" w:rsidRDefault="003B4F1B" w:rsidP="00BC1E32">
            <w:pPr>
              <w:spacing w:after="0" w:line="240" w:lineRule="auto"/>
              <w:jc w:val="both"/>
              <w:rPr>
                <w:rFonts w:ascii="Montserrat" w:eastAsia="Times New Roman" w:hAnsi="Montserrat" w:cs="Calibri"/>
                <w:color w:val="000000"/>
                <w:sz w:val="18"/>
                <w:szCs w:val="18"/>
                <w:lang w:val="es-MX" w:eastAsia="es-MX"/>
              </w:rPr>
            </w:pPr>
            <w:r w:rsidRPr="00127A45">
              <w:rPr>
                <w:rFonts w:ascii="Montserrat" w:eastAsia="Times New Roman" w:hAnsi="Montserrat" w:cs="Calibri"/>
                <w:color w:val="000000"/>
                <w:sz w:val="18"/>
                <w:szCs w:val="18"/>
                <w:lang w:val="es-MX" w:eastAsia="es-MX"/>
              </w:rPr>
              <w:t xml:space="preserve">Otros </w:t>
            </w:r>
          </w:p>
        </w:tc>
        <w:tc>
          <w:tcPr>
            <w:tcW w:w="1843" w:type="dxa"/>
            <w:tcBorders>
              <w:top w:val="nil"/>
              <w:left w:val="nil"/>
              <w:bottom w:val="single" w:sz="8" w:space="0" w:color="auto"/>
              <w:right w:val="nil"/>
            </w:tcBorders>
            <w:shd w:val="clear" w:color="auto" w:fill="auto"/>
            <w:hideMark/>
          </w:tcPr>
          <w:p w14:paraId="65E876D2" w14:textId="0337408F" w:rsidR="003B4F1B" w:rsidRPr="00127A45" w:rsidRDefault="003B4F1B" w:rsidP="003B4F1B">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7</w:t>
            </w:r>
            <w:r w:rsidRPr="00127A45">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888</w:t>
            </w:r>
            <w:r w:rsidRPr="00127A45">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708</w:t>
            </w:r>
          </w:p>
        </w:tc>
        <w:tc>
          <w:tcPr>
            <w:tcW w:w="1559" w:type="dxa"/>
            <w:tcBorders>
              <w:top w:val="nil"/>
              <w:left w:val="nil"/>
              <w:bottom w:val="single" w:sz="8" w:space="0" w:color="auto"/>
              <w:right w:val="nil"/>
            </w:tcBorders>
            <w:shd w:val="clear" w:color="auto" w:fill="auto"/>
            <w:hideMark/>
          </w:tcPr>
          <w:p w14:paraId="22234569" w14:textId="62BF15D4" w:rsidR="003B4F1B" w:rsidRPr="00127A45" w:rsidRDefault="003B4F1B" w:rsidP="003B4F1B">
            <w:pPr>
              <w:spacing w:after="0" w:line="240" w:lineRule="auto"/>
              <w:jc w:val="right"/>
              <w:rPr>
                <w:rFonts w:ascii="Montserrat" w:eastAsia="Times New Roman" w:hAnsi="Montserrat" w:cs="Calibri"/>
                <w:color w:val="000000"/>
                <w:sz w:val="18"/>
                <w:szCs w:val="18"/>
                <w:lang w:val="es-MX" w:eastAsia="es-MX"/>
              </w:rPr>
            </w:pPr>
            <w:r w:rsidRPr="00127A45">
              <w:rPr>
                <w:rFonts w:ascii="Montserrat" w:eastAsia="Times New Roman" w:hAnsi="Montserrat" w:cs="Calibri"/>
                <w:color w:val="000000"/>
                <w:sz w:val="18"/>
                <w:szCs w:val="18"/>
                <w:lang w:val="es-MX" w:eastAsia="es-MX"/>
              </w:rPr>
              <w:t>14,272,788</w:t>
            </w:r>
          </w:p>
        </w:tc>
      </w:tr>
      <w:tr w:rsidR="003B4F1B" w:rsidRPr="00127A45" w14:paraId="38280FFD" w14:textId="77777777" w:rsidTr="00101EFE">
        <w:trPr>
          <w:trHeight w:val="300"/>
        </w:trPr>
        <w:tc>
          <w:tcPr>
            <w:tcW w:w="4810" w:type="dxa"/>
            <w:tcBorders>
              <w:top w:val="nil"/>
              <w:left w:val="nil"/>
              <w:bottom w:val="nil"/>
              <w:right w:val="nil"/>
            </w:tcBorders>
            <w:shd w:val="clear" w:color="auto" w:fill="auto"/>
            <w:hideMark/>
          </w:tcPr>
          <w:p w14:paraId="01BA2CBD" w14:textId="77777777" w:rsidR="003B4F1B" w:rsidRPr="00127A45" w:rsidRDefault="003B4F1B" w:rsidP="003B4F1B">
            <w:pPr>
              <w:spacing w:after="0" w:line="240" w:lineRule="auto"/>
              <w:jc w:val="both"/>
              <w:rPr>
                <w:rFonts w:ascii="Montserrat" w:eastAsia="Times New Roman" w:hAnsi="Montserrat" w:cs="Calibri"/>
                <w:b/>
                <w:bCs/>
                <w:color w:val="000000"/>
                <w:sz w:val="18"/>
                <w:szCs w:val="18"/>
                <w:lang w:val="es-MX" w:eastAsia="es-MX"/>
              </w:rPr>
            </w:pPr>
            <w:r w:rsidRPr="00127A45">
              <w:rPr>
                <w:rFonts w:ascii="Montserrat" w:eastAsia="Times New Roman" w:hAnsi="Montserrat" w:cs="Calibri"/>
                <w:b/>
                <w:bCs/>
                <w:color w:val="000000"/>
                <w:sz w:val="18"/>
                <w:szCs w:val="18"/>
                <w:lang w:val="es-MX" w:eastAsia="es-MX"/>
              </w:rPr>
              <w:t>Total</w:t>
            </w:r>
          </w:p>
        </w:tc>
        <w:tc>
          <w:tcPr>
            <w:tcW w:w="1843" w:type="dxa"/>
            <w:tcBorders>
              <w:top w:val="nil"/>
              <w:left w:val="nil"/>
              <w:bottom w:val="double" w:sz="6" w:space="0" w:color="auto"/>
              <w:right w:val="nil"/>
            </w:tcBorders>
            <w:shd w:val="clear" w:color="auto" w:fill="auto"/>
            <w:hideMark/>
          </w:tcPr>
          <w:p w14:paraId="5E52EDD4" w14:textId="7E7555CC" w:rsidR="003B4F1B" w:rsidRPr="00127A45" w:rsidRDefault="00A14554" w:rsidP="00A14554">
            <w:pPr>
              <w:spacing w:after="0" w:line="240" w:lineRule="auto"/>
              <w:jc w:val="right"/>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420</w:t>
            </w:r>
            <w:r w:rsidR="003B4F1B" w:rsidRPr="00127A45">
              <w:rPr>
                <w:rFonts w:ascii="Montserrat" w:eastAsia="Times New Roman" w:hAnsi="Montserrat" w:cs="Calibri"/>
                <w:b/>
                <w:bCs/>
                <w:color w:val="000000"/>
                <w:sz w:val="18"/>
                <w:szCs w:val="18"/>
                <w:lang w:val="es-MX" w:eastAsia="es-MX"/>
              </w:rPr>
              <w:t>,</w:t>
            </w:r>
            <w:r>
              <w:rPr>
                <w:rFonts w:ascii="Montserrat" w:eastAsia="Times New Roman" w:hAnsi="Montserrat" w:cs="Calibri"/>
                <w:b/>
                <w:bCs/>
                <w:color w:val="000000"/>
                <w:sz w:val="18"/>
                <w:szCs w:val="18"/>
                <w:lang w:val="es-MX" w:eastAsia="es-MX"/>
              </w:rPr>
              <w:t>605</w:t>
            </w:r>
            <w:r w:rsidR="003B4F1B" w:rsidRPr="00127A45">
              <w:rPr>
                <w:rFonts w:ascii="Montserrat" w:eastAsia="Times New Roman" w:hAnsi="Montserrat" w:cs="Calibri"/>
                <w:b/>
                <w:bCs/>
                <w:color w:val="000000"/>
                <w:sz w:val="18"/>
                <w:szCs w:val="18"/>
                <w:lang w:val="es-MX" w:eastAsia="es-MX"/>
              </w:rPr>
              <w:t>,</w:t>
            </w:r>
            <w:r>
              <w:rPr>
                <w:rFonts w:ascii="Montserrat" w:eastAsia="Times New Roman" w:hAnsi="Montserrat" w:cs="Calibri"/>
                <w:b/>
                <w:bCs/>
                <w:color w:val="000000"/>
                <w:sz w:val="18"/>
                <w:szCs w:val="18"/>
                <w:lang w:val="es-MX" w:eastAsia="es-MX"/>
              </w:rPr>
              <w:t>327</w:t>
            </w:r>
          </w:p>
        </w:tc>
        <w:tc>
          <w:tcPr>
            <w:tcW w:w="1559" w:type="dxa"/>
            <w:tcBorders>
              <w:top w:val="nil"/>
              <w:left w:val="nil"/>
              <w:bottom w:val="double" w:sz="6" w:space="0" w:color="auto"/>
              <w:right w:val="nil"/>
            </w:tcBorders>
            <w:shd w:val="clear" w:color="auto" w:fill="auto"/>
            <w:hideMark/>
          </w:tcPr>
          <w:p w14:paraId="2E7ACD70" w14:textId="63F73156" w:rsidR="003B4F1B" w:rsidRPr="00127A45" w:rsidRDefault="003B4F1B" w:rsidP="003B4F1B">
            <w:pPr>
              <w:spacing w:after="0" w:line="240" w:lineRule="auto"/>
              <w:jc w:val="right"/>
              <w:rPr>
                <w:rFonts w:ascii="Montserrat" w:eastAsia="Times New Roman" w:hAnsi="Montserrat" w:cs="Calibri"/>
                <w:b/>
                <w:bCs/>
                <w:color w:val="000000"/>
                <w:sz w:val="18"/>
                <w:szCs w:val="18"/>
                <w:lang w:val="es-MX" w:eastAsia="es-MX"/>
              </w:rPr>
            </w:pPr>
            <w:r w:rsidRPr="00127A45">
              <w:rPr>
                <w:rFonts w:ascii="Montserrat" w:eastAsia="Times New Roman" w:hAnsi="Montserrat" w:cs="Calibri"/>
                <w:b/>
                <w:bCs/>
                <w:color w:val="000000"/>
                <w:sz w:val="18"/>
                <w:szCs w:val="18"/>
                <w:lang w:val="es-MX" w:eastAsia="es-MX"/>
              </w:rPr>
              <w:t>2,064,255,481</w:t>
            </w:r>
          </w:p>
        </w:tc>
      </w:tr>
    </w:tbl>
    <w:p w14:paraId="73FA2FA1" w14:textId="7BBE2D25" w:rsidR="00EB1DEB" w:rsidRDefault="00EB1DEB" w:rsidP="00EB1DEB">
      <w:pPr>
        <w:pStyle w:val="Texto"/>
        <w:spacing w:after="0" w:line="240" w:lineRule="auto"/>
        <w:rPr>
          <w:rFonts w:ascii="Montserrat" w:eastAsia="Calibri" w:hAnsi="Montserrat"/>
          <w:sz w:val="16"/>
          <w:szCs w:val="16"/>
          <w:lang w:val="es-ES" w:eastAsia="en-US"/>
        </w:rPr>
      </w:pPr>
    </w:p>
    <w:p w14:paraId="49D6F1E8" w14:textId="24B4EB9F" w:rsidR="003B4F1B" w:rsidRDefault="003B4F1B" w:rsidP="00EB1DEB">
      <w:pPr>
        <w:pStyle w:val="Texto"/>
        <w:spacing w:after="0" w:line="240" w:lineRule="auto"/>
        <w:rPr>
          <w:rFonts w:ascii="Montserrat" w:eastAsia="Calibri" w:hAnsi="Montserrat"/>
          <w:sz w:val="16"/>
          <w:szCs w:val="16"/>
          <w:lang w:val="es-ES" w:eastAsia="en-US"/>
        </w:rPr>
      </w:pPr>
      <w:bookmarkStart w:id="203" w:name="_GoBack"/>
      <w:bookmarkEnd w:id="203"/>
    </w:p>
    <w:p w14:paraId="21E28C7F" w14:textId="77777777" w:rsidR="00A14554" w:rsidRDefault="00A14554" w:rsidP="00EB1DEB">
      <w:pPr>
        <w:pStyle w:val="Texto"/>
        <w:tabs>
          <w:tab w:val="left" w:pos="284"/>
        </w:tabs>
        <w:spacing w:before="120" w:after="0" w:line="240" w:lineRule="auto"/>
        <w:jc w:val="left"/>
        <w:rPr>
          <w:rFonts w:ascii="Montserrat" w:eastAsia="Calibri" w:hAnsi="Montserrat"/>
          <w:b/>
          <w:szCs w:val="22"/>
          <w:lang w:val="es-ES" w:eastAsia="en-US"/>
        </w:rPr>
      </w:pPr>
    </w:p>
    <w:p w14:paraId="46E494A7" w14:textId="77777777" w:rsidR="00A14554" w:rsidRDefault="00A14554" w:rsidP="00EB1DEB">
      <w:pPr>
        <w:pStyle w:val="Texto"/>
        <w:tabs>
          <w:tab w:val="left" w:pos="284"/>
        </w:tabs>
        <w:spacing w:before="120" w:after="0" w:line="240" w:lineRule="auto"/>
        <w:jc w:val="left"/>
        <w:rPr>
          <w:rFonts w:ascii="Montserrat" w:eastAsia="Calibri" w:hAnsi="Montserrat"/>
          <w:b/>
          <w:szCs w:val="22"/>
          <w:lang w:val="es-ES" w:eastAsia="en-US"/>
        </w:rPr>
      </w:pPr>
    </w:p>
    <w:p w14:paraId="600221B5" w14:textId="33B8781C" w:rsidR="00EB1DEB" w:rsidRPr="007D3FF7" w:rsidRDefault="00EB1DEB" w:rsidP="00EB1DEB">
      <w:pPr>
        <w:pStyle w:val="Texto"/>
        <w:tabs>
          <w:tab w:val="left" w:pos="284"/>
        </w:tabs>
        <w:spacing w:before="120" w:after="0" w:line="240" w:lineRule="auto"/>
        <w:jc w:val="left"/>
        <w:rPr>
          <w:rFonts w:ascii="Montserrat" w:eastAsia="Calibri" w:hAnsi="Montserrat"/>
          <w:b/>
          <w:szCs w:val="22"/>
          <w:lang w:val="es-ES" w:eastAsia="en-US"/>
        </w:rPr>
      </w:pPr>
      <w:r w:rsidRPr="007D3FF7">
        <w:rPr>
          <w:rFonts w:ascii="Montserrat" w:eastAsia="Calibri" w:hAnsi="Montserrat"/>
          <w:b/>
          <w:szCs w:val="22"/>
          <w:lang w:val="es-ES" w:eastAsia="en-US"/>
        </w:rPr>
        <w:t>Gastos y Otras Pérdidas</w:t>
      </w:r>
    </w:p>
    <w:p w14:paraId="4CD3FE16" w14:textId="181707DC" w:rsidR="00EB1DEB" w:rsidRDefault="00EB1DEB" w:rsidP="00EB1DEB">
      <w:pPr>
        <w:pStyle w:val="TEXTONORMAL"/>
        <w:spacing w:after="0"/>
      </w:pPr>
      <w:r w:rsidRPr="002B1242">
        <w:t xml:space="preserve">Los gastos y pérdidas </w:t>
      </w:r>
      <w:r>
        <w:t xml:space="preserve">al </w:t>
      </w:r>
      <w:r w:rsidR="00986B19">
        <w:rPr>
          <w:rFonts w:ascii="Montserrat" w:hAnsi="Montserrat"/>
        </w:rPr>
        <w:t>31 de marzo de 2024 y 31 de diciembre de 2023</w:t>
      </w:r>
      <w:r>
        <w:t>,</w:t>
      </w:r>
      <w:r w:rsidRPr="002B1242">
        <w:t xml:space="preserve"> se integran como sigue:</w:t>
      </w:r>
    </w:p>
    <w:p w14:paraId="7BC769F4" w14:textId="28811CFC" w:rsidR="00EB1DEB" w:rsidRDefault="00EB1DEB" w:rsidP="00EB1DEB">
      <w:pPr>
        <w:pStyle w:val="TEXTONORMAL"/>
        <w:spacing w:after="0"/>
      </w:pPr>
    </w:p>
    <w:p w14:paraId="7C41A69E" w14:textId="77777777" w:rsidR="00A14554" w:rsidRDefault="00A14554" w:rsidP="00EB1DEB">
      <w:pPr>
        <w:pStyle w:val="TEXTONORMAL"/>
        <w:spacing w:after="0"/>
      </w:pPr>
    </w:p>
    <w:tbl>
      <w:tblPr>
        <w:tblW w:w="6800" w:type="dxa"/>
        <w:tblCellMar>
          <w:left w:w="70" w:type="dxa"/>
          <w:right w:w="70" w:type="dxa"/>
        </w:tblCellMar>
        <w:tblLook w:val="04A0" w:firstRow="1" w:lastRow="0" w:firstColumn="1" w:lastColumn="0" w:noHBand="0" w:noVBand="1"/>
      </w:tblPr>
      <w:tblGrid>
        <w:gridCol w:w="3960"/>
        <w:gridCol w:w="1360"/>
        <w:gridCol w:w="1480"/>
      </w:tblGrid>
      <w:tr w:rsidR="00DC196A" w:rsidRPr="00DC196A" w14:paraId="4FB121F4" w14:textId="77777777" w:rsidTr="00DC196A">
        <w:trPr>
          <w:trHeight w:val="315"/>
        </w:trPr>
        <w:tc>
          <w:tcPr>
            <w:tcW w:w="3960" w:type="dxa"/>
            <w:tcBorders>
              <w:top w:val="single" w:sz="8" w:space="0" w:color="auto"/>
              <w:left w:val="single" w:sz="8" w:space="0" w:color="auto"/>
              <w:bottom w:val="single" w:sz="8" w:space="0" w:color="auto"/>
              <w:right w:val="single" w:sz="8" w:space="0" w:color="auto"/>
            </w:tcBorders>
            <w:shd w:val="clear" w:color="000000" w:fill="00B050"/>
            <w:hideMark/>
          </w:tcPr>
          <w:p w14:paraId="4373E04F" w14:textId="77777777" w:rsidR="00DC196A" w:rsidRPr="00DC196A" w:rsidRDefault="00DC196A" w:rsidP="00DC196A">
            <w:pPr>
              <w:spacing w:after="0" w:line="240" w:lineRule="auto"/>
              <w:jc w:val="center"/>
              <w:rPr>
                <w:rFonts w:ascii="Montserrat" w:eastAsia="Times New Roman" w:hAnsi="Montserrat" w:cs="Calibri"/>
                <w:b/>
                <w:bCs/>
                <w:color w:val="000000"/>
                <w:sz w:val="18"/>
                <w:szCs w:val="18"/>
                <w:lang w:val="es-MX" w:eastAsia="es-MX"/>
              </w:rPr>
            </w:pPr>
            <w:r w:rsidRPr="00DC196A">
              <w:rPr>
                <w:rFonts w:ascii="Montserrat" w:eastAsia="Times New Roman" w:hAnsi="Montserrat" w:cs="Calibri"/>
                <w:b/>
                <w:bCs/>
                <w:color w:val="000000"/>
                <w:sz w:val="18"/>
                <w:szCs w:val="18"/>
                <w:lang w:val="es-MX" w:eastAsia="es-MX"/>
              </w:rPr>
              <w:t>Concepto de gastos</w:t>
            </w:r>
          </w:p>
        </w:tc>
        <w:tc>
          <w:tcPr>
            <w:tcW w:w="1360" w:type="dxa"/>
            <w:tcBorders>
              <w:top w:val="single" w:sz="8" w:space="0" w:color="auto"/>
              <w:left w:val="nil"/>
              <w:bottom w:val="single" w:sz="8" w:space="0" w:color="auto"/>
              <w:right w:val="single" w:sz="8" w:space="0" w:color="auto"/>
            </w:tcBorders>
            <w:shd w:val="clear" w:color="000000" w:fill="00B050"/>
            <w:hideMark/>
          </w:tcPr>
          <w:p w14:paraId="4F710513" w14:textId="77777777" w:rsidR="00DC196A" w:rsidRPr="00DC196A" w:rsidRDefault="00DC196A" w:rsidP="00DC196A">
            <w:pPr>
              <w:spacing w:after="0" w:line="240" w:lineRule="auto"/>
              <w:jc w:val="center"/>
              <w:rPr>
                <w:rFonts w:ascii="Montserrat" w:eastAsia="Times New Roman" w:hAnsi="Montserrat" w:cs="Calibri"/>
                <w:b/>
                <w:bCs/>
                <w:color w:val="000000"/>
                <w:sz w:val="18"/>
                <w:szCs w:val="18"/>
                <w:lang w:val="es-MX" w:eastAsia="es-MX"/>
              </w:rPr>
            </w:pPr>
            <w:r w:rsidRPr="00DC196A">
              <w:rPr>
                <w:rFonts w:ascii="Montserrat" w:eastAsia="Times New Roman" w:hAnsi="Montserrat" w:cs="Calibri"/>
                <w:b/>
                <w:bCs/>
                <w:color w:val="000000"/>
                <w:sz w:val="18"/>
                <w:szCs w:val="18"/>
                <w:lang w:val="es-MX" w:eastAsia="es-MX"/>
              </w:rPr>
              <w:t>2024</w:t>
            </w:r>
          </w:p>
        </w:tc>
        <w:tc>
          <w:tcPr>
            <w:tcW w:w="1480" w:type="dxa"/>
            <w:tcBorders>
              <w:top w:val="single" w:sz="8" w:space="0" w:color="auto"/>
              <w:left w:val="nil"/>
              <w:bottom w:val="single" w:sz="8" w:space="0" w:color="auto"/>
              <w:right w:val="single" w:sz="8" w:space="0" w:color="auto"/>
            </w:tcBorders>
            <w:shd w:val="clear" w:color="000000" w:fill="00B050"/>
            <w:hideMark/>
          </w:tcPr>
          <w:p w14:paraId="3DDC8398" w14:textId="77777777" w:rsidR="00DC196A" w:rsidRPr="00DC196A" w:rsidRDefault="00DC196A" w:rsidP="00DC196A">
            <w:pPr>
              <w:spacing w:after="0" w:line="240" w:lineRule="auto"/>
              <w:jc w:val="center"/>
              <w:rPr>
                <w:rFonts w:ascii="Montserrat" w:eastAsia="Times New Roman" w:hAnsi="Montserrat" w:cs="Calibri"/>
                <w:b/>
                <w:bCs/>
                <w:color w:val="000000"/>
                <w:sz w:val="18"/>
                <w:szCs w:val="18"/>
                <w:lang w:val="es-MX" w:eastAsia="es-MX"/>
              </w:rPr>
            </w:pPr>
            <w:r w:rsidRPr="00DC196A">
              <w:rPr>
                <w:rFonts w:ascii="Montserrat" w:eastAsia="Times New Roman" w:hAnsi="Montserrat" w:cs="Calibri"/>
                <w:b/>
                <w:bCs/>
                <w:color w:val="000000"/>
                <w:sz w:val="18"/>
                <w:szCs w:val="18"/>
                <w:lang w:val="es-MX" w:eastAsia="es-MX"/>
              </w:rPr>
              <w:t>2023</w:t>
            </w:r>
          </w:p>
        </w:tc>
      </w:tr>
      <w:tr w:rsidR="00DC196A" w:rsidRPr="00DC196A" w14:paraId="4B98EE17" w14:textId="77777777" w:rsidTr="00DC196A">
        <w:trPr>
          <w:trHeight w:val="279"/>
        </w:trPr>
        <w:tc>
          <w:tcPr>
            <w:tcW w:w="3960" w:type="dxa"/>
            <w:tcBorders>
              <w:top w:val="nil"/>
              <w:left w:val="nil"/>
              <w:bottom w:val="nil"/>
              <w:right w:val="nil"/>
            </w:tcBorders>
            <w:shd w:val="clear" w:color="auto" w:fill="auto"/>
            <w:hideMark/>
          </w:tcPr>
          <w:p w14:paraId="59706F45"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Remuneraciones al personal de carácter permanente</w:t>
            </w:r>
          </w:p>
        </w:tc>
        <w:tc>
          <w:tcPr>
            <w:tcW w:w="1360" w:type="dxa"/>
            <w:tcBorders>
              <w:top w:val="nil"/>
              <w:left w:val="nil"/>
              <w:bottom w:val="nil"/>
              <w:right w:val="nil"/>
            </w:tcBorders>
            <w:shd w:val="clear" w:color="auto" w:fill="auto"/>
            <w:hideMark/>
          </w:tcPr>
          <w:p w14:paraId="49699DE8"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117,395,395</w:t>
            </w:r>
          </w:p>
        </w:tc>
        <w:tc>
          <w:tcPr>
            <w:tcW w:w="1480" w:type="dxa"/>
            <w:tcBorders>
              <w:top w:val="nil"/>
              <w:left w:val="nil"/>
              <w:bottom w:val="nil"/>
              <w:right w:val="nil"/>
            </w:tcBorders>
            <w:shd w:val="clear" w:color="auto" w:fill="auto"/>
            <w:hideMark/>
          </w:tcPr>
          <w:p w14:paraId="73DBA013"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449,611,966</w:t>
            </w:r>
          </w:p>
        </w:tc>
      </w:tr>
      <w:tr w:rsidR="00DC196A" w:rsidRPr="00DC196A" w14:paraId="4EF5DF7F" w14:textId="77777777" w:rsidTr="00DC196A">
        <w:trPr>
          <w:trHeight w:val="288"/>
        </w:trPr>
        <w:tc>
          <w:tcPr>
            <w:tcW w:w="3960" w:type="dxa"/>
            <w:tcBorders>
              <w:top w:val="nil"/>
              <w:left w:val="nil"/>
              <w:bottom w:val="nil"/>
              <w:right w:val="nil"/>
            </w:tcBorders>
            <w:shd w:val="clear" w:color="auto" w:fill="auto"/>
            <w:hideMark/>
          </w:tcPr>
          <w:p w14:paraId="44F2C57E"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Remuneraciones al personal de carácter permanente</w:t>
            </w:r>
          </w:p>
        </w:tc>
        <w:tc>
          <w:tcPr>
            <w:tcW w:w="1360" w:type="dxa"/>
            <w:tcBorders>
              <w:top w:val="nil"/>
              <w:left w:val="nil"/>
              <w:bottom w:val="nil"/>
              <w:right w:val="nil"/>
            </w:tcBorders>
            <w:shd w:val="clear" w:color="auto" w:fill="auto"/>
            <w:vAlign w:val="bottom"/>
            <w:hideMark/>
          </w:tcPr>
          <w:p w14:paraId="308F4426"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2,708,215</w:t>
            </w:r>
          </w:p>
        </w:tc>
        <w:tc>
          <w:tcPr>
            <w:tcW w:w="1480" w:type="dxa"/>
            <w:tcBorders>
              <w:top w:val="nil"/>
              <w:left w:val="nil"/>
              <w:bottom w:val="nil"/>
              <w:right w:val="nil"/>
            </w:tcBorders>
            <w:shd w:val="clear" w:color="auto" w:fill="auto"/>
            <w:vAlign w:val="bottom"/>
            <w:hideMark/>
          </w:tcPr>
          <w:p w14:paraId="03362353"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6,003,873</w:t>
            </w:r>
          </w:p>
        </w:tc>
      </w:tr>
      <w:tr w:rsidR="00DC196A" w:rsidRPr="00DC196A" w14:paraId="2BEA3E8F" w14:textId="77777777" w:rsidTr="00DC196A">
        <w:trPr>
          <w:trHeight w:val="300"/>
        </w:trPr>
        <w:tc>
          <w:tcPr>
            <w:tcW w:w="3960" w:type="dxa"/>
            <w:tcBorders>
              <w:top w:val="nil"/>
              <w:left w:val="nil"/>
              <w:bottom w:val="nil"/>
              <w:right w:val="nil"/>
            </w:tcBorders>
            <w:shd w:val="clear" w:color="auto" w:fill="auto"/>
            <w:hideMark/>
          </w:tcPr>
          <w:p w14:paraId="498BFBC2"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Remuneraciones adicionales y especiales</w:t>
            </w:r>
          </w:p>
        </w:tc>
        <w:tc>
          <w:tcPr>
            <w:tcW w:w="1360" w:type="dxa"/>
            <w:tcBorders>
              <w:top w:val="nil"/>
              <w:left w:val="nil"/>
              <w:bottom w:val="nil"/>
              <w:right w:val="nil"/>
            </w:tcBorders>
            <w:shd w:val="clear" w:color="auto" w:fill="auto"/>
            <w:vAlign w:val="bottom"/>
            <w:hideMark/>
          </w:tcPr>
          <w:p w14:paraId="1A460C2F"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56,762,868</w:t>
            </w:r>
          </w:p>
        </w:tc>
        <w:tc>
          <w:tcPr>
            <w:tcW w:w="1480" w:type="dxa"/>
            <w:tcBorders>
              <w:top w:val="nil"/>
              <w:left w:val="nil"/>
              <w:bottom w:val="nil"/>
              <w:right w:val="nil"/>
            </w:tcBorders>
            <w:shd w:val="clear" w:color="auto" w:fill="auto"/>
            <w:vAlign w:val="bottom"/>
            <w:hideMark/>
          </w:tcPr>
          <w:p w14:paraId="0C4E1E3A"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319,788,322</w:t>
            </w:r>
          </w:p>
        </w:tc>
      </w:tr>
      <w:tr w:rsidR="00DC196A" w:rsidRPr="00DC196A" w14:paraId="5192E3F4" w14:textId="77777777" w:rsidTr="00DC196A">
        <w:trPr>
          <w:trHeight w:val="300"/>
        </w:trPr>
        <w:tc>
          <w:tcPr>
            <w:tcW w:w="3960" w:type="dxa"/>
            <w:tcBorders>
              <w:top w:val="nil"/>
              <w:left w:val="nil"/>
              <w:bottom w:val="nil"/>
              <w:right w:val="nil"/>
            </w:tcBorders>
            <w:shd w:val="clear" w:color="auto" w:fill="auto"/>
            <w:hideMark/>
          </w:tcPr>
          <w:p w14:paraId="546EC339"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Seguridad social</w:t>
            </w:r>
          </w:p>
        </w:tc>
        <w:tc>
          <w:tcPr>
            <w:tcW w:w="1360" w:type="dxa"/>
            <w:tcBorders>
              <w:top w:val="nil"/>
              <w:left w:val="nil"/>
              <w:bottom w:val="nil"/>
              <w:right w:val="nil"/>
            </w:tcBorders>
            <w:shd w:val="clear" w:color="auto" w:fill="auto"/>
            <w:vAlign w:val="bottom"/>
            <w:hideMark/>
          </w:tcPr>
          <w:p w14:paraId="3844424A"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22,094,705</w:t>
            </w:r>
          </w:p>
        </w:tc>
        <w:tc>
          <w:tcPr>
            <w:tcW w:w="1480" w:type="dxa"/>
            <w:tcBorders>
              <w:top w:val="nil"/>
              <w:left w:val="nil"/>
              <w:bottom w:val="nil"/>
              <w:right w:val="nil"/>
            </w:tcBorders>
            <w:shd w:val="clear" w:color="auto" w:fill="auto"/>
            <w:vAlign w:val="bottom"/>
            <w:hideMark/>
          </w:tcPr>
          <w:p w14:paraId="2DAFEFE5"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107,474,519</w:t>
            </w:r>
          </w:p>
        </w:tc>
      </w:tr>
      <w:tr w:rsidR="00DC196A" w:rsidRPr="00DC196A" w14:paraId="5FE626D1" w14:textId="77777777" w:rsidTr="00DC196A">
        <w:trPr>
          <w:trHeight w:val="300"/>
        </w:trPr>
        <w:tc>
          <w:tcPr>
            <w:tcW w:w="3960" w:type="dxa"/>
            <w:tcBorders>
              <w:top w:val="nil"/>
              <w:left w:val="nil"/>
              <w:bottom w:val="nil"/>
              <w:right w:val="nil"/>
            </w:tcBorders>
            <w:shd w:val="clear" w:color="auto" w:fill="auto"/>
            <w:hideMark/>
          </w:tcPr>
          <w:p w14:paraId="0B3FF796"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Otras prestaciones sociales y económicas</w:t>
            </w:r>
          </w:p>
        </w:tc>
        <w:tc>
          <w:tcPr>
            <w:tcW w:w="1360" w:type="dxa"/>
            <w:tcBorders>
              <w:top w:val="nil"/>
              <w:left w:val="nil"/>
              <w:bottom w:val="nil"/>
              <w:right w:val="nil"/>
            </w:tcBorders>
            <w:shd w:val="clear" w:color="auto" w:fill="auto"/>
            <w:vAlign w:val="bottom"/>
            <w:hideMark/>
          </w:tcPr>
          <w:p w14:paraId="3009F735"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85,809,059</w:t>
            </w:r>
          </w:p>
        </w:tc>
        <w:tc>
          <w:tcPr>
            <w:tcW w:w="1480" w:type="dxa"/>
            <w:tcBorders>
              <w:top w:val="nil"/>
              <w:left w:val="nil"/>
              <w:bottom w:val="nil"/>
              <w:right w:val="nil"/>
            </w:tcBorders>
            <w:shd w:val="clear" w:color="auto" w:fill="auto"/>
            <w:vAlign w:val="bottom"/>
            <w:hideMark/>
          </w:tcPr>
          <w:p w14:paraId="095D6B33"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383,346,848</w:t>
            </w:r>
          </w:p>
        </w:tc>
      </w:tr>
      <w:tr w:rsidR="00DC196A" w:rsidRPr="00DC196A" w14:paraId="6C52E5CF" w14:textId="77777777" w:rsidTr="00DC196A">
        <w:trPr>
          <w:trHeight w:val="300"/>
        </w:trPr>
        <w:tc>
          <w:tcPr>
            <w:tcW w:w="3960" w:type="dxa"/>
            <w:tcBorders>
              <w:top w:val="nil"/>
              <w:left w:val="nil"/>
              <w:bottom w:val="nil"/>
              <w:right w:val="nil"/>
            </w:tcBorders>
            <w:shd w:val="clear" w:color="auto" w:fill="auto"/>
            <w:hideMark/>
          </w:tcPr>
          <w:p w14:paraId="1B6C0EF9"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Pago de estímulos a servidores públicos</w:t>
            </w:r>
          </w:p>
        </w:tc>
        <w:tc>
          <w:tcPr>
            <w:tcW w:w="1360" w:type="dxa"/>
            <w:tcBorders>
              <w:top w:val="nil"/>
              <w:left w:val="nil"/>
              <w:bottom w:val="nil"/>
              <w:right w:val="nil"/>
            </w:tcBorders>
            <w:shd w:val="clear" w:color="auto" w:fill="auto"/>
            <w:vAlign w:val="bottom"/>
            <w:hideMark/>
          </w:tcPr>
          <w:p w14:paraId="1B872147"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492,252</w:t>
            </w:r>
          </w:p>
        </w:tc>
        <w:tc>
          <w:tcPr>
            <w:tcW w:w="1480" w:type="dxa"/>
            <w:tcBorders>
              <w:top w:val="nil"/>
              <w:left w:val="nil"/>
              <w:bottom w:val="nil"/>
              <w:right w:val="nil"/>
            </w:tcBorders>
            <w:shd w:val="clear" w:color="auto" w:fill="auto"/>
            <w:vAlign w:val="bottom"/>
            <w:hideMark/>
          </w:tcPr>
          <w:p w14:paraId="2A146AD3"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37,702,570</w:t>
            </w:r>
          </w:p>
        </w:tc>
      </w:tr>
      <w:tr w:rsidR="00DC196A" w:rsidRPr="00DC196A" w14:paraId="08C02382" w14:textId="77777777" w:rsidTr="00DC196A">
        <w:trPr>
          <w:trHeight w:val="300"/>
        </w:trPr>
        <w:tc>
          <w:tcPr>
            <w:tcW w:w="3960" w:type="dxa"/>
            <w:tcBorders>
              <w:top w:val="nil"/>
              <w:left w:val="nil"/>
              <w:bottom w:val="nil"/>
              <w:right w:val="nil"/>
            </w:tcBorders>
            <w:shd w:val="clear" w:color="auto" w:fill="auto"/>
            <w:hideMark/>
          </w:tcPr>
          <w:p w14:paraId="43472924"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 xml:space="preserve">Materiales de administración </w:t>
            </w:r>
          </w:p>
        </w:tc>
        <w:tc>
          <w:tcPr>
            <w:tcW w:w="1360" w:type="dxa"/>
            <w:tcBorders>
              <w:top w:val="nil"/>
              <w:left w:val="nil"/>
              <w:bottom w:val="nil"/>
              <w:right w:val="nil"/>
            </w:tcBorders>
            <w:shd w:val="clear" w:color="auto" w:fill="auto"/>
            <w:vAlign w:val="bottom"/>
            <w:hideMark/>
          </w:tcPr>
          <w:p w14:paraId="1C021622"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78,944</w:t>
            </w:r>
          </w:p>
        </w:tc>
        <w:tc>
          <w:tcPr>
            <w:tcW w:w="1480" w:type="dxa"/>
            <w:tcBorders>
              <w:top w:val="nil"/>
              <w:left w:val="nil"/>
              <w:bottom w:val="nil"/>
              <w:right w:val="nil"/>
            </w:tcBorders>
            <w:shd w:val="clear" w:color="auto" w:fill="auto"/>
            <w:vAlign w:val="bottom"/>
            <w:hideMark/>
          </w:tcPr>
          <w:p w14:paraId="1717D7D7"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1,487,955</w:t>
            </w:r>
          </w:p>
        </w:tc>
      </w:tr>
      <w:tr w:rsidR="00DC196A" w:rsidRPr="00DC196A" w14:paraId="1B645DC7" w14:textId="77777777" w:rsidTr="00DC196A">
        <w:trPr>
          <w:trHeight w:val="300"/>
        </w:trPr>
        <w:tc>
          <w:tcPr>
            <w:tcW w:w="3960" w:type="dxa"/>
            <w:tcBorders>
              <w:top w:val="nil"/>
              <w:left w:val="nil"/>
              <w:bottom w:val="nil"/>
              <w:right w:val="nil"/>
            </w:tcBorders>
            <w:shd w:val="clear" w:color="auto" w:fill="auto"/>
            <w:hideMark/>
          </w:tcPr>
          <w:p w14:paraId="4E1EE1E1"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Alimentos y utensilios</w:t>
            </w:r>
          </w:p>
        </w:tc>
        <w:tc>
          <w:tcPr>
            <w:tcW w:w="1360" w:type="dxa"/>
            <w:tcBorders>
              <w:top w:val="nil"/>
              <w:left w:val="nil"/>
              <w:bottom w:val="nil"/>
              <w:right w:val="nil"/>
            </w:tcBorders>
            <w:shd w:val="clear" w:color="auto" w:fill="auto"/>
            <w:vAlign w:val="bottom"/>
            <w:hideMark/>
          </w:tcPr>
          <w:p w14:paraId="11CC62A9"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0</w:t>
            </w:r>
          </w:p>
        </w:tc>
        <w:tc>
          <w:tcPr>
            <w:tcW w:w="1480" w:type="dxa"/>
            <w:tcBorders>
              <w:top w:val="nil"/>
              <w:left w:val="nil"/>
              <w:bottom w:val="nil"/>
              <w:right w:val="nil"/>
            </w:tcBorders>
            <w:shd w:val="clear" w:color="auto" w:fill="auto"/>
            <w:vAlign w:val="bottom"/>
            <w:hideMark/>
          </w:tcPr>
          <w:p w14:paraId="68F1B2C7"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341,990</w:t>
            </w:r>
          </w:p>
        </w:tc>
      </w:tr>
      <w:tr w:rsidR="00DC196A" w:rsidRPr="00DC196A" w14:paraId="053EFDF8" w14:textId="77777777" w:rsidTr="00DC196A">
        <w:trPr>
          <w:trHeight w:val="300"/>
        </w:trPr>
        <w:tc>
          <w:tcPr>
            <w:tcW w:w="3960" w:type="dxa"/>
            <w:tcBorders>
              <w:top w:val="nil"/>
              <w:left w:val="nil"/>
              <w:bottom w:val="nil"/>
              <w:right w:val="nil"/>
            </w:tcBorders>
            <w:shd w:val="clear" w:color="auto" w:fill="auto"/>
            <w:hideMark/>
          </w:tcPr>
          <w:p w14:paraId="746E5AD4"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Materias primas de producción</w:t>
            </w:r>
          </w:p>
        </w:tc>
        <w:tc>
          <w:tcPr>
            <w:tcW w:w="1360" w:type="dxa"/>
            <w:tcBorders>
              <w:top w:val="nil"/>
              <w:left w:val="nil"/>
              <w:bottom w:val="nil"/>
              <w:right w:val="nil"/>
            </w:tcBorders>
            <w:shd w:val="clear" w:color="auto" w:fill="auto"/>
            <w:vAlign w:val="bottom"/>
            <w:hideMark/>
          </w:tcPr>
          <w:p w14:paraId="489F786B"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701,839</w:t>
            </w:r>
          </w:p>
        </w:tc>
        <w:tc>
          <w:tcPr>
            <w:tcW w:w="1480" w:type="dxa"/>
            <w:tcBorders>
              <w:top w:val="nil"/>
              <w:left w:val="nil"/>
              <w:bottom w:val="nil"/>
              <w:right w:val="nil"/>
            </w:tcBorders>
            <w:shd w:val="clear" w:color="auto" w:fill="auto"/>
            <w:vAlign w:val="bottom"/>
            <w:hideMark/>
          </w:tcPr>
          <w:p w14:paraId="28DB6F06"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3,406,075</w:t>
            </w:r>
          </w:p>
        </w:tc>
      </w:tr>
      <w:tr w:rsidR="00DC196A" w:rsidRPr="00DC196A" w14:paraId="5E0D7217" w14:textId="77777777" w:rsidTr="00DC196A">
        <w:trPr>
          <w:trHeight w:val="300"/>
        </w:trPr>
        <w:tc>
          <w:tcPr>
            <w:tcW w:w="3960" w:type="dxa"/>
            <w:tcBorders>
              <w:top w:val="nil"/>
              <w:left w:val="nil"/>
              <w:bottom w:val="nil"/>
              <w:right w:val="nil"/>
            </w:tcBorders>
            <w:shd w:val="clear" w:color="auto" w:fill="auto"/>
            <w:hideMark/>
          </w:tcPr>
          <w:p w14:paraId="5CA1BCD4"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Materiales y artículos de construcción</w:t>
            </w:r>
          </w:p>
        </w:tc>
        <w:tc>
          <w:tcPr>
            <w:tcW w:w="1360" w:type="dxa"/>
            <w:tcBorders>
              <w:top w:val="nil"/>
              <w:left w:val="nil"/>
              <w:bottom w:val="nil"/>
              <w:right w:val="nil"/>
            </w:tcBorders>
            <w:shd w:val="clear" w:color="auto" w:fill="auto"/>
            <w:vAlign w:val="bottom"/>
            <w:hideMark/>
          </w:tcPr>
          <w:p w14:paraId="43D5F186"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2,707,131</w:t>
            </w:r>
          </w:p>
        </w:tc>
        <w:tc>
          <w:tcPr>
            <w:tcW w:w="1480" w:type="dxa"/>
            <w:tcBorders>
              <w:top w:val="nil"/>
              <w:left w:val="nil"/>
              <w:bottom w:val="nil"/>
              <w:right w:val="nil"/>
            </w:tcBorders>
            <w:shd w:val="clear" w:color="auto" w:fill="auto"/>
            <w:vAlign w:val="bottom"/>
            <w:hideMark/>
          </w:tcPr>
          <w:p w14:paraId="019F79B9"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7,261,391</w:t>
            </w:r>
          </w:p>
        </w:tc>
      </w:tr>
      <w:tr w:rsidR="00DC196A" w:rsidRPr="00DC196A" w14:paraId="549BFEA6" w14:textId="77777777" w:rsidTr="00DC196A">
        <w:trPr>
          <w:trHeight w:val="300"/>
        </w:trPr>
        <w:tc>
          <w:tcPr>
            <w:tcW w:w="3960" w:type="dxa"/>
            <w:tcBorders>
              <w:top w:val="nil"/>
              <w:left w:val="nil"/>
              <w:bottom w:val="nil"/>
              <w:right w:val="nil"/>
            </w:tcBorders>
            <w:shd w:val="clear" w:color="auto" w:fill="auto"/>
            <w:hideMark/>
          </w:tcPr>
          <w:p w14:paraId="44DECBED"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Productos químicos, farmacéuticos y de laboratorio</w:t>
            </w:r>
          </w:p>
        </w:tc>
        <w:tc>
          <w:tcPr>
            <w:tcW w:w="1360" w:type="dxa"/>
            <w:tcBorders>
              <w:top w:val="nil"/>
              <w:left w:val="nil"/>
              <w:bottom w:val="nil"/>
              <w:right w:val="nil"/>
            </w:tcBorders>
            <w:shd w:val="clear" w:color="auto" w:fill="auto"/>
            <w:vAlign w:val="bottom"/>
            <w:hideMark/>
          </w:tcPr>
          <w:p w14:paraId="324213CC"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57,604,332</w:t>
            </w:r>
          </w:p>
        </w:tc>
        <w:tc>
          <w:tcPr>
            <w:tcW w:w="1480" w:type="dxa"/>
            <w:tcBorders>
              <w:top w:val="nil"/>
              <w:left w:val="nil"/>
              <w:bottom w:val="nil"/>
              <w:right w:val="nil"/>
            </w:tcBorders>
            <w:shd w:val="clear" w:color="auto" w:fill="auto"/>
            <w:vAlign w:val="bottom"/>
            <w:hideMark/>
          </w:tcPr>
          <w:p w14:paraId="2BFE44A3"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336,535,161</w:t>
            </w:r>
          </w:p>
        </w:tc>
      </w:tr>
      <w:tr w:rsidR="00DC196A" w:rsidRPr="00DC196A" w14:paraId="6C9A28B5" w14:textId="77777777" w:rsidTr="00DC196A">
        <w:trPr>
          <w:trHeight w:val="300"/>
        </w:trPr>
        <w:tc>
          <w:tcPr>
            <w:tcW w:w="3960" w:type="dxa"/>
            <w:tcBorders>
              <w:top w:val="nil"/>
              <w:left w:val="nil"/>
              <w:bottom w:val="nil"/>
              <w:right w:val="nil"/>
            </w:tcBorders>
            <w:shd w:val="clear" w:color="auto" w:fill="auto"/>
            <w:hideMark/>
          </w:tcPr>
          <w:p w14:paraId="7F85138C"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Combustibles, lubricantes y aditivos</w:t>
            </w:r>
          </w:p>
        </w:tc>
        <w:tc>
          <w:tcPr>
            <w:tcW w:w="1360" w:type="dxa"/>
            <w:tcBorders>
              <w:top w:val="nil"/>
              <w:left w:val="nil"/>
              <w:bottom w:val="nil"/>
              <w:right w:val="nil"/>
            </w:tcBorders>
            <w:shd w:val="clear" w:color="auto" w:fill="auto"/>
            <w:vAlign w:val="bottom"/>
            <w:hideMark/>
          </w:tcPr>
          <w:p w14:paraId="2F4BDB9F"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43,698</w:t>
            </w:r>
          </w:p>
        </w:tc>
        <w:tc>
          <w:tcPr>
            <w:tcW w:w="1480" w:type="dxa"/>
            <w:tcBorders>
              <w:top w:val="nil"/>
              <w:left w:val="nil"/>
              <w:bottom w:val="nil"/>
              <w:right w:val="nil"/>
            </w:tcBorders>
            <w:shd w:val="clear" w:color="auto" w:fill="auto"/>
            <w:vAlign w:val="bottom"/>
            <w:hideMark/>
          </w:tcPr>
          <w:p w14:paraId="0C351CAF"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295,147</w:t>
            </w:r>
          </w:p>
        </w:tc>
      </w:tr>
      <w:tr w:rsidR="00DC196A" w:rsidRPr="00DC196A" w14:paraId="01F01B32" w14:textId="77777777" w:rsidTr="00DC196A">
        <w:trPr>
          <w:trHeight w:val="300"/>
        </w:trPr>
        <w:tc>
          <w:tcPr>
            <w:tcW w:w="3960" w:type="dxa"/>
            <w:tcBorders>
              <w:top w:val="nil"/>
              <w:left w:val="nil"/>
              <w:bottom w:val="nil"/>
              <w:right w:val="nil"/>
            </w:tcBorders>
            <w:shd w:val="clear" w:color="auto" w:fill="auto"/>
            <w:hideMark/>
          </w:tcPr>
          <w:p w14:paraId="71189E5D"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Vestuario, blancos y prendas de protección</w:t>
            </w:r>
          </w:p>
        </w:tc>
        <w:tc>
          <w:tcPr>
            <w:tcW w:w="1360" w:type="dxa"/>
            <w:tcBorders>
              <w:top w:val="nil"/>
              <w:left w:val="nil"/>
              <w:bottom w:val="nil"/>
              <w:right w:val="nil"/>
            </w:tcBorders>
            <w:shd w:val="clear" w:color="auto" w:fill="auto"/>
            <w:vAlign w:val="bottom"/>
            <w:hideMark/>
          </w:tcPr>
          <w:p w14:paraId="5880444E"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5,360,249</w:t>
            </w:r>
          </w:p>
        </w:tc>
        <w:tc>
          <w:tcPr>
            <w:tcW w:w="1480" w:type="dxa"/>
            <w:tcBorders>
              <w:top w:val="nil"/>
              <w:left w:val="nil"/>
              <w:bottom w:val="nil"/>
              <w:right w:val="nil"/>
            </w:tcBorders>
            <w:shd w:val="clear" w:color="auto" w:fill="auto"/>
            <w:vAlign w:val="bottom"/>
            <w:hideMark/>
          </w:tcPr>
          <w:p w14:paraId="4BC93B2D"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5,002,554</w:t>
            </w:r>
          </w:p>
        </w:tc>
      </w:tr>
      <w:tr w:rsidR="00DC196A" w:rsidRPr="00DC196A" w14:paraId="33647493" w14:textId="77777777" w:rsidTr="00DC196A">
        <w:trPr>
          <w:trHeight w:val="300"/>
        </w:trPr>
        <w:tc>
          <w:tcPr>
            <w:tcW w:w="3960" w:type="dxa"/>
            <w:tcBorders>
              <w:top w:val="nil"/>
              <w:left w:val="nil"/>
              <w:bottom w:val="nil"/>
              <w:right w:val="nil"/>
            </w:tcBorders>
            <w:shd w:val="clear" w:color="auto" w:fill="auto"/>
            <w:hideMark/>
          </w:tcPr>
          <w:p w14:paraId="73500B94"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Herramientas, refacciones y accesorios</w:t>
            </w:r>
          </w:p>
        </w:tc>
        <w:tc>
          <w:tcPr>
            <w:tcW w:w="1360" w:type="dxa"/>
            <w:tcBorders>
              <w:top w:val="nil"/>
              <w:left w:val="nil"/>
              <w:bottom w:val="nil"/>
              <w:right w:val="nil"/>
            </w:tcBorders>
            <w:shd w:val="clear" w:color="auto" w:fill="auto"/>
            <w:vAlign w:val="bottom"/>
            <w:hideMark/>
          </w:tcPr>
          <w:p w14:paraId="60D9125E"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423,963</w:t>
            </w:r>
          </w:p>
        </w:tc>
        <w:tc>
          <w:tcPr>
            <w:tcW w:w="1480" w:type="dxa"/>
            <w:tcBorders>
              <w:top w:val="nil"/>
              <w:left w:val="nil"/>
              <w:bottom w:val="nil"/>
              <w:right w:val="nil"/>
            </w:tcBorders>
            <w:shd w:val="clear" w:color="auto" w:fill="auto"/>
            <w:vAlign w:val="bottom"/>
            <w:hideMark/>
          </w:tcPr>
          <w:p w14:paraId="02A29CC2"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8,155,190</w:t>
            </w:r>
          </w:p>
        </w:tc>
      </w:tr>
      <w:tr w:rsidR="00DC196A" w:rsidRPr="00DC196A" w14:paraId="3E1CF140" w14:textId="77777777" w:rsidTr="00DC196A">
        <w:trPr>
          <w:trHeight w:val="300"/>
        </w:trPr>
        <w:tc>
          <w:tcPr>
            <w:tcW w:w="3960" w:type="dxa"/>
            <w:tcBorders>
              <w:top w:val="nil"/>
              <w:left w:val="nil"/>
              <w:bottom w:val="nil"/>
              <w:right w:val="nil"/>
            </w:tcBorders>
            <w:shd w:val="clear" w:color="auto" w:fill="auto"/>
            <w:hideMark/>
          </w:tcPr>
          <w:p w14:paraId="2FD90ACA"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Servicios básicos</w:t>
            </w:r>
          </w:p>
        </w:tc>
        <w:tc>
          <w:tcPr>
            <w:tcW w:w="1360" w:type="dxa"/>
            <w:tcBorders>
              <w:top w:val="nil"/>
              <w:left w:val="nil"/>
              <w:bottom w:val="nil"/>
              <w:right w:val="nil"/>
            </w:tcBorders>
            <w:shd w:val="clear" w:color="auto" w:fill="auto"/>
            <w:vAlign w:val="bottom"/>
            <w:hideMark/>
          </w:tcPr>
          <w:p w14:paraId="347FBAA1"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13,986,758</w:t>
            </w:r>
          </w:p>
        </w:tc>
        <w:tc>
          <w:tcPr>
            <w:tcW w:w="1480" w:type="dxa"/>
            <w:tcBorders>
              <w:top w:val="nil"/>
              <w:left w:val="nil"/>
              <w:bottom w:val="nil"/>
              <w:right w:val="nil"/>
            </w:tcBorders>
            <w:shd w:val="clear" w:color="auto" w:fill="auto"/>
            <w:vAlign w:val="bottom"/>
            <w:hideMark/>
          </w:tcPr>
          <w:p w14:paraId="232784C3"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45,865,799</w:t>
            </w:r>
          </w:p>
        </w:tc>
      </w:tr>
      <w:tr w:rsidR="00DC196A" w:rsidRPr="00DC196A" w14:paraId="18C90918" w14:textId="77777777" w:rsidTr="00DC196A">
        <w:trPr>
          <w:trHeight w:val="300"/>
        </w:trPr>
        <w:tc>
          <w:tcPr>
            <w:tcW w:w="3960" w:type="dxa"/>
            <w:tcBorders>
              <w:top w:val="nil"/>
              <w:left w:val="nil"/>
              <w:bottom w:val="nil"/>
              <w:right w:val="nil"/>
            </w:tcBorders>
            <w:shd w:val="clear" w:color="auto" w:fill="auto"/>
            <w:hideMark/>
          </w:tcPr>
          <w:p w14:paraId="775FF7DE"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Servicios de arrendamiento</w:t>
            </w:r>
          </w:p>
        </w:tc>
        <w:tc>
          <w:tcPr>
            <w:tcW w:w="1360" w:type="dxa"/>
            <w:tcBorders>
              <w:top w:val="nil"/>
              <w:left w:val="nil"/>
              <w:bottom w:val="nil"/>
              <w:right w:val="nil"/>
            </w:tcBorders>
            <w:shd w:val="clear" w:color="auto" w:fill="auto"/>
            <w:vAlign w:val="bottom"/>
            <w:hideMark/>
          </w:tcPr>
          <w:p w14:paraId="37B4F4C3"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8,704,829</w:t>
            </w:r>
          </w:p>
        </w:tc>
        <w:tc>
          <w:tcPr>
            <w:tcW w:w="1480" w:type="dxa"/>
            <w:tcBorders>
              <w:top w:val="nil"/>
              <w:left w:val="nil"/>
              <w:bottom w:val="nil"/>
              <w:right w:val="nil"/>
            </w:tcBorders>
            <w:shd w:val="clear" w:color="auto" w:fill="auto"/>
            <w:vAlign w:val="bottom"/>
            <w:hideMark/>
          </w:tcPr>
          <w:p w14:paraId="341EB315"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42,069,633</w:t>
            </w:r>
          </w:p>
        </w:tc>
      </w:tr>
      <w:tr w:rsidR="00DC196A" w:rsidRPr="00DC196A" w14:paraId="710A50A7" w14:textId="77777777" w:rsidTr="00DC196A">
        <w:trPr>
          <w:trHeight w:val="480"/>
        </w:trPr>
        <w:tc>
          <w:tcPr>
            <w:tcW w:w="3960" w:type="dxa"/>
            <w:tcBorders>
              <w:top w:val="nil"/>
              <w:left w:val="nil"/>
              <w:bottom w:val="nil"/>
              <w:right w:val="nil"/>
            </w:tcBorders>
            <w:shd w:val="clear" w:color="auto" w:fill="auto"/>
            <w:hideMark/>
          </w:tcPr>
          <w:p w14:paraId="736E96BD"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Servicios profesionales, científicos, técnicos y otros servicios.</w:t>
            </w:r>
          </w:p>
        </w:tc>
        <w:tc>
          <w:tcPr>
            <w:tcW w:w="1360" w:type="dxa"/>
            <w:tcBorders>
              <w:top w:val="nil"/>
              <w:left w:val="nil"/>
              <w:bottom w:val="nil"/>
              <w:right w:val="nil"/>
            </w:tcBorders>
            <w:shd w:val="clear" w:color="auto" w:fill="auto"/>
            <w:vAlign w:val="bottom"/>
            <w:hideMark/>
          </w:tcPr>
          <w:p w14:paraId="7499B343"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35,272,007</w:t>
            </w:r>
          </w:p>
        </w:tc>
        <w:tc>
          <w:tcPr>
            <w:tcW w:w="1480" w:type="dxa"/>
            <w:tcBorders>
              <w:top w:val="nil"/>
              <w:left w:val="nil"/>
              <w:bottom w:val="nil"/>
              <w:right w:val="nil"/>
            </w:tcBorders>
            <w:shd w:val="clear" w:color="auto" w:fill="auto"/>
            <w:vAlign w:val="bottom"/>
            <w:hideMark/>
          </w:tcPr>
          <w:p w14:paraId="477F130A"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140,251,504</w:t>
            </w:r>
          </w:p>
        </w:tc>
      </w:tr>
      <w:tr w:rsidR="00DC196A" w:rsidRPr="00DC196A" w14:paraId="21862BF8" w14:textId="77777777" w:rsidTr="00DC196A">
        <w:trPr>
          <w:trHeight w:val="300"/>
        </w:trPr>
        <w:tc>
          <w:tcPr>
            <w:tcW w:w="3960" w:type="dxa"/>
            <w:tcBorders>
              <w:top w:val="nil"/>
              <w:left w:val="nil"/>
              <w:bottom w:val="nil"/>
              <w:right w:val="nil"/>
            </w:tcBorders>
            <w:shd w:val="clear" w:color="auto" w:fill="auto"/>
            <w:hideMark/>
          </w:tcPr>
          <w:p w14:paraId="33C517B2"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Servicios financieros bancarios y comerciales</w:t>
            </w:r>
          </w:p>
        </w:tc>
        <w:tc>
          <w:tcPr>
            <w:tcW w:w="1360" w:type="dxa"/>
            <w:tcBorders>
              <w:top w:val="nil"/>
              <w:left w:val="nil"/>
              <w:bottom w:val="nil"/>
              <w:right w:val="nil"/>
            </w:tcBorders>
            <w:shd w:val="clear" w:color="auto" w:fill="auto"/>
            <w:vAlign w:val="bottom"/>
            <w:hideMark/>
          </w:tcPr>
          <w:p w14:paraId="2B2AD96A"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106,614</w:t>
            </w:r>
          </w:p>
        </w:tc>
        <w:tc>
          <w:tcPr>
            <w:tcW w:w="1480" w:type="dxa"/>
            <w:tcBorders>
              <w:top w:val="nil"/>
              <w:left w:val="nil"/>
              <w:bottom w:val="nil"/>
              <w:right w:val="nil"/>
            </w:tcBorders>
            <w:shd w:val="clear" w:color="auto" w:fill="auto"/>
            <w:vAlign w:val="bottom"/>
            <w:hideMark/>
          </w:tcPr>
          <w:p w14:paraId="25E37181"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6,883,095</w:t>
            </w:r>
          </w:p>
        </w:tc>
      </w:tr>
      <w:tr w:rsidR="00DC196A" w:rsidRPr="00DC196A" w14:paraId="417FCD29" w14:textId="77777777" w:rsidTr="00DC196A">
        <w:trPr>
          <w:trHeight w:val="300"/>
        </w:trPr>
        <w:tc>
          <w:tcPr>
            <w:tcW w:w="3960" w:type="dxa"/>
            <w:tcBorders>
              <w:top w:val="nil"/>
              <w:left w:val="nil"/>
              <w:bottom w:val="nil"/>
              <w:right w:val="nil"/>
            </w:tcBorders>
            <w:shd w:val="clear" w:color="auto" w:fill="auto"/>
            <w:hideMark/>
          </w:tcPr>
          <w:p w14:paraId="33519539"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Servicios de instalación y reparación</w:t>
            </w:r>
          </w:p>
        </w:tc>
        <w:tc>
          <w:tcPr>
            <w:tcW w:w="1360" w:type="dxa"/>
            <w:tcBorders>
              <w:top w:val="nil"/>
              <w:left w:val="nil"/>
              <w:bottom w:val="nil"/>
              <w:right w:val="nil"/>
            </w:tcBorders>
            <w:shd w:val="clear" w:color="auto" w:fill="auto"/>
            <w:vAlign w:val="bottom"/>
            <w:hideMark/>
          </w:tcPr>
          <w:p w14:paraId="5BD67429"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23,019,768</w:t>
            </w:r>
          </w:p>
        </w:tc>
        <w:tc>
          <w:tcPr>
            <w:tcW w:w="1480" w:type="dxa"/>
            <w:tcBorders>
              <w:top w:val="nil"/>
              <w:left w:val="nil"/>
              <w:bottom w:val="nil"/>
              <w:right w:val="nil"/>
            </w:tcBorders>
            <w:shd w:val="clear" w:color="auto" w:fill="auto"/>
            <w:vAlign w:val="bottom"/>
            <w:hideMark/>
          </w:tcPr>
          <w:p w14:paraId="4D333B89"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118,884,259</w:t>
            </w:r>
          </w:p>
        </w:tc>
      </w:tr>
      <w:tr w:rsidR="00DC196A" w:rsidRPr="00DC196A" w14:paraId="5735AF3B" w14:textId="77777777" w:rsidTr="00DC196A">
        <w:trPr>
          <w:trHeight w:val="300"/>
        </w:trPr>
        <w:tc>
          <w:tcPr>
            <w:tcW w:w="3960" w:type="dxa"/>
            <w:tcBorders>
              <w:top w:val="nil"/>
              <w:left w:val="nil"/>
              <w:bottom w:val="nil"/>
              <w:right w:val="nil"/>
            </w:tcBorders>
            <w:shd w:val="clear" w:color="auto" w:fill="auto"/>
            <w:hideMark/>
          </w:tcPr>
          <w:p w14:paraId="5EEE884B"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Servicios de traslado y viáticos</w:t>
            </w:r>
          </w:p>
        </w:tc>
        <w:tc>
          <w:tcPr>
            <w:tcW w:w="1360" w:type="dxa"/>
            <w:tcBorders>
              <w:top w:val="nil"/>
              <w:left w:val="nil"/>
              <w:bottom w:val="nil"/>
              <w:right w:val="nil"/>
            </w:tcBorders>
            <w:shd w:val="clear" w:color="auto" w:fill="auto"/>
            <w:vAlign w:val="bottom"/>
            <w:hideMark/>
          </w:tcPr>
          <w:p w14:paraId="7FEF7C62"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0</w:t>
            </w:r>
          </w:p>
        </w:tc>
        <w:tc>
          <w:tcPr>
            <w:tcW w:w="1480" w:type="dxa"/>
            <w:tcBorders>
              <w:top w:val="nil"/>
              <w:left w:val="nil"/>
              <w:bottom w:val="nil"/>
              <w:right w:val="nil"/>
            </w:tcBorders>
            <w:shd w:val="clear" w:color="auto" w:fill="auto"/>
            <w:vAlign w:val="bottom"/>
            <w:hideMark/>
          </w:tcPr>
          <w:p w14:paraId="2183C552"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0</w:t>
            </w:r>
          </w:p>
        </w:tc>
      </w:tr>
      <w:tr w:rsidR="00DC196A" w:rsidRPr="00DC196A" w14:paraId="0E3CFA93" w14:textId="77777777" w:rsidTr="00DC196A">
        <w:trPr>
          <w:trHeight w:val="300"/>
        </w:trPr>
        <w:tc>
          <w:tcPr>
            <w:tcW w:w="3960" w:type="dxa"/>
            <w:tcBorders>
              <w:top w:val="nil"/>
              <w:left w:val="nil"/>
              <w:bottom w:val="nil"/>
              <w:right w:val="nil"/>
            </w:tcBorders>
            <w:shd w:val="clear" w:color="auto" w:fill="auto"/>
            <w:hideMark/>
          </w:tcPr>
          <w:p w14:paraId="41905F79"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Servicios oficiales</w:t>
            </w:r>
          </w:p>
        </w:tc>
        <w:tc>
          <w:tcPr>
            <w:tcW w:w="1360" w:type="dxa"/>
            <w:tcBorders>
              <w:top w:val="nil"/>
              <w:left w:val="nil"/>
              <w:bottom w:val="nil"/>
              <w:right w:val="nil"/>
            </w:tcBorders>
            <w:shd w:val="clear" w:color="auto" w:fill="auto"/>
            <w:vAlign w:val="bottom"/>
            <w:hideMark/>
          </w:tcPr>
          <w:p w14:paraId="5AAB7428"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0</w:t>
            </w:r>
          </w:p>
        </w:tc>
        <w:tc>
          <w:tcPr>
            <w:tcW w:w="1480" w:type="dxa"/>
            <w:tcBorders>
              <w:top w:val="nil"/>
              <w:left w:val="nil"/>
              <w:bottom w:val="nil"/>
              <w:right w:val="nil"/>
            </w:tcBorders>
            <w:shd w:val="clear" w:color="auto" w:fill="auto"/>
            <w:vAlign w:val="bottom"/>
            <w:hideMark/>
          </w:tcPr>
          <w:p w14:paraId="7E93FC24"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22,627</w:t>
            </w:r>
          </w:p>
        </w:tc>
      </w:tr>
      <w:tr w:rsidR="00DC196A" w:rsidRPr="00DC196A" w14:paraId="0B5DE471" w14:textId="77777777" w:rsidTr="00DC196A">
        <w:trPr>
          <w:trHeight w:val="300"/>
        </w:trPr>
        <w:tc>
          <w:tcPr>
            <w:tcW w:w="3960" w:type="dxa"/>
            <w:tcBorders>
              <w:top w:val="nil"/>
              <w:left w:val="nil"/>
              <w:bottom w:val="nil"/>
              <w:right w:val="nil"/>
            </w:tcBorders>
            <w:shd w:val="clear" w:color="auto" w:fill="auto"/>
            <w:hideMark/>
          </w:tcPr>
          <w:p w14:paraId="546598DE"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Otros servicios generales</w:t>
            </w:r>
          </w:p>
        </w:tc>
        <w:tc>
          <w:tcPr>
            <w:tcW w:w="1360" w:type="dxa"/>
            <w:tcBorders>
              <w:top w:val="nil"/>
              <w:left w:val="nil"/>
              <w:bottom w:val="single" w:sz="8" w:space="0" w:color="auto"/>
              <w:right w:val="nil"/>
            </w:tcBorders>
            <w:shd w:val="clear" w:color="auto" w:fill="auto"/>
            <w:vAlign w:val="bottom"/>
            <w:hideMark/>
          </w:tcPr>
          <w:p w14:paraId="58A650B8"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7,537,469</w:t>
            </w:r>
          </w:p>
        </w:tc>
        <w:tc>
          <w:tcPr>
            <w:tcW w:w="1480" w:type="dxa"/>
            <w:tcBorders>
              <w:top w:val="nil"/>
              <w:left w:val="nil"/>
              <w:bottom w:val="single" w:sz="8" w:space="0" w:color="auto"/>
              <w:right w:val="nil"/>
            </w:tcBorders>
            <w:shd w:val="clear" w:color="auto" w:fill="auto"/>
            <w:vAlign w:val="bottom"/>
            <w:hideMark/>
          </w:tcPr>
          <w:p w14:paraId="7F737509"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37,281,216</w:t>
            </w:r>
          </w:p>
        </w:tc>
      </w:tr>
      <w:tr w:rsidR="00DC196A" w:rsidRPr="00DC196A" w14:paraId="000A3E90" w14:textId="77777777" w:rsidTr="00DC196A">
        <w:trPr>
          <w:trHeight w:val="315"/>
        </w:trPr>
        <w:tc>
          <w:tcPr>
            <w:tcW w:w="3960" w:type="dxa"/>
            <w:tcBorders>
              <w:top w:val="nil"/>
              <w:left w:val="nil"/>
              <w:bottom w:val="nil"/>
              <w:right w:val="nil"/>
            </w:tcBorders>
            <w:shd w:val="clear" w:color="auto" w:fill="auto"/>
            <w:hideMark/>
          </w:tcPr>
          <w:p w14:paraId="2C11746E" w14:textId="77777777" w:rsidR="00DC196A" w:rsidRPr="00DC196A" w:rsidRDefault="00DC196A" w:rsidP="00DC196A">
            <w:pPr>
              <w:spacing w:after="0" w:line="240" w:lineRule="auto"/>
              <w:jc w:val="both"/>
              <w:rPr>
                <w:rFonts w:ascii="Montserrat" w:eastAsia="Times New Roman" w:hAnsi="Montserrat" w:cs="Calibri"/>
                <w:b/>
                <w:bCs/>
                <w:color w:val="000000"/>
                <w:sz w:val="18"/>
                <w:szCs w:val="18"/>
                <w:lang w:val="es-MX" w:eastAsia="es-MX"/>
              </w:rPr>
            </w:pPr>
            <w:r w:rsidRPr="00DC196A">
              <w:rPr>
                <w:rFonts w:ascii="Montserrat" w:eastAsia="Times New Roman" w:hAnsi="Montserrat" w:cs="Calibri"/>
                <w:b/>
                <w:bCs/>
                <w:color w:val="000000"/>
                <w:sz w:val="18"/>
                <w:szCs w:val="18"/>
                <w:lang w:val="es-MX" w:eastAsia="es-MX"/>
              </w:rPr>
              <w:t>Subtotal</w:t>
            </w:r>
          </w:p>
        </w:tc>
        <w:tc>
          <w:tcPr>
            <w:tcW w:w="1360" w:type="dxa"/>
            <w:tcBorders>
              <w:top w:val="nil"/>
              <w:left w:val="nil"/>
              <w:bottom w:val="single" w:sz="8" w:space="0" w:color="auto"/>
              <w:right w:val="nil"/>
            </w:tcBorders>
            <w:shd w:val="clear" w:color="auto" w:fill="auto"/>
            <w:hideMark/>
          </w:tcPr>
          <w:p w14:paraId="34AC6E56" w14:textId="77777777" w:rsidR="00DC196A" w:rsidRPr="00DC196A" w:rsidRDefault="00DC196A" w:rsidP="00DC196A">
            <w:pPr>
              <w:spacing w:after="0" w:line="240" w:lineRule="auto"/>
              <w:jc w:val="right"/>
              <w:rPr>
                <w:rFonts w:ascii="Montserrat" w:eastAsia="Times New Roman" w:hAnsi="Montserrat" w:cs="Calibri"/>
                <w:b/>
                <w:bCs/>
                <w:color w:val="000000"/>
                <w:sz w:val="18"/>
                <w:szCs w:val="18"/>
                <w:lang w:val="es-MX" w:eastAsia="es-MX"/>
              </w:rPr>
            </w:pPr>
            <w:r w:rsidRPr="00DC196A">
              <w:rPr>
                <w:rFonts w:ascii="Montserrat" w:eastAsia="Times New Roman" w:hAnsi="Montserrat" w:cs="Calibri"/>
                <w:b/>
                <w:bCs/>
                <w:color w:val="000000"/>
                <w:sz w:val="18"/>
                <w:szCs w:val="18"/>
                <w:lang w:val="es-MX" w:eastAsia="es-MX"/>
              </w:rPr>
              <w:t>440,810,095</w:t>
            </w:r>
          </w:p>
        </w:tc>
        <w:tc>
          <w:tcPr>
            <w:tcW w:w="1480" w:type="dxa"/>
            <w:tcBorders>
              <w:top w:val="nil"/>
              <w:left w:val="nil"/>
              <w:bottom w:val="single" w:sz="8" w:space="0" w:color="auto"/>
              <w:right w:val="nil"/>
            </w:tcBorders>
            <w:shd w:val="clear" w:color="auto" w:fill="auto"/>
            <w:hideMark/>
          </w:tcPr>
          <w:p w14:paraId="5611B2EE" w14:textId="77777777" w:rsidR="00DC196A" w:rsidRPr="00DC196A" w:rsidRDefault="00DC196A" w:rsidP="00DC196A">
            <w:pPr>
              <w:spacing w:after="0" w:line="240" w:lineRule="auto"/>
              <w:jc w:val="right"/>
              <w:rPr>
                <w:rFonts w:ascii="Montserrat" w:eastAsia="Times New Roman" w:hAnsi="Montserrat" w:cs="Calibri"/>
                <w:b/>
                <w:bCs/>
                <w:color w:val="000000"/>
                <w:sz w:val="18"/>
                <w:szCs w:val="18"/>
                <w:lang w:val="es-MX" w:eastAsia="es-MX"/>
              </w:rPr>
            </w:pPr>
            <w:r w:rsidRPr="00DC196A">
              <w:rPr>
                <w:rFonts w:ascii="Montserrat" w:eastAsia="Times New Roman" w:hAnsi="Montserrat" w:cs="Calibri"/>
                <w:b/>
                <w:bCs/>
                <w:color w:val="000000"/>
                <w:sz w:val="18"/>
                <w:szCs w:val="18"/>
                <w:lang w:val="es-MX" w:eastAsia="es-MX"/>
              </w:rPr>
              <w:t>2,057,671,694</w:t>
            </w:r>
          </w:p>
        </w:tc>
      </w:tr>
      <w:tr w:rsidR="00DC196A" w:rsidRPr="00DC196A" w14:paraId="09C6CE19" w14:textId="77777777" w:rsidTr="00DC196A">
        <w:trPr>
          <w:trHeight w:val="300"/>
        </w:trPr>
        <w:tc>
          <w:tcPr>
            <w:tcW w:w="3960" w:type="dxa"/>
            <w:tcBorders>
              <w:top w:val="nil"/>
              <w:left w:val="nil"/>
              <w:bottom w:val="nil"/>
              <w:right w:val="nil"/>
            </w:tcBorders>
            <w:shd w:val="clear" w:color="auto" w:fill="auto"/>
            <w:hideMark/>
          </w:tcPr>
          <w:p w14:paraId="240ED595" w14:textId="77777777" w:rsidR="00DC196A" w:rsidRPr="00DC196A" w:rsidRDefault="00DC196A" w:rsidP="00DC196A">
            <w:pPr>
              <w:spacing w:after="0" w:line="240" w:lineRule="auto"/>
              <w:jc w:val="right"/>
              <w:rPr>
                <w:rFonts w:ascii="Montserrat" w:eastAsia="Times New Roman" w:hAnsi="Montserrat" w:cs="Calibri"/>
                <w:b/>
                <w:bCs/>
                <w:color w:val="000000"/>
                <w:sz w:val="18"/>
                <w:szCs w:val="18"/>
                <w:lang w:val="es-MX" w:eastAsia="es-MX"/>
              </w:rPr>
            </w:pPr>
          </w:p>
        </w:tc>
        <w:tc>
          <w:tcPr>
            <w:tcW w:w="1360" w:type="dxa"/>
            <w:tcBorders>
              <w:top w:val="nil"/>
              <w:left w:val="nil"/>
              <w:bottom w:val="nil"/>
              <w:right w:val="nil"/>
            </w:tcBorders>
            <w:shd w:val="clear" w:color="auto" w:fill="auto"/>
            <w:hideMark/>
          </w:tcPr>
          <w:p w14:paraId="6824829B" w14:textId="77777777" w:rsidR="00DC196A" w:rsidRPr="00DC196A" w:rsidRDefault="00DC196A" w:rsidP="00DC196A">
            <w:pPr>
              <w:spacing w:after="0" w:line="240" w:lineRule="auto"/>
              <w:rPr>
                <w:rFonts w:ascii="Times New Roman" w:eastAsia="Times New Roman" w:hAnsi="Times New Roman"/>
                <w:sz w:val="20"/>
                <w:szCs w:val="20"/>
                <w:lang w:val="es-MX" w:eastAsia="es-MX"/>
              </w:rPr>
            </w:pPr>
          </w:p>
        </w:tc>
        <w:tc>
          <w:tcPr>
            <w:tcW w:w="1480" w:type="dxa"/>
            <w:tcBorders>
              <w:top w:val="nil"/>
              <w:left w:val="nil"/>
              <w:bottom w:val="nil"/>
              <w:right w:val="nil"/>
            </w:tcBorders>
            <w:shd w:val="clear" w:color="auto" w:fill="auto"/>
            <w:hideMark/>
          </w:tcPr>
          <w:p w14:paraId="5BB354BD" w14:textId="77777777" w:rsidR="00DC196A" w:rsidRPr="00DC196A" w:rsidRDefault="00DC196A" w:rsidP="00DC196A">
            <w:pPr>
              <w:spacing w:after="0" w:line="240" w:lineRule="auto"/>
              <w:rPr>
                <w:rFonts w:ascii="Times New Roman" w:eastAsia="Times New Roman" w:hAnsi="Times New Roman"/>
                <w:sz w:val="20"/>
                <w:szCs w:val="20"/>
                <w:lang w:val="es-MX" w:eastAsia="es-MX"/>
              </w:rPr>
            </w:pPr>
          </w:p>
        </w:tc>
      </w:tr>
      <w:tr w:rsidR="00DC196A" w:rsidRPr="00DC196A" w14:paraId="16BA35F4" w14:textId="77777777" w:rsidTr="00DC196A">
        <w:trPr>
          <w:trHeight w:val="300"/>
        </w:trPr>
        <w:tc>
          <w:tcPr>
            <w:tcW w:w="3960" w:type="dxa"/>
            <w:tcBorders>
              <w:top w:val="nil"/>
              <w:left w:val="nil"/>
              <w:bottom w:val="nil"/>
              <w:right w:val="nil"/>
            </w:tcBorders>
            <w:shd w:val="clear" w:color="auto" w:fill="auto"/>
            <w:hideMark/>
          </w:tcPr>
          <w:p w14:paraId="2ADD5D17"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lastRenderedPageBreak/>
              <w:t>Otros gastos</w:t>
            </w:r>
          </w:p>
        </w:tc>
        <w:tc>
          <w:tcPr>
            <w:tcW w:w="1360" w:type="dxa"/>
            <w:tcBorders>
              <w:top w:val="nil"/>
              <w:left w:val="nil"/>
              <w:bottom w:val="nil"/>
              <w:right w:val="nil"/>
            </w:tcBorders>
            <w:shd w:val="clear" w:color="auto" w:fill="auto"/>
            <w:vAlign w:val="bottom"/>
            <w:hideMark/>
          </w:tcPr>
          <w:p w14:paraId="09490430"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85</w:t>
            </w:r>
          </w:p>
        </w:tc>
        <w:tc>
          <w:tcPr>
            <w:tcW w:w="1480" w:type="dxa"/>
            <w:tcBorders>
              <w:top w:val="nil"/>
              <w:left w:val="nil"/>
              <w:bottom w:val="nil"/>
              <w:right w:val="nil"/>
            </w:tcBorders>
            <w:shd w:val="clear" w:color="auto" w:fill="auto"/>
            <w:vAlign w:val="bottom"/>
            <w:hideMark/>
          </w:tcPr>
          <w:p w14:paraId="51326E31"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2,611,166</w:t>
            </w:r>
          </w:p>
        </w:tc>
      </w:tr>
      <w:tr w:rsidR="00DC196A" w:rsidRPr="00DC196A" w14:paraId="2CC26292" w14:textId="77777777" w:rsidTr="00DC196A">
        <w:trPr>
          <w:trHeight w:val="300"/>
        </w:trPr>
        <w:tc>
          <w:tcPr>
            <w:tcW w:w="3960" w:type="dxa"/>
            <w:tcBorders>
              <w:top w:val="nil"/>
              <w:left w:val="nil"/>
              <w:bottom w:val="nil"/>
              <w:right w:val="nil"/>
            </w:tcBorders>
            <w:shd w:val="clear" w:color="auto" w:fill="auto"/>
            <w:hideMark/>
          </w:tcPr>
          <w:p w14:paraId="00B4978E" w14:textId="77777777" w:rsidR="00DC196A" w:rsidRPr="00DC196A" w:rsidRDefault="00DC196A" w:rsidP="00DC196A">
            <w:pPr>
              <w:spacing w:after="0" w:line="240" w:lineRule="auto"/>
              <w:jc w:val="both"/>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Otros gastos varios</w:t>
            </w:r>
          </w:p>
        </w:tc>
        <w:tc>
          <w:tcPr>
            <w:tcW w:w="1360" w:type="dxa"/>
            <w:tcBorders>
              <w:top w:val="nil"/>
              <w:left w:val="nil"/>
              <w:bottom w:val="single" w:sz="8" w:space="0" w:color="auto"/>
              <w:right w:val="nil"/>
            </w:tcBorders>
            <w:shd w:val="clear" w:color="auto" w:fill="auto"/>
            <w:hideMark/>
          </w:tcPr>
          <w:p w14:paraId="2B26C1C2"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12,924,919</w:t>
            </w:r>
          </w:p>
        </w:tc>
        <w:tc>
          <w:tcPr>
            <w:tcW w:w="1480" w:type="dxa"/>
            <w:tcBorders>
              <w:top w:val="nil"/>
              <w:left w:val="nil"/>
              <w:bottom w:val="single" w:sz="8" w:space="0" w:color="auto"/>
              <w:right w:val="nil"/>
            </w:tcBorders>
            <w:shd w:val="clear" w:color="auto" w:fill="auto"/>
            <w:hideMark/>
          </w:tcPr>
          <w:p w14:paraId="08E3F889" w14:textId="77777777" w:rsidR="00DC196A" w:rsidRPr="00DC196A" w:rsidRDefault="00DC196A" w:rsidP="00DC196A">
            <w:pPr>
              <w:spacing w:after="0" w:line="240" w:lineRule="auto"/>
              <w:jc w:val="right"/>
              <w:rPr>
                <w:rFonts w:ascii="Montserrat" w:eastAsia="Times New Roman" w:hAnsi="Montserrat" w:cs="Calibri"/>
                <w:color w:val="000000"/>
                <w:sz w:val="18"/>
                <w:szCs w:val="18"/>
                <w:lang w:val="es-MX" w:eastAsia="es-MX"/>
              </w:rPr>
            </w:pPr>
            <w:r w:rsidRPr="00DC196A">
              <w:rPr>
                <w:rFonts w:ascii="Montserrat" w:eastAsia="Times New Roman" w:hAnsi="Montserrat" w:cs="Calibri"/>
                <w:color w:val="000000"/>
                <w:sz w:val="18"/>
                <w:szCs w:val="18"/>
                <w:lang w:val="es-MX" w:eastAsia="es-MX"/>
              </w:rPr>
              <w:t>70,513,141</w:t>
            </w:r>
          </w:p>
        </w:tc>
      </w:tr>
      <w:tr w:rsidR="00DC196A" w:rsidRPr="00DC196A" w14:paraId="15533929" w14:textId="77777777" w:rsidTr="00DC196A">
        <w:trPr>
          <w:trHeight w:val="300"/>
        </w:trPr>
        <w:tc>
          <w:tcPr>
            <w:tcW w:w="3960" w:type="dxa"/>
            <w:tcBorders>
              <w:top w:val="nil"/>
              <w:left w:val="nil"/>
              <w:bottom w:val="nil"/>
              <w:right w:val="nil"/>
            </w:tcBorders>
            <w:shd w:val="clear" w:color="auto" w:fill="auto"/>
            <w:hideMark/>
          </w:tcPr>
          <w:p w14:paraId="384C3F1D" w14:textId="77777777" w:rsidR="00DC196A" w:rsidRPr="00DC196A" w:rsidRDefault="00DC196A" w:rsidP="00DC196A">
            <w:pPr>
              <w:spacing w:after="0" w:line="240" w:lineRule="auto"/>
              <w:jc w:val="both"/>
              <w:rPr>
                <w:rFonts w:ascii="Montserrat" w:eastAsia="Times New Roman" w:hAnsi="Montserrat" w:cs="Calibri"/>
                <w:b/>
                <w:bCs/>
                <w:color w:val="000000"/>
                <w:sz w:val="18"/>
                <w:szCs w:val="18"/>
                <w:lang w:val="es-MX" w:eastAsia="es-MX"/>
              </w:rPr>
            </w:pPr>
            <w:r w:rsidRPr="00DC196A">
              <w:rPr>
                <w:rFonts w:ascii="Montserrat" w:eastAsia="Times New Roman" w:hAnsi="Montserrat" w:cs="Calibri"/>
                <w:b/>
                <w:bCs/>
                <w:color w:val="000000"/>
                <w:sz w:val="18"/>
                <w:szCs w:val="18"/>
                <w:lang w:val="es-MX" w:eastAsia="es-MX"/>
              </w:rPr>
              <w:t>Subtotal</w:t>
            </w:r>
          </w:p>
        </w:tc>
        <w:tc>
          <w:tcPr>
            <w:tcW w:w="1360" w:type="dxa"/>
            <w:tcBorders>
              <w:top w:val="nil"/>
              <w:left w:val="nil"/>
              <w:bottom w:val="single" w:sz="8" w:space="0" w:color="auto"/>
              <w:right w:val="nil"/>
            </w:tcBorders>
            <w:shd w:val="clear" w:color="auto" w:fill="auto"/>
            <w:hideMark/>
          </w:tcPr>
          <w:p w14:paraId="601E02FA" w14:textId="77777777" w:rsidR="00DC196A" w:rsidRPr="00DC196A" w:rsidRDefault="00DC196A" w:rsidP="00DC196A">
            <w:pPr>
              <w:spacing w:after="0" w:line="240" w:lineRule="auto"/>
              <w:jc w:val="right"/>
              <w:rPr>
                <w:rFonts w:ascii="Montserrat" w:eastAsia="Times New Roman" w:hAnsi="Montserrat" w:cs="Calibri"/>
                <w:b/>
                <w:bCs/>
                <w:color w:val="000000"/>
                <w:sz w:val="18"/>
                <w:szCs w:val="18"/>
                <w:lang w:val="es-MX" w:eastAsia="es-MX"/>
              </w:rPr>
            </w:pPr>
            <w:r w:rsidRPr="00DC196A">
              <w:rPr>
                <w:rFonts w:ascii="Montserrat" w:eastAsia="Times New Roman" w:hAnsi="Montserrat" w:cs="Calibri"/>
                <w:b/>
                <w:bCs/>
                <w:color w:val="000000"/>
                <w:sz w:val="18"/>
                <w:szCs w:val="18"/>
                <w:lang w:val="es-MX" w:eastAsia="es-MX"/>
              </w:rPr>
              <w:t>12,925,004</w:t>
            </w:r>
          </w:p>
        </w:tc>
        <w:tc>
          <w:tcPr>
            <w:tcW w:w="1480" w:type="dxa"/>
            <w:tcBorders>
              <w:top w:val="nil"/>
              <w:left w:val="nil"/>
              <w:bottom w:val="single" w:sz="8" w:space="0" w:color="auto"/>
              <w:right w:val="nil"/>
            </w:tcBorders>
            <w:shd w:val="clear" w:color="auto" w:fill="auto"/>
            <w:hideMark/>
          </w:tcPr>
          <w:p w14:paraId="7A652541" w14:textId="77777777" w:rsidR="00DC196A" w:rsidRPr="00DC196A" w:rsidRDefault="00DC196A" w:rsidP="00DC196A">
            <w:pPr>
              <w:spacing w:after="0" w:line="240" w:lineRule="auto"/>
              <w:jc w:val="right"/>
              <w:rPr>
                <w:rFonts w:ascii="Montserrat" w:eastAsia="Times New Roman" w:hAnsi="Montserrat" w:cs="Calibri"/>
                <w:b/>
                <w:bCs/>
                <w:color w:val="000000"/>
                <w:sz w:val="18"/>
                <w:szCs w:val="18"/>
                <w:lang w:val="es-MX" w:eastAsia="es-MX"/>
              </w:rPr>
            </w:pPr>
            <w:r w:rsidRPr="00DC196A">
              <w:rPr>
                <w:rFonts w:ascii="Montserrat" w:eastAsia="Times New Roman" w:hAnsi="Montserrat" w:cs="Calibri"/>
                <w:b/>
                <w:bCs/>
                <w:color w:val="000000"/>
                <w:sz w:val="18"/>
                <w:szCs w:val="18"/>
                <w:lang w:val="es-MX" w:eastAsia="es-MX"/>
              </w:rPr>
              <w:t>73,124,307</w:t>
            </w:r>
          </w:p>
        </w:tc>
      </w:tr>
      <w:tr w:rsidR="00DC196A" w:rsidRPr="00DC196A" w14:paraId="71B40786" w14:textId="77777777" w:rsidTr="00DC196A">
        <w:trPr>
          <w:trHeight w:val="300"/>
        </w:trPr>
        <w:tc>
          <w:tcPr>
            <w:tcW w:w="3960" w:type="dxa"/>
            <w:tcBorders>
              <w:top w:val="nil"/>
              <w:left w:val="nil"/>
              <w:bottom w:val="nil"/>
              <w:right w:val="nil"/>
            </w:tcBorders>
            <w:shd w:val="clear" w:color="auto" w:fill="auto"/>
            <w:hideMark/>
          </w:tcPr>
          <w:p w14:paraId="34C487D4" w14:textId="77777777" w:rsidR="00DC196A" w:rsidRPr="00DC196A" w:rsidRDefault="00DC196A" w:rsidP="00DC196A">
            <w:pPr>
              <w:spacing w:after="0" w:line="240" w:lineRule="auto"/>
              <w:jc w:val="both"/>
              <w:rPr>
                <w:rFonts w:ascii="Montserrat" w:eastAsia="Times New Roman" w:hAnsi="Montserrat" w:cs="Calibri"/>
                <w:b/>
                <w:bCs/>
                <w:color w:val="000000"/>
                <w:sz w:val="18"/>
                <w:szCs w:val="18"/>
                <w:lang w:val="es-MX" w:eastAsia="es-MX"/>
              </w:rPr>
            </w:pPr>
            <w:r w:rsidRPr="00DC196A">
              <w:rPr>
                <w:rFonts w:ascii="Montserrat" w:eastAsia="Times New Roman" w:hAnsi="Montserrat" w:cs="Calibri"/>
                <w:b/>
                <w:bCs/>
                <w:color w:val="000000"/>
                <w:sz w:val="18"/>
                <w:szCs w:val="18"/>
                <w:lang w:val="es-MX" w:eastAsia="es-MX"/>
              </w:rPr>
              <w:t>Total gastos</w:t>
            </w:r>
          </w:p>
        </w:tc>
        <w:tc>
          <w:tcPr>
            <w:tcW w:w="1360" w:type="dxa"/>
            <w:tcBorders>
              <w:top w:val="nil"/>
              <w:left w:val="nil"/>
              <w:bottom w:val="double" w:sz="6" w:space="0" w:color="auto"/>
              <w:right w:val="nil"/>
            </w:tcBorders>
            <w:shd w:val="clear" w:color="auto" w:fill="auto"/>
            <w:hideMark/>
          </w:tcPr>
          <w:p w14:paraId="729B90C0" w14:textId="77777777" w:rsidR="00DC196A" w:rsidRPr="00DC196A" w:rsidRDefault="00DC196A" w:rsidP="00DC196A">
            <w:pPr>
              <w:spacing w:after="0" w:line="240" w:lineRule="auto"/>
              <w:jc w:val="right"/>
              <w:rPr>
                <w:rFonts w:ascii="Montserrat" w:eastAsia="Times New Roman" w:hAnsi="Montserrat" w:cs="Calibri"/>
                <w:b/>
                <w:bCs/>
                <w:color w:val="000000"/>
                <w:sz w:val="18"/>
                <w:szCs w:val="18"/>
                <w:lang w:val="es-MX" w:eastAsia="es-MX"/>
              </w:rPr>
            </w:pPr>
            <w:r w:rsidRPr="00DC196A">
              <w:rPr>
                <w:rFonts w:ascii="Montserrat" w:eastAsia="Times New Roman" w:hAnsi="Montserrat" w:cs="Calibri"/>
                <w:b/>
                <w:bCs/>
                <w:color w:val="000000"/>
                <w:sz w:val="18"/>
                <w:szCs w:val="18"/>
                <w:lang w:val="es-MX" w:eastAsia="es-MX"/>
              </w:rPr>
              <w:t>453,735,099</w:t>
            </w:r>
          </w:p>
        </w:tc>
        <w:tc>
          <w:tcPr>
            <w:tcW w:w="1480" w:type="dxa"/>
            <w:tcBorders>
              <w:top w:val="nil"/>
              <w:left w:val="nil"/>
              <w:bottom w:val="double" w:sz="6" w:space="0" w:color="auto"/>
              <w:right w:val="nil"/>
            </w:tcBorders>
            <w:shd w:val="clear" w:color="auto" w:fill="auto"/>
            <w:hideMark/>
          </w:tcPr>
          <w:p w14:paraId="550D138E" w14:textId="77777777" w:rsidR="00DC196A" w:rsidRPr="00DC196A" w:rsidRDefault="00DC196A" w:rsidP="00DC196A">
            <w:pPr>
              <w:spacing w:after="0" w:line="240" w:lineRule="auto"/>
              <w:jc w:val="right"/>
              <w:rPr>
                <w:rFonts w:ascii="Montserrat" w:eastAsia="Times New Roman" w:hAnsi="Montserrat" w:cs="Calibri"/>
                <w:b/>
                <w:bCs/>
                <w:color w:val="000000"/>
                <w:sz w:val="18"/>
                <w:szCs w:val="18"/>
                <w:lang w:val="es-MX" w:eastAsia="es-MX"/>
              </w:rPr>
            </w:pPr>
            <w:r w:rsidRPr="00DC196A">
              <w:rPr>
                <w:rFonts w:ascii="Montserrat" w:eastAsia="Times New Roman" w:hAnsi="Montserrat" w:cs="Calibri"/>
                <w:b/>
                <w:bCs/>
                <w:color w:val="000000"/>
                <w:sz w:val="18"/>
                <w:szCs w:val="18"/>
                <w:lang w:val="es-MX" w:eastAsia="es-MX"/>
              </w:rPr>
              <w:t>2,130,796,001</w:t>
            </w:r>
          </w:p>
        </w:tc>
      </w:tr>
    </w:tbl>
    <w:p w14:paraId="0B048BC4" w14:textId="4D1096DF" w:rsidR="00DC196A" w:rsidRDefault="00DC196A" w:rsidP="00EB1DEB">
      <w:pPr>
        <w:pStyle w:val="TEXTONORMAL"/>
        <w:spacing w:after="0"/>
      </w:pPr>
    </w:p>
    <w:p w14:paraId="33B7A517" w14:textId="77777777" w:rsidR="00EB1DEB" w:rsidRPr="005C5133" w:rsidRDefault="00EB1DEB" w:rsidP="00EB1DEB">
      <w:pPr>
        <w:spacing w:after="0"/>
        <w:jc w:val="both"/>
        <w:rPr>
          <w:rFonts w:ascii="Montserrat" w:hAnsi="Montserrat"/>
          <w:sz w:val="18"/>
          <w:szCs w:val="18"/>
        </w:rPr>
      </w:pPr>
      <w:r w:rsidRPr="005C5133">
        <w:rPr>
          <w:rFonts w:ascii="Montserrat" w:hAnsi="Montserrat"/>
          <w:sz w:val="18"/>
          <w:szCs w:val="18"/>
        </w:rPr>
        <w:t xml:space="preserve">El importe de Otros gastos varios corresponde a la depreciación de los activos </w:t>
      </w:r>
      <w:r>
        <w:rPr>
          <w:rFonts w:ascii="Montserrat" w:hAnsi="Montserrat"/>
          <w:sz w:val="18"/>
          <w:szCs w:val="18"/>
        </w:rPr>
        <w:t xml:space="preserve">y al incremento en la estimación de cuentas incobrables </w:t>
      </w:r>
      <w:r w:rsidRPr="005C5133">
        <w:rPr>
          <w:rFonts w:ascii="Montserrat" w:hAnsi="Montserrat"/>
          <w:sz w:val="18"/>
          <w:szCs w:val="18"/>
        </w:rPr>
        <w:t>de</w:t>
      </w:r>
      <w:r>
        <w:rPr>
          <w:rFonts w:ascii="Montserrat" w:hAnsi="Montserrat"/>
          <w:sz w:val="18"/>
          <w:szCs w:val="18"/>
        </w:rPr>
        <w:t>l ejercicio 2023 y 2022</w:t>
      </w:r>
      <w:r w:rsidRPr="005C5133">
        <w:rPr>
          <w:rFonts w:ascii="Montserrat" w:hAnsi="Montserrat"/>
          <w:sz w:val="18"/>
          <w:szCs w:val="18"/>
        </w:rPr>
        <w:t>.</w:t>
      </w:r>
    </w:p>
    <w:p w14:paraId="27452153" w14:textId="77777777" w:rsidR="00EB1DEB" w:rsidRDefault="00EB1DEB" w:rsidP="00EB1DEB">
      <w:pPr>
        <w:pStyle w:val="TEXTONORMAL"/>
        <w:spacing w:after="0"/>
      </w:pPr>
    </w:p>
    <w:p w14:paraId="221C28F3" w14:textId="77777777" w:rsidR="00EB1DEB" w:rsidRPr="002B1242" w:rsidRDefault="00EB1DEB" w:rsidP="00EB1DEB">
      <w:pPr>
        <w:pStyle w:val="TEXTONORMAL"/>
        <w:spacing w:after="0"/>
      </w:pPr>
      <w:r w:rsidRPr="002B1242">
        <w:t>A continuación, se explican los gastos que en lo individual representen el 10% o más del total de los gastos, y que son los siguientes:</w:t>
      </w:r>
    </w:p>
    <w:p w14:paraId="2D5BA3CE" w14:textId="77777777" w:rsidR="00EB1DEB" w:rsidRPr="002B1242" w:rsidRDefault="00EB1DEB" w:rsidP="00A14554">
      <w:pPr>
        <w:pStyle w:val="TEXTONORMAL"/>
        <w:spacing w:after="0"/>
      </w:pPr>
    </w:p>
    <w:p w14:paraId="2FA7F226" w14:textId="77777777" w:rsidR="00EB1DEB" w:rsidRPr="002B1242" w:rsidRDefault="00EB1DEB" w:rsidP="00A14554">
      <w:pPr>
        <w:pStyle w:val="TEXTONORMAL"/>
        <w:numPr>
          <w:ilvl w:val="0"/>
          <w:numId w:val="18"/>
        </w:numPr>
        <w:spacing w:after="0"/>
      </w:pPr>
      <w:r w:rsidRPr="002B1242">
        <w:t>Remuneraciones al personal de carácter permanente: Corresponde al pago de sueldos al personal, de base y de confianza, de carácter permanente que presta sus servicios en el Instituto.</w:t>
      </w:r>
    </w:p>
    <w:p w14:paraId="59016D40" w14:textId="77777777" w:rsidR="00EB1DEB" w:rsidRPr="002B1242" w:rsidRDefault="00EB1DEB" w:rsidP="00EB1DEB">
      <w:pPr>
        <w:pStyle w:val="TEXTONORMAL"/>
        <w:numPr>
          <w:ilvl w:val="0"/>
          <w:numId w:val="18"/>
        </w:numPr>
      </w:pPr>
      <w:r w:rsidRPr="002B1242">
        <w:t>Remuneraciones adicionales y especiales: Este rubro se integra de pagos al personal por concepto de primas por años de servicio, primas de vacaciones y dominical, gratificaciones de fin de año y compensaciones por riesgo en el trabajo, así como las compensaciones por actualización y formación académica.</w:t>
      </w:r>
    </w:p>
    <w:p w14:paraId="26C91B19" w14:textId="77777777" w:rsidR="00EB1DEB" w:rsidRPr="002B1242" w:rsidRDefault="00EB1DEB" w:rsidP="00EB1DEB">
      <w:pPr>
        <w:pStyle w:val="TEXTONORMAL"/>
        <w:numPr>
          <w:ilvl w:val="0"/>
          <w:numId w:val="18"/>
        </w:numPr>
      </w:pPr>
      <w:r w:rsidRPr="002B1242">
        <w:t>Otras prestaciones sociales y económicas: Pagos efectuados al personal para cubrir el costo de las prestaciones que Instituto otorgan en beneficio de sus empleados, de conformidad con las condiciones generales de trabajo, por concepto de ayuda para lentes, ayuda de despensa, compensación garantizada y compensación a personal del área médica y paramédica.</w:t>
      </w:r>
    </w:p>
    <w:p w14:paraId="0C2168AC" w14:textId="05E1D543" w:rsidR="00EB1DEB" w:rsidRDefault="00EB1DEB" w:rsidP="00EB1DEB">
      <w:pPr>
        <w:pStyle w:val="TEXTONORMAL"/>
        <w:numPr>
          <w:ilvl w:val="0"/>
          <w:numId w:val="18"/>
        </w:numPr>
      </w:pPr>
      <w:r w:rsidRPr="002B1242">
        <w:t>Productos químicos, farmacéuticos y de laboratorio: El saldo de este rubro corresponde a los consumos de materiales del almacén realizados para la prestación de los servicios médicos como son; medicinas y productos farmacéuticos, accesorios y suministros médicos, accesorios y suministros de laboratorio y otros productos químicos.</w:t>
      </w:r>
    </w:p>
    <w:p w14:paraId="5F4FA27A" w14:textId="77777777" w:rsidR="00A14554" w:rsidRDefault="00A14554" w:rsidP="00A14554">
      <w:pPr>
        <w:pStyle w:val="Texto"/>
        <w:tabs>
          <w:tab w:val="left" w:pos="284"/>
        </w:tabs>
        <w:spacing w:after="0" w:line="240" w:lineRule="auto"/>
        <w:jc w:val="left"/>
        <w:rPr>
          <w:rFonts w:ascii="Montserrat" w:eastAsia="Calibri" w:hAnsi="Montserrat"/>
          <w:b/>
          <w:szCs w:val="22"/>
          <w:lang w:val="es-ES" w:eastAsia="en-US"/>
        </w:rPr>
      </w:pPr>
    </w:p>
    <w:p w14:paraId="78B9591C" w14:textId="7B03E406" w:rsidR="00EB1DEB" w:rsidRPr="00B30540" w:rsidRDefault="00EB1DEB" w:rsidP="00A14554">
      <w:pPr>
        <w:pStyle w:val="Texto"/>
        <w:tabs>
          <w:tab w:val="left" w:pos="284"/>
        </w:tabs>
        <w:spacing w:after="0" w:line="240" w:lineRule="auto"/>
        <w:jc w:val="left"/>
        <w:rPr>
          <w:rFonts w:ascii="Montserrat" w:eastAsia="Calibri" w:hAnsi="Montserrat"/>
          <w:b/>
          <w:szCs w:val="22"/>
          <w:lang w:val="es-ES" w:eastAsia="en-US"/>
        </w:rPr>
      </w:pPr>
      <w:r w:rsidRPr="00B30540">
        <w:rPr>
          <w:rFonts w:ascii="Montserrat" w:eastAsia="Calibri" w:hAnsi="Montserrat"/>
          <w:b/>
          <w:szCs w:val="22"/>
          <w:lang w:val="es-ES" w:eastAsia="en-US"/>
        </w:rPr>
        <w:t>3) Notas al Estado de Variaciones en la Hacienda Pública/Patrimonio</w:t>
      </w:r>
    </w:p>
    <w:p w14:paraId="799C8413" w14:textId="77777777" w:rsidR="00EB1DEB" w:rsidRPr="00B30540" w:rsidRDefault="00EB1DEB" w:rsidP="00A14554">
      <w:pPr>
        <w:pStyle w:val="Texto"/>
        <w:tabs>
          <w:tab w:val="left" w:pos="284"/>
        </w:tabs>
        <w:spacing w:before="120" w:after="0" w:line="240" w:lineRule="auto"/>
        <w:jc w:val="left"/>
        <w:rPr>
          <w:rFonts w:ascii="Montserrat" w:eastAsia="Calibri" w:hAnsi="Montserrat"/>
          <w:b/>
          <w:szCs w:val="22"/>
          <w:lang w:val="es-ES" w:eastAsia="en-US"/>
        </w:rPr>
      </w:pPr>
    </w:p>
    <w:p w14:paraId="0483C551" w14:textId="77777777" w:rsidR="00EB1DEB" w:rsidRDefault="00EB1DEB" w:rsidP="00A14554">
      <w:pPr>
        <w:pStyle w:val="Texto"/>
        <w:tabs>
          <w:tab w:val="left" w:pos="284"/>
          <w:tab w:val="left" w:pos="8670"/>
        </w:tabs>
        <w:spacing w:before="120" w:after="0" w:line="240" w:lineRule="auto"/>
        <w:jc w:val="left"/>
        <w:rPr>
          <w:rFonts w:ascii="Montserrat" w:eastAsia="Calibri" w:hAnsi="Montserrat"/>
          <w:b/>
          <w:szCs w:val="22"/>
          <w:lang w:val="es-ES" w:eastAsia="en-US"/>
        </w:rPr>
      </w:pPr>
      <w:r w:rsidRPr="00B30540">
        <w:rPr>
          <w:rFonts w:ascii="Montserrat" w:eastAsia="Calibri" w:hAnsi="Montserrat"/>
          <w:b/>
          <w:szCs w:val="22"/>
          <w:lang w:val="es-ES" w:eastAsia="en-US"/>
        </w:rPr>
        <w:t>Modificaciones al Patrimonio Contribuido:</w:t>
      </w:r>
    </w:p>
    <w:p w14:paraId="4E356401" w14:textId="77777777" w:rsidR="00EB1DEB" w:rsidRPr="00074C9E" w:rsidRDefault="00EB1DEB" w:rsidP="00EB1DEB">
      <w:pPr>
        <w:pStyle w:val="Texto"/>
        <w:tabs>
          <w:tab w:val="left" w:pos="284"/>
        </w:tabs>
        <w:spacing w:before="120" w:after="0" w:line="240" w:lineRule="auto"/>
        <w:jc w:val="left"/>
        <w:rPr>
          <w:rFonts w:ascii="Montserrat" w:eastAsia="Calibri" w:hAnsi="Montserrat"/>
          <w:b/>
          <w:szCs w:val="22"/>
          <w:lang w:val="es-ES" w:eastAsia="en-US"/>
        </w:rPr>
      </w:pPr>
      <w:r w:rsidRPr="00074C9E">
        <w:rPr>
          <w:rFonts w:ascii="Montserrat" w:eastAsia="Calibri" w:hAnsi="Montserrat"/>
          <w:b/>
          <w:szCs w:val="22"/>
          <w:lang w:val="es-ES" w:eastAsia="en-US"/>
        </w:rPr>
        <w:t>Modificaciones al Patrimonio Aportado</w:t>
      </w:r>
    </w:p>
    <w:p w14:paraId="714A6150" w14:textId="77777777" w:rsidR="00EB1DEB" w:rsidRPr="005C5133" w:rsidRDefault="00EB1DEB" w:rsidP="00EB1DEB">
      <w:pPr>
        <w:pStyle w:val="Texto"/>
        <w:tabs>
          <w:tab w:val="left" w:pos="284"/>
        </w:tabs>
        <w:spacing w:after="0" w:line="240" w:lineRule="auto"/>
        <w:jc w:val="left"/>
        <w:rPr>
          <w:rFonts w:ascii="Montserrat" w:eastAsia="Calibri" w:hAnsi="Montserrat"/>
          <w:sz w:val="18"/>
          <w:szCs w:val="18"/>
          <w:lang w:val="es-ES" w:eastAsia="en-US"/>
        </w:rPr>
      </w:pPr>
    </w:p>
    <w:p w14:paraId="4D8429EE" w14:textId="34A06E91" w:rsidR="00EB1DEB" w:rsidRDefault="00DC196A" w:rsidP="00EB1DEB">
      <w:pPr>
        <w:spacing w:after="0"/>
        <w:jc w:val="both"/>
        <w:rPr>
          <w:rFonts w:ascii="Montserrat" w:hAnsi="Montserrat"/>
          <w:sz w:val="18"/>
          <w:szCs w:val="18"/>
        </w:rPr>
      </w:pPr>
      <w:r w:rsidRPr="00DC196A">
        <w:rPr>
          <w:rFonts w:ascii="Montserrat" w:hAnsi="Montserrat"/>
          <w:sz w:val="18"/>
          <w:szCs w:val="18"/>
        </w:rPr>
        <w:t xml:space="preserve">Al </w:t>
      </w:r>
      <w:r>
        <w:rPr>
          <w:rFonts w:ascii="Montserrat" w:hAnsi="Montserrat"/>
          <w:sz w:val="18"/>
          <w:szCs w:val="18"/>
        </w:rPr>
        <w:t>31 de marzo de 2024 y 31 de diciembre de 2023</w:t>
      </w:r>
      <w:r w:rsidRPr="00DC196A">
        <w:rPr>
          <w:rFonts w:ascii="Montserrat" w:hAnsi="Montserrat"/>
          <w:sz w:val="18"/>
          <w:szCs w:val="18"/>
        </w:rPr>
        <w:t xml:space="preserve">, no </w:t>
      </w:r>
      <w:r>
        <w:rPr>
          <w:rFonts w:ascii="Montserrat" w:hAnsi="Montserrat"/>
          <w:sz w:val="18"/>
          <w:szCs w:val="18"/>
        </w:rPr>
        <w:t xml:space="preserve">se </w:t>
      </w:r>
      <w:r w:rsidRPr="00DC196A">
        <w:rPr>
          <w:rFonts w:ascii="Montserrat" w:hAnsi="Montserrat"/>
          <w:sz w:val="18"/>
          <w:szCs w:val="18"/>
        </w:rPr>
        <w:t xml:space="preserve">ha </w:t>
      </w:r>
      <w:r>
        <w:rPr>
          <w:rFonts w:ascii="Montserrat" w:hAnsi="Montserrat"/>
          <w:sz w:val="18"/>
          <w:szCs w:val="18"/>
        </w:rPr>
        <w:t xml:space="preserve">modificado el patrimonio </w:t>
      </w:r>
      <w:r w:rsidR="00CC76CC">
        <w:rPr>
          <w:rFonts w:ascii="Montserrat" w:hAnsi="Montserrat"/>
          <w:sz w:val="18"/>
          <w:szCs w:val="18"/>
        </w:rPr>
        <w:t>aportado</w:t>
      </w:r>
      <w:r w:rsidR="00EB1DEB">
        <w:rPr>
          <w:rFonts w:ascii="Montserrat" w:hAnsi="Montserrat"/>
          <w:sz w:val="18"/>
          <w:szCs w:val="18"/>
        </w:rPr>
        <w:t>.</w:t>
      </w:r>
    </w:p>
    <w:p w14:paraId="624970A4" w14:textId="77777777" w:rsidR="00EB1DEB" w:rsidRPr="005C5133"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sz w:val="18"/>
          <w:szCs w:val="18"/>
        </w:rPr>
      </w:pPr>
    </w:p>
    <w:p w14:paraId="367333F9" w14:textId="77777777" w:rsidR="00EB1DEB" w:rsidRPr="005C5133" w:rsidRDefault="00EB1DEB" w:rsidP="00EB1DEB">
      <w:pPr>
        <w:pStyle w:val="Texto"/>
        <w:tabs>
          <w:tab w:val="left" w:pos="284"/>
        </w:tabs>
        <w:spacing w:after="0" w:line="240" w:lineRule="auto"/>
        <w:jc w:val="left"/>
        <w:rPr>
          <w:rFonts w:ascii="Montserrat" w:eastAsia="Calibri" w:hAnsi="Montserrat"/>
          <w:b/>
          <w:szCs w:val="22"/>
          <w:lang w:val="es-ES" w:eastAsia="en-US"/>
        </w:rPr>
      </w:pPr>
      <w:r w:rsidRPr="005C5133">
        <w:rPr>
          <w:rFonts w:ascii="Montserrat" w:eastAsia="Calibri" w:hAnsi="Montserrat"/>
          <w:b/>
          <w:szCs w:val="22"/>
          <w:lang w:val="es-ES" w:eastAsia="en-US"/>
        </w:rPr>
        <w:t>Modificaciones por Donaciones de Capital</w:t>
      </w:r>
    </w:p>
    <w:p w14:paraId="7C9D9C9D" w14:textId="2160D637" w:rsidR="00EB1DEB" w:rsidRDefault="00DC196A" w:rsidP="00EB1DEB">
      <w:pPr>
        <w:spacing w:after="0"/>
        <w:jc w:val="both"/>
        <w:rPr>
          <w:rFonts w:ascii="Montserrat" w:hAnsi="Montserrat"/>
          <w:sz w:val="18"/>
          <w:szCs w:val="18"/>
        </w:rPr>
      </w:pPr>
      <w:r w:rsidRPr="00DC196A">
        <w:rPr>
          <w:rFonts w:ascii="Montserrat" w:hAnsi="Montserrat"/>
          <w:sz w:val="18"/>
          <w:szCs w:val="18"/>
        </w:rPr>
        <w:t xml:space="preserve">Al </w:t>
      </w:r>
      <w:r>
        <w:rPr>
          <w:rFonts w:ascii="Montserrat" w:hAnsi="Montserrat"/>
          <w:sz w:val="18"/>
          <w:szCs w:val="18"/>
        </w:rPr>
        <w:t xml:space="preserve">31 de marzo de 2024 </w:t>
      </w:r>
      <w:r w:rsidR="00CC76CC">
        <w:rPr>
          <w:rFonts w:ascii="Montserrat" w:hAnsi="Montserrat"/>
          <w:sz w:val="18"/>
          <w:szCs w:val="18"/>
        </w:rPr>
        <w:t>no se han recibido donaciones que incrementen el patrimonio, al</w:t>
      </w:r>
      <w:r>
        <w:rPr>
          <w:rFonts w:ascii="Montserrat" w:hAnsi="Montserrat"/>
          <w:sz w:val="18"/>
          <w:szCs w:val="18"/>
        </w:rPr>
        <w:t xml:space="preserve"> 31 de diciembre de 2023</w:t>
      </w:r>
      <w:r w:rsidR="00EB1DEB">
        <w:rPr>
          <w:rFonts w:ascii="Montserrat" w:hAnsi="Montserrat"/>
          <w:sz w:val="18"/>
          <w:szCs w:val="18"/>
        </w:rPr>
        <w:t xml:space="preserve"> </w:t>
      </w:r>
      <w:r w:rsidR="00EB1DEB" w:rsidRPr="005C5133">
        <w:rPr>
          <w:rFonts w:ascii="Montserrat" w:hAnsi="Montserrat"/>
          <w:sz w:val="18"/>
          <w:szCs w:val="18"/>
        </w:rPr>
        <w:t>se incrementó el patrimonio contribuido en</w:t>
      </w:r>
      <w:r w:rsidR="00EB1DEB">
        <w:rPr>
          <w:rFonts w:ascii="Montserrat" w:hAnsi="Montserrat"/>
          <w:sz w:val="18"/>
          <w:szCs w:val="18"/>
        </w:rPr>
        <w:t xml:space="preserve"> $4´248,340</w:t>
      </w:r>
      <w:r w:rsidR="00EB1DEB" w:rsidRPr="005C5133">
        <w:rPr>
          <w:rFonts w:ascii="Montserrat" w:hAnsi="Montserrat"/>
          <w:sz w:val="18"/>
          <w:szCs w:val="18"/>
        </w:rPr>
        <w:t>, incremento derivado de las donaciones recibidas de bienes muebles, como se muestra a continuación:</w:t>
      </w:r>
    </w:p>
    <w:p w14:paraId="458E25FA" w14:textId="77777777" w:rsidR="00EB1DEB" w:rsidRDefault="00EB1DEB" w:rsidP="00EB1DEB">
      <w:pPr>
        <w:spacing w:after="0"/>
        <w:jc w:val="both"/>
        <w:rPr>
          <w:rFonts w:ascii="Montserrat" w:hAnsi="Montserrat"/>
          <w:sz w:val="18"/>
          <w:szCs w:val="18"/>
        </w:rPr>
      </w:pPr>
    </w:p>
    <w:tbl>
      <w:tblPr>
        <w:tblW w:w="8495" w:type="dxa"/>
        <w:tblCellMar>
          <w:left w:w="70" w:type="dxa"/>
          <w:right w:w="70" w:type="dxa"/>
        </w:tblCellMar>
        <w:tblLook w:val="04A0" w:firstRow="1" w:lastRow="0" w:firstColumn="1" w:lastColumn="0" w:noHBand="0" w:noVBand="1"/>
      </w:tblPr>
      <w:tblGrid>
        <w:gridCol w:w="5093"/>
        <w:gridCol w:w="1843"/>
        <w:gridCol w:w="1559"/>
      </w:tblGrid>
      <w:tr w:rsidR="00EB1DEB" w:rsidRPr="00180A2B" w14:paraId="4F932655" w14:textId="77777777" w:rsidTr="00101EFE">
        <w:trPr>
          <w:trHeight w:val="315"/>
        </w:trPr>
        <w:tc>
          <w:tcPr>
            <w:tcW w:w="5093" w:type="dxa"/>
            <w:tcBorders>
              <w:top w:val="single" w:sz="8" w:space="0" w:color="auto"/>
              <w:left w:val="single" w:sz="8" w:space="0" w:color="auto"/>
              <w:bottom w:val="single" w:sz="8" w:space="0" w:color="auto"/>
              <w:right w:val="single" w:sz="8" w:space="0" w:color="auto"/>
            </w:tcBorders>
            <w:shd w:val="clear" w:color="000000" w:fill="00B050"/>
            <w:hideMark/>
          </w:tcPr>
          <w:p w14:paraId="7953B3DF" w14:textId="77777777" w:rsidR="00EB1DEB" w:rsidRPr="00180A2B"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180A2B">
              <w:rPr>
                <w:rFonts w:ascii="Montserrat" w:eastAsia="Times New Roman" w:hAnsi="Montserrat" w:cs="Calibri"/>
                <w:b/>
                <w:bCs/>
                <w:color w:val="000000"/>
                <w:sz w:val="18"/>
                <w:szCs w:val="18"/>
                <w:lang w:val="es-MX" w:eastAsia="es-MX"/>
              </w:rPr>
              <w:t>Concepto</w:t>
            </w:r>
          </w:p>
        </w:tc>
        <w:tc>
          <w:tcPr>
            <w:tcW w:w="1843" w:type="dxa"/>
            <w:tcBorders>
              <w:top w:val="single" w:sz="8" w:space="0" w:color="auto"/>
              <w:left w:val="nil"/>
              <w:bottom w:val="single" w:sz="8" w:space="0" w:color="auto"/>
              <w:right w:val="single" w:sz="8" w:space="0" w:color="auto"/>
            </w:tcBorders>
            <w:shd w:val="clear" w:color="000000" w:fill="00B050"/>
            <w:hideMark/>
          </w:tcPr>
          <w:p w14:paraId="1B2859DD" w14:textId="77777777" w:rsidR="00EB1DEB" w:rsidRPr="00180A2B"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180A2B">
              <w:rPr>
                <w:rFonts w:ascii="Montserrat" w:eastAsia="Times New Roman" w:hAnsi="Montserrat" w:cs="Calibri"/>
                <w:b/>
                <w:bCs/>
                <w:color w:val="000000"/>
                <w:sz w:val="18"/>
                <w:szCs w:val="18"/>
                <w:lang w:val="es-MX" w:eastAsia="es-MX"/>
              </w:rPr>
              <w:t>202</w:t>
            </w:r>
            <w:r>
              <w:rPr>
                <w:rFonts w:ascii="Montserrat" w:eastAsia="Times New Roman" w:hAnsi="Montserrat" w:cs="Calibri"/>
                <w:b/>
                <w:bCs/>
                <w:color w:val="000000"/>
                <w:sz w:val="18"/>
                <w:szCs w:val="18"/>
                <w:lang w:val="es-MX" w:eastAsia="es-MX"/>
              </w:rPr>
              <w:t>3</w:t>
            </w:r>
          </w:p>
        </w:tc>
        <w:tc>
          <w:tcPr>
            <w:tcW w:w="1559" w:type="dxa"/>
            <w:tcBorders>
              <w:top w:val="single" w:sz="8" w:space="0" w:color="auto"/>
              <w:left w:val="nil"/>
              <w:bottom w:val="single" w:sz="8" w:space="0" w:color="auto"/>
              <w:right w:val="single" w:sz="8" w:space="0" w:color="auto"/>
            </w:tcBorders>
            <w:shd w:val="clear" w:color="000000" w:fill="00B050"/>
            <w:hideMark/>
          </w:tcPr>
          <w:p w14:paraId="760C43D5" w14:textId="77777777" w:rsidR="00EB1DEB" w:rsidRPr="00180A2B" w:rsidRDefault="00EB1DEB" w:rsidP="00101EFE">
            <w:pPr>
              <w:spacing w:after="0" w:line="240" w:lineRule="auto"/>
              <w:jc w:val="center"/>
              <w:rPr>
                <w:rFonts w:ascii="Montserrat" w:eastAsia="Times New Roman" w:hAnsi="Montserrat" w:cs="Calibri"/>
                <w:b/>
                <w:bCs/>
                <w:color w:val="000000"/>
                <w:sz w:val="18"/>
                <w:szCs w:val="18"/>
                <w:lang w:val="es-MX" w:eastAsia="es-MX"/>
              </w:rPr>
            </w:pPr>
            <w:r w:rsidRPr="00180A2B">
              <w:rPr>
                <w:rFonts w:ascii="Montserrat" w:eastAsia="Times New Roman" w:hAnsi="Montserrat" w:cs="Calibri"/>
                <w:b/>
                <w:bCs/>
                <w:color w:val="000000"/>
                <w:sz w:val="18"/>
                <w:szCs w:val="18"/>
                <w:lang w:val="es-MX" w:eastAsia="es-MX"/>
              </w:rPr>
              <w:t>202</w:t>
            </w:r>
            <w:r>
              <w:rPr>
                <w:rFonts w:ascii="Montserrat" w:eastAsia="Times New Roman" w:hAnsi="Montserrat" w:cs="Calibri"/>
                <w:b/>
                <w:bCs/>
                <w:color w:val="000000"/>
                <w:sz w:val="18"/>
                <w:szCs w:val="18"/>
                <w:lang w:val="es-MX" w:eastAsia="es-MX"/>
              </w:rPr>
              <w:t>2</w:t>
            </w:r>
          </w:p>
        </w:tc>
      </w:tr>
      <w:tr w:rsidR="00EB1DEB" w:rsidRPr="00180A2B" w14:paraId="303313A3" w14:textId="77777777" w:rsidTr="00101EFE">
        <w:trPr>
          <w:trHeight w:val="300"/>
        </w:trPr>
        <w:tc>
          <w:tcPr>
            <w:tcW w:w="5093" w:type="dxa"/>
            <w:tcBorders>
              <w:top w:val="nil"/>
              <w:left w:val="nil"/>
              <w:bottom w:val="nil"/>
              <w:right w:val="nil"/>
            </w:tcBorders>
            <w:shd w:val="clear" w:color="auto" w:fill="auto"/>
            <w:hideMark/>
          </w:tcPr>
          <w:p w14:paraId="5B3270B5" w14:textId="77777777" w:rsidR="00EB1DEB" w:rsidRPr="00180A2B" w:rsidRDefault="00EB1DEB" w:rsidP="00101EFE">
            <w:pPr>
              <w:spacing w:after="0" w:line="240" w:lineRule="auto"/>
              <w:jc w:val="both"/>
              <w:rPr>
                <w:rFonts w:ascii="Montserrat" w:eastAsia="Times New Roman" w:hAnsi="Montserrat" w:cs="Calibri"/>
                <w:color w:val="000000"/>
                <w:sz w:val="18"/>
                <w:szCs w:val="18"/>
                <w:lang w:val="es-MX" w:eastAsia="es-MX"/>
              </w:rPr>
            </w:pPr>
            <w:r w:rsidRPr="00180A2B">
              <w:rPr>
                <w:rFonts w:ascii="Montserrat" w:eastAsia="Times New Roman" w:hAnsi="Montserrat" w:cs="Calibri"/>
                <w:color w:val="000000"/>
                <w:sz w:val="18"/>
                <w:szCs w:val="18"/>
                <w:lang w:val="es-MX" w:eastAsia="es-MX"/>
              </w:rPr>
              <w:t xml:space="preserve">Donaciones recibidas de activo fijo </w:t>
            </w:r>
          </w:p>
        </w:tc>
        <w:tc>
          <w:tcPr>
            <w:tcW w:w="1843" w:type="dxa"/>
            <w:tcBorders>
              <w:top w:val="nil"/>
              <w:left w:val="nil"/>
              <w:bottom w:val="nil"/>
              <w:right w:val="nil"/>
            </w:tcBorders>
            <w:shd w:val="clear" w:color="auto" w:fill="auto"/>
            <w:hideMark/>
          </w:tcPr>
          <w:p w14:paraId="391AA3D3" w14:textId="7DC19D46" w:rsidR="00EB1DEB" w:rsidRPr="00180A2B" w:rsidRDefault="00CC76CC" w:rsidP="00CC76CC">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0</w:t>
            </w:r>
          </w:p>
        </w:tc>
        <w:tc>
          <w:tcPr>
            <w:tcW w:w="1559" w:type="dxa"/>
            <w:tcBorders>
              <w:top w:val="nil"/>
              <w:left w:val="nil"/>
              <w:right w:val="nil"/>
            </w:tcBorders>
            <w:shd w:val="clear" w:color="auto" w:fill="auto"/>
            <w:hideMark/>
          </w:tcPr>
          <w:p w14:paraId="4E0BA7D9" w14:textId="1F9EA6F2" w:rsidR="00EB1DEB" w:rsidRPr="00180A2B" w:rsidRDefault="00CC76CC" w:rsidP="00101EFE">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4</w:t>
            </w:r>
            <w:r w:rsidRPr="00180A2B">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248</w:t>
            </w:r>
            <w:r w:rsidRPr="00180A2B">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340</w:t>
            </w:r>
          </w:p>
        </w:tc>
      </w:tr>
      <w:tr w:rsidR="00EB1DEB" w:rsidRPr="00180A2B" w14:paraId="1FF34C33" w14:textId="77777777" w:rsidTr="00101EFE">
        <w:trPr>
          <w:trHeight w:val="300"/>
        </w:trPr>
        <w:tc>
          <w:tcPr>
            <w:tcW w:w="5093" w:type="dxa"/>
            <w:tcBorders>
              <w:top w:val="nil"/>
              <w:left w:val="nil"/>
              <w:bottom w:val="nil"/>
              <w:right w:val="nil"/>
            </w:tcBorders>
            <w:shd w:val="clear" w:color="auto" w:fill="auto"/>
            <w:hideMark/>
          </w:tcPr>
          <w:p w14:paraId="32852BF5" w14:textId="77777777" w:rsidR="00EB1DEB" w:rsidRPr="00180A2B" w:rsidRDefault="00EB1DEB" w:rsidP="00101EFE">
            <w:pPr>
              <w:spacing w:after="0" w:line="240" w:lineRule="auto"/>
              <w:jc w:val="both"/>
              <w:rPr>
                <w:rFonts w:ascii="Montserrat" w:eastAsia="Times New Roman" w:hAnsi="Montserrat" w:cs="Calibri"/>
                <w:color w:val="000000"/>
                <w:sz w:val="18"/>
                <w:szCs w:val="18"/>
                <w:lang w:val="es-MX" w:eastAsia="es-MX"/>
              </w:rPr>
            </w:pPr>
            <w:r w:rsidRPr="00180A2B">
              <w:rPr>
                <w:rFonts w:ascii="Montserrat" w:eastAsia="Times New Roman" w:hAnsi="Montserrat" w:cs="Calibri"/>
                <w:color w:val="000000"/>
                <w:sz w:val="18"/>
                <w:szCs w:val="18"/>
                <w:lang w:val="es-MX" w:eastAsia="es-MX"/>
              </w:rPr>
              <w:t xml:space="preserve">Donaciones recibidas de medicamentos </w:t>
            </w:r>
          </w:p>
        </w:tc>
        <w:tc>
          <w:tcPr>
            <w:tcW w:w="1843" w:type="dxa"/>
            <w:tcBorders>
              <w:top w:val="nil"/>
              <w:left w:val="nil"/>
              <w:bottom w:val="nil"/>
              <w:right w:val="nil"/>
            </w:tcBorders>
            <w:shd w:val="clear" w:color="auto" w:fill="auto"/>
            <w:hideMark/>
          </w:tcPr>
          <w:p w14:paraId="39F42461" w14:textId="77777777" w:rsidR="00EB1DEB" w:rsidRPr="00180A2B" w:rsidRDefault="00EB1DEB" w:rsidP="00101EFE">
            <w:pPr>
              <w:spacing w:after="0" w:line="240" w:lineRule="auto"/>
              <w:jc w:val="right"/>
              <w:rPr>
                <w:rFonts w:ascii="Montserrat" w:eastAsia="Times New Roman" w:hAnsi="Montserrat" w:cs="Calibri"/>
                <w:color w:val="000000"/>
                <w:sz w:val="18"/>
                <w:szCs w:val="18"/>
                <w:lang w:val="es-MX" w:eastAsia="es-MX"/>
              </w:rPr>
            </w:pPr>
            <w:r w:rsidRPr="00180A2B">
              <w:rPr>
                <w:rFonts w:ascii="Montserrat" w:eastAsia="Times New Roman" w:hAnsi="Montserrat" w:cs="Calibri"/>
                <w:color w:val="000000"/>
                <w:sz w:val="18"/>
                <w:szCs w:val="18"/>
                <w:lang w:val="es-MX" w:eastAsia="es-MX"/>
              </w:rPr>
              <w:t>0</w:t>
            </w:r>
          </w:p>
        </w:tc>
        <w:tc>
          <w:tcPr>
            <w:tcW w:w="1559" w:type="dxa"/>
            <w:tcBorders>
              <w:top w:val="nil"/>
              <w:left w:val="nil"/>
              <w:bottom w:val="single" w:sz="4" w:space="0" w:color="auto"/>
              <w:right w:val="nil"/>
            </w:tcBorders>
            <w:shd w:val="clear" w:color="auto" w:fill="auto"/>
            <w:hideMark/>
          </w:tcPr>
          <w:p w14:paraId="662476ED" w14:textId="7D088FAE" w:rsidR="00EB1DEB" w:rsidRPr="00180A2B" w:rsidRDefault="00EB1DEB" w:rsidP="00101EFE">
            <w:pPr>
              <w:spacing w:after="0" w:line="240" w:lineRule="auto"/>
              <w:jc w:val="right"/>
              <w:rPr>
                <w:rFonts w:ascii="Montserrat" w:eastAsia="Times New Roman" w:hAnsi="Montserrat" w:cs="Calibri"/>
                <w:color w:val="000000"/>
                <w:sz w:val="18"/>
                <w:szCs w:val="18"/>
                <w:lang w:val="es-MX" w:eastAsia="es-MX"/>
              </w:rPr>
            </w:pPr>
            <w:r w:rsidRPr="00180A2B">
              <w:rPr>
                <w:rFonts w:ascii="Montserrat" w:eastAsia="Times New Roman" w:hAnsi="Montserrat" w:cs="Calibri"/>
                <w:color w:val="000000"/>
                <w:sz w:val="18"/>
                <w:szCs w:val="18"/>
                <w:lang w:val="es-MX" w:eastAsia="es-MX"/>
              </w:rPr>
              <w:t>0</w:t>
            </w:r>
          </w:p>
        </w:tc>
      </w:tr>
      <w:tr w:rsidR="00EB1DEB" w:rsidRPr="00180A2B" w14:paraId="275C5CB6" w14:textId="77777777" w:rsidTr="00101EFE">
        <w:trPr>
          <w:trHeight w:val="315"/>
        </w:trPr>
        <w:tc>
          <w:tcPr>
            <w:tcW w:w="5093" w:type="dxa"/>
            <w:tcBorders>
              <w:top w:val="nil"/>
              <w:left w:val="nil"/>
              <w:bottom w:val="nil"/>
              <w:right w:val="nil"/>
            </w:tcBorders>
            <w:shd w:val="clear" w:color="auto" w:fill="auto"/>
            <w:hideMark/>
          </w:tcPr>
          <w:p w14:paraId="53BEFBCB" w14:textId="77777777" w:rsidR="00EB1DEB" w:rsidRPr="00180A2B" w:rsidRDefault="00EB1DEB" w:rsidP="00101EFE">
            <w:pPr>
              <w:spacing w:after="0" w:line="240" w:lineRule="auto"/>
              <w:jc w:val="right"/>
              <w:rPr>
                <w:rFonts w:ascii="Montserrat" w:eastAsia="Times New Roman" w:hAnsi="Montserrat" w:cs="Calibri"/>
                <w:b/>
                <w:bCs/>
                <w:color w:val="000000"/>
                <w:sz w:val="18"/>
                <w:szCs w:val="18"/>
                <w:lang w:val="es-MX" w:eastAsia="es-MX"/>
              </w:rPr>
            </w:pPr>
            <w:r w:rsidRPr="00180A2B">
              <w:rPr>
                <w:rFonts w:ascii="Montserrat" w:eastAsia="Times New Roman" w:hAnsi="Montserrat" w:cs="Calibri"/>
                <w:b/>
                <w:bCs/>
                <w:color w:val="000000"/>
                <w:sz w:val="18"/>
                <w:szCs w:val="18"/>
                <w:lang w:val="es-MX" w:eastAsia="es-MX"/>
              </w:rPr>
              <w:t>Total</w:t>
            </w:r>
          </w:p>
        </w:tc>
        <w:tc>
          <w:tcPr>
            <w:tcW w:w="1843" w:type="dxa"/>
            <w:tcBorders>
              <w:top w:val="single" w:sz="8" w:space="0" w:color="auto"/>
              <w:left w:val="nil"/>
              <w:bottom w:val="double" w:sz="6" w:space="0" w:color="auto"/>
              <w:right w:val="nil"/>
            </w:tcBorders>
            <w:shd w:val="clear" w:color="auto" w:fill="auto"/>
            <w:hideMark/>
          </w:tcPr>
          <w:p w14:paraId="60CE8E95" w14:textId="111368BE" w:rsidR="00EB1DEB" w:rsidRPr="00180A2B" w:rsidRDefault="00EB1DEB" w:rsidP="00101EFE">
            <w:pPr>
              <w:spacing w:after="0" w:line="240" w:lineRule="auto"/>
              <w:jc w:val="right"/>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0</w:t>
            </w:r>
          </w:p>
        </w:tc>
        <w:tc>
          <w:tcPr>
            <w:tcW w:w="1559" w:type="dxa"/>
            <w:tcBorders>
              <w:top w:val="single" w:sz="4" w:space="0" w:color="auto"/>
              <w:left w:val="nil"/>
              <w:bottom w:val="double" w:sz="6" w:space="0" w:color="auto"/>
              <w:right w:val="nil"/>
            </w:tcBorders>
            <w:shd w:val="clear" w:color="auto" w:fill="auto"/>
            <w:hideMark/>
          </w:tcPr>
          <w:p w14:paraId="6F40E349" w14:textId="50EEBA01" w:rsidR="00EB1DEB" w:rsidRPr="00180A2B" w:rsidRDefault="00CC76CC" w:rsidP="00101EFE">
            <w:pPr>
              <w:spacing w:after="0" w:line="240" w:lineRule="auto"/>
              <w:jc w:val="right"/>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4</w:t>
            </w:r>
            <w:r w:rsidRPr="00180A2B">
              <w:rPr>
                <w:rFonts w:ascii="Montserrat" w:eastAsia="Times New Roman" w:hAnsi="Montserrat" w:cs="Calibri"/>
                <w:b/>
                <w:bCs/>
                <w:color w:val="000000"/>
                <w:sz w:val="18"/>
                <w:szCs w:val="18"/>
                <w:lang w:val="es-MX" w:eastAsia="es-MX"/>
              </w:rPr>
              <w:t>,</w:t>
            </w:r>
            <w:r>
              <w:rPr>
                <w:rFonts w:ascii="Montserrat" w:eastAsia="Times New Roman" w:hAnsi="Montserrat" w:cs="Calibri"/>
                <w:b/>
                <w:bCs/>
                <w:color w:val="000000"/>
                <w:sz w:val="18"/>
                <w:szCs w:val="18"/>
                <w:lang w:val="es-MX" w:eastAsia="es-MX"/>
              </w:rPr>
              <w:t>248</w:t>
            </w:r>
            <w:r w:rsidRPr="00180A2B">
              <w:rPr>
                <w:rFonts w:ascii="Montserrat" w:eastAsia="Times New Roman" w:hAnsi="Montserrat" w:cs="Calibri"/>
                <w:b/>
                <w:bCs/>
                <w:color w:val="000000"/>
                <w:sz w:val="18"/>
                <w:szCs w:val="18"/>
                <w:lang w:val="es-MX" w:eastAsia="es-MX"/>
              </w:rPr>
              <w:t>,</w:t>
            </w:r>
            <w:r>
              <w:rPr>
                <w:rFonts w:ascii="Montserrat" w:eastAsia="Times New Roman" w:hAnsi="Montserrat" w:cs="Calibri"/>
                <w:b/>
                <w:bCs/>
                <w:color w:val="000000"/>
                <w:sz w:val="18"/>
                <w:szCs w:val="18"/>
                <w:lang w:val="es-MX" w:eastAsia="es-MX"/>
              </w:rPr>
              <w:t>340</w:t>
            </w:r>
          </w:p>
        </w:tc>
      </w:tr>
    </w:tbl>
    <w:p w14:paraId="1D5D68E4" w14:textId="77777777" w:rsidR="00EB1DEB" w:rsidRDefault="00EB1DEB" w:rsidP="00EB1DEB">
      <w:pPr>
        <w:jc w:val="both"/>
        <w:rPr>
          <w:rFonts w:ascii="Montserrat" w:hAnsi="Montserrat"/>
          <w:sz w:val="18"/>
          <w:szCs w:val="18"/>
        </w:rPr>
      </w:pPr>
    </w:p>
    <w:p w14:paraId="238DC434" w14:textId="77777777" w:rsidR="00EB1DEB" w:rsidRPr="00E73B76" w:rsidRDefault="00EB1DEB" w:rsidP="00EB1DEB">
      <w:pPr>
        <w:pStyle w:val="Texto"/>
        <w:tabs>
          <w:tab w:val="left" w:pos="284"/>
        </w:tabs>
        <w:spacing w:before="120" w:after="120" w:line="240" w:lineRule="auto"/>
        <w:jc w:val="left"/>
        <w:rPr>
          <w:rFonts w:ascii="Montserrat" w:eastAsia="Calibri" w:hAnsi="Montserrat"/>
          <w:b/>
          <w:szCs w:val="22"/>
          <w:lang w:val="es-ES" w:eastAsia="en-US"/>
        </w:rPr>
      </w:pPr>
      <w:r w:rsidRPr="00E73B76">
        <w:rPr>
          <w:rFonts w:ascii="Montserrat" w:eastAsia="Calibri" w:hAnsi="Montserrat"/>
          <w:b/>
          <w:szCs w:val="22"/>
          <w:lang w:val="es-ES" w:eastAsia="en-US"/>
        </w:rPr>
        <w:t>Información Sobre Modificaciones al Patrimonio Generado</w:t>
      </w:r>
    </w:p>
    <w:p w14:paraId="10ACBC69" w14:textId="77777777" w:rsidR="00EB1DEB" w:rsidRDefault="00EB1DEB" w:rsidP="00EB1DEB">
      <w:pPr>
        <w:spacing w:after="0"/>
        <w:jc w:val="both"/>
        <w:rPr>
          <w:rFonts w:ascii="Montserrat" w:hAnsi="Montserrat"/>
          <w:sz w:val="18"/>
          <w:szCs w:val="18"/>
        </w:rPr>
      </w:pPr>
      <w:r w:rsidRPr="00E73B76">
        <w:rPr>
          <w:rFonts w:ascii="Montserrat" w:hAnsi="Montserrat"/>
          <w:sz w:val="18"/>
          <w:szCs w:val="18"/>
        </w:rPr>
        <w:t>“Sin información que revelar”</w:t>
      </w:r>
    </w:p>
    <w:p w14:paraId="4DC4C07D" w14:textId="77777777" w:rsidR="00EB1DEB" w:rsidRPr="00E73B76" w:rsidRDefault="00EB1DEB" w:rsidP="00EB1DEB">
      <w:pPr>
        <w:spacing w:after="0"/>
        <w:jc w:val="both"/>
        <w:rPr>
          <w:rFonts w:ascii="Montserrat" w:hAnsi="Montserrat"/>
          <w:sz w:val="18"/>
          <w:szCs w:val="18"/>
        </w:rPr>
      </w:pPr>
    </w:p>
    <w:p w14:paraId="10196C08" w14:textId="77777777" w:rsidR="00EB1DEB" w:rsidRPr="00E73B76" w:rsidRDefault="00EB1DEB" w:rsidP="00EB1DEB">
      <w:pPr>
        <w:pStyle w:val="Texto"/>
        <w:tabs>
          <w:tab w:val="left" w:pos="284"/>
        </w:tabs>
        <w:spacing w:before="120" w:after="0" w:line="240" w:lineRule="auto"/>
        <w:jc w:val="left"/>
        <w:rPr>
          <w:rFonts w:ascii="Montserrat" w:eastAsia="Calibri" w:hAnsi="Montserrat"/>
          <w:b/>
          <w:szCs w:val="22"/>
          <w:lang w:val="es-ES" w:eastAsia="en-US"/>
        </w:rPr>
      </w:pPr>
      <w:bookmarkStart w:id="204" w:name="_MON_1422345086"/>
      <w:bookmarkStart w:id="205" w:name="_MON_1424786811"/>
      <w:bookmarkStart w:id="206" w:name="_MON_1422345097"/>
      <w:bookmarkStart w:id="207" w:name="_MON_1455708320"/>
      <w:bookmarkStart w:id="208" w:name="_MON_1424076615"/>
      <w:bookmarkStart w:id="209" w:name="_MON_1455714570"/>
      <w:bookmarkStart w:id="210" w:name="_MON_1422344581"/>
      <w:bookmarkStart w:id="211" w:name="_MON_1422344700"/>
      <w:bookmarkStart w:id="212" w:name="_MON_1424532699"/>
      <w:bookmarkStart w:id="213" w:name="_MON_1456133300"/>
      <w:bookmarkStart w:id="214" w:name="_MON_1456133385"/>
      <w:bookmarkStart w:id="215" w:name="_MON_1456148942"/>
      <w:bookmarkStart w:id="216" w:name="_MON_1456148973"/>
      <w:bookmarkStart w:id="217" w:name="_MON_1424532715"/>
      <w:bookmarkStart w:id="218" w:name="_MON_1424532735"/>
      <w:bookmarkStart w:id="219" w:name="_MON_1424532751"/>
      <w:bookmarkStart w:id="220" w:name="_MON_1485012576"/>
      <w:bookmarkStart w:id="221" w:name="_MON_1424532765"/>
      <w:bookmarkStart w:id="222" w:name="_MON_1454949799"/>
      <w:bookmarkStart w:id="223" w:name="_MON_1424532778"/>
      <w:bookmarkStart w:id="224" w:name="_MON_1422344812"/>
      <w:bookmarkStart w:id="225" w:name="_MON_1455091428"/>
      <w:bookmarkStart w:id="226" w:name="_MON_1455113518"/>
      <w:bookmarkStart w:id="227" w:name="_MON_1455114597"/>
      <w:bookmarkStart w:id="228" w:name="_MON_1422344958"/>
      <w:bookmarkStart w:id="229" w:name="_MON_1485786220"/>
      <w:bookmarkStart w:id="230" w:name="_MON_1485786454"/>
      <w:bookmarkStart w:id="231" w:name="_MON_1485787079"/>
      <w:bookmarkStart w:id="232" w:name="_MON_1422344968"/>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E73B76">
        <w:rPr>
          <w:rFonts w:ascii="Montserrat" w:eastAsia="Calibri" w:hAnsi="Montserrat"/>
          <w:b/>
          <w:szCs w:val="22"/>
          <w:lang w:val="es-ES" w:eastAsia="en-US"/>
        </w:rPr>
        <w:t>4) Notas al Estado de Flujos de Efectivo</w:t>
      </w:r>
    </w:p>
    <w:p w14:paraId="3A52229C" w14:textId="77777777" w:rsidR="00EB1DEB" w:rsidRPr="00374DE5" w:rsidRDefault="00EB1DEB" w:rsidP="00EB1DEB">
      <w:pPr>
        <w:spacing w:after="0"/>
        <w:jc w:val="both"/>
        <w:rPr>
          <w:rFonts w:ascii="Montserrat" w:hAnsi="Montserrat"/>
          <w:sz w:val="18"/>
          <w:szCs w:val="18"/>
        </w:rPr>
      </w:pPr>
    </w:p>
    <w:p w14:paraId="7C067AE2" w14:textId="77777777" w:rsidR="00EB1DEB" w:rsidRPr="00E73B76"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r w:rsidRPr="00E73B76">
        <w:rPr>
          <w:rFonts w:ascii="Montserrat" w:hAnsi="Montserrat"/>
          <w:b/>
        </w:rPr>
        <w:t>Efectivo y equivalentes</w:t>
      </w:r>
    </w:p>
    <w:p w14:paraId="1FA5237E" w14:textId="77777777" w:rsidR="00EB1DEB" w:rsidRPr="008B0E7C" w:rsidRDefault="00EB1DEB" w:rsidP="00EB1DEB">
      <w:pPr>
        <w:pStyle w:val="TEXTONORMAL"/>
        <w:spacing w:after="0"/>
      </w:pPr>
      <w:r w:rsidRPr="008B0E7C">
        <w:t>Los saldos que se presentan en la última parte del Estado de Flujo de Efectivo en la cuenta de efectivo y equivalentes, se muestra en la siguiente tabla:</w:t>
      </w:r>
    </w:p>
    <w:p w14:paraId="1D4F6820" w14:textId="77777777" w:rsidR="00EB1DEB" w:rsidRPr="008B0E7C" w:rsidRDefault="00EB1DEB" w:rsidP="00EB1DEB">
      <w:pPr>
        <w:pStyle w:val="TEXTONORMAL"/>
        <w:spacing w:after="0"/>
      </w:pPr>
    </w:p>
    <w:tbl>
      <w:tblPr>
        <w:tblpPr w:leftFromText="141" w:rightFromText="141" w:vertAnchor="text" w:tblpY="1"/>
        <w:tblOverlap w:val="never"/>
        <w:tblW w:w="8376" w:type="dxa"/>
        <w:tblCellMar>
          <w:left w:w="70" w:type="dxa"/>
          <w:right w:w="70" w:type="dxa"/>
        </w:tblCellMar>
        <w:tblLook w:val="04A0" w:firstRow="1" w:lastRow="0" w:firstColumn="1" w:lastColumn="0" w:noHBand="0" w:noVBand="1"/>
      </w:tblPr>
      <w:tblGrid>
        <w:gridCol w:w="5115"/>
        <w:gridCol w:w="1701"/>
        <w:gridCol w:w="1560"/>
      </w:tblGrid>
      <w:tr w:rsidR="00EB1DEB" w:rsidRPr="00782584" w14:paraId="3F784437" w14:textId="77777777" w:rsidTr="00101EFE">
        <w:trPr>
          <w:trHeight w:val="270"/>
        </w:trPr>
        <w:tc>
          <w:tcPr>
            <w:tcW w:w="5115" w:type="dxa"/>
            <w:tcBorders>
              <w:top w:val="single" w:sz="8" w:space="0" w:color="auto"/>
              <w:left w:val="single" w:sz="8" w:space="0" w:color="auto"/>
              <w:bottom w:val="single" w:sz="8" w:space="0" w:color="auto"/>
              <w:right w:val="single" w:sz="8" w:space="0" w:color="auto"/>
            </w:tcBorders>
            <w:shd w:val="clear" w:color="000000" w:fill="00B050"/>
            <w:hideMark/>
          </w:tcPr>
          <w:p w14:paraId="0A5A54D1" w14:textId="77777777" w:rsidR="00EB1DEB" w:rsidRPr="00782584" w:rsidRDefault="00EB1DEB" w:rsidP="00101EFE">
            <w:pPr>
              <w:spacing w:after="0" w:line="240" w:lineRule="auto"/>
              <w:jc w:val="center"/>
              <w:rPr>
                <w:rFonts w:ascii="Montserrat" w:eastAsia="Times New Roman" w:hAnsi="Montserrat" w:cs="Arial"/>
                <w:b/>
                <w:bCs/>
                <w:color w:val="000000"/>
                <w:sz w:val="18"/>
                <w:szCs w:val="18"/>
                <w:lang w:val="es-MX" w:eastAsia="es-MX"/>
              </w:rPr>
            </w:pPr>
            <w:r w:rsidRPr="00782584">
              <w:rPr>
                <w:rFonts w:ascii="Montserrat" w:eastAsia="Times New Roman" w:hAnsi="Montserrat"/>
                <w:b/>
                <w:bCs/>
                <w:color w:val="000000"/>
                <w:sz w:val="18"/>
                <w:szCs w:val="18"/>
              </w:rPr>
              <w:t>Concepto</w:t>
            </w:r>
          </w:p>
        </w:tc>
        <w:tc>
          <w:tcPr>
            <w:tcW w:w="1701" w:type="dxa"/>
            <w:tcBorders>
              <w:top w:val="single" w:sz="8" w:space="0" w:color="auto"/>
              <w:left w:val="nil"/>
              <w:bottom w:val="single" w:sz="8" w:space="0" w:color="auto"/>
              <w:right w:val="single" w:sz="8" w:space="0" w:color="auto"/>
            </w:tcBorders>
            <w:shd w:val="clear" w:color="000000" w:fill="00B050"/>
            <w:hideMark/>
          </w:tcPr>
          <w:p w14:paraId="46748A73" w14:textId="4A97ED4C" w:rsidR="00EB1DEB" w:rsidRPr="00782584" w:rsidRDefault="00EB1DEB" w:rsidP="00CC76CC">
            <w:pPr>
              <w:spacing w:after="0" w:line="240" w:lineRule="auto"/>
              <w:jc w:val="center"/>
              <w:rPr>
                <w:rFonts w:ascii="Montserrat" w:eastAsia="Times New Roman" w:hAnsi="Montserrat" w:cs="Arial"/>
                <w:b/>
                <w:bCs/>
                <w:color w:val="000000"/>
                <w:sz w:val="18"/>
                <w:szCs w:val="18"/>
                <w:lang w:val="es-MX" w:eastAsia="es-MX"/>
              </w:rPr>
            </w:pPr>
            <w:r w:rsidRPr="00782584">
              <w:rPr>
                <w:rFonts w:ascii="Montserrat" w:eastAsia="Times New Roman" w:hAnsi="Montserrat"/>
                <w:b/>
                <w:bCs/>
                <w:color w:val="000000"/>
                <w:sz w:val="18"/>
                <w:szCs w:val="18"/>
              </w:rPr>
              <w:t>202</w:t>
            </w:r>
            <w:r w:rsidR="00CC76CC">
              <w:rPr>
                <w:rFonts w:ascii="Montserrat" w:eastAsia="Times New Roman" w:hAnsi="Montserrat"/>
                <w:b/>
                <w:bCs/>
                <w:color w:val="000000"/>
                <w:sz w:val="18"/>
                <w:szCs w:val="18"/>
              </w:rPr>
              <w:t>4</w:t>
            </w:r>
          </w:p>
        </w:tc>
        <w:tc>
          <w:tcPr>
            <w:tcW w:w="1560" w:type="dxa"/>
            <w:tcBorders>
              <w:top w:val="single" w:sz="8" w:space="0" w:color="auto"/>
              <w:left w:val="nil"/>
              <w:bottom w:val="single" w:sz="8" w:space="0" w:color="auto"/>
              <w:right w:val="single" w:sz="8" w:space="0" w:color="auto"/>
            </w:tcBorders>
            <w:shd w:val="clear" w:color="000000" w:fill="00B050"/>
            <w:hideMark/>
          </w:tcPr>
          <w:p w14:paraId="7FF04447" w14:textId="3077286E" w:rsidR="00EB1DEB" w:rsidRPr="00782584" w:rsidRDefault="00EB1DEB" w:rsidP="00CC76CC">
            <w:pPr>
              <w:spacing w:after="0" w:line="240" w:lineRule="auto"/>
              <w:jc w:val="center"/>
              <w:rPr>
                <w:rFonts w:ascii="Montserrat" w:eastAsia="Times New Roman" w:hAnsi="Montserrat" w:cs="Arial"/>
                <w:b/>
                <w:bCs/>
                <w:color w:val="000000"/>
                <w:sz w:val="18"/>
                <w:szCs w:val="18"/>
                <w:lang w:val="es-MX" w:eastAsia="es-MX"/>
              </w:rPr>
            </w:pPr>
            <w:r w:rsidRPr="00782584">
              <w:rPr>
                <w:rFonts w:ascii="Montserrat" w:eastAsia="Times New Roman" w:hAnsi="Montserrat"/>
                <w:b/>
                <w:bCs/>
                <w:color w:val="000000"/>
                <w:sz w:val="18"/>
                <w:szCs w:val="18"/>
              </w:rPr>
              <w:t>20</w:t>
            </w:r>
            <w:r>
              <w:rPr>
                <w:rFonts w:ascii="Montserrat" w:eastAsia="Times New Roman" w:hAnsi="Montserrat"/>
                <w:b/>
                <w:bCs/>
                <w:color w:val="000000"/>
                <w:sz w:val="18"/>
                <w:szCs w:val="18"/>
              </w:rPr>
              <w:t>2</w:t>
            </w:r>
            <w:r w:rsidR="00CC76CC">
              <w:rPr>
                <w:rFonts w:ascii="Montserrat" w:eastAsia="Times New Roman" w:hAnsi="Montserrat"/>
                <w:b/>
                <w:bCs/>
                <w:color w:val="000000"/>
                <w:sz w:val="18"/>
                <w:szCs w:val="18"/>
              </w:rPr>
              <w:t>3</w:t>
            </w:r>
          </w:p>
        </w:tc>
      </w:tr>
      <w:tr w:rsidR="00CC76CC" w:rsidRPr="00782584" w14:paraId="71C9F5BE" w14:textId="77777777" w:rsidTr="00101EFE">
        <w:trPr>
          <w:trHeight w:val="255"/>
        </w:trPr>
        <w:tc>
          <w:tcPr>
            <w:tcW w:w="5115" w:type="dxa"/>
            <w:tcBorders>
              <w:top w:val="nil"/>
              <w:left w:val="nil"/>
              <w:bottom w:val="nil"/>
              <w:right w:val="nil"/>
            </w:tcBorders>
            <w:shd w:val="clear" w:color="auto" w:fill="auto"/>
            <w:hideMark/>
          </w:tcPr>
          <w:p w14:paraId="03DDC588" w14:textId="77777777" w:rsidR="00CC76CC" w:rsidRPr="00782584" w:rsidRDefault="00CC76CC" w:rsidP="00CC76CC">
            <w:pPr>
              <w:spacing w:after="0" w:line="240" w:lineRule="auto"/>
              <w:jc w:val="both"/>
              <w:rPr>
                <w:rFonts w:ascii="Montserrat" w:eastAsia="Times New Roman" w:hAnsi="Montserrat" w:cs="Arial"/>
                <w:color w:val="000000"/>
                <w:sz w:val="18"/>
                <w:szCs w:val="18"/>
                <w:lang w:val="es-MX" w:eastAsia="es-MX"/>
              </w:rPr>
            </w:pPr>
            <w:r w:rsidRPr="00782584">
              <w:rPr>
                <w:rFonts w:ascii="Montserrat" w:eastAsia="Times New Roman" w:hAnsi="Montserrat" w:cs="Arial"/>
                <w:color w:val="000000"/>
                <w:sz w:val="18"/>
                <w:szCs w:val="18"/>
                <w:lang w:eastAsia="es-MX"/>
              </w:rPr>
              <w:t xml:space="preserve">Efectivo en bancos-tesorería </w:t>
            </w:r>
          </w:p>
        </w:tc>
        <w:tc>
          <w:tcPr>
            <w:tcW w:w="1701" w:type="dxa"/>
            <w:tcBorders>
              <w:top w:val="nil"/>
              <w:left w:val="nil"/>
              <w:bottom w:val="nil"/>
              <w:right w:val="nil"/>
            </w:tcBorders>
            <w:shd w:val="clear" w:color="auto" w:fill="auto"/>
          </w:tcPr>
          <w:p w14:paraId="6DEF93D2" w14:textId="1D5226FF" w:rsidR="00CC76CC" w:rsidRPr="00782584" w:rsidRDefault="00CC76CC" w:rsidP="00CC76CC">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val="es-MX" w:eastAsia="es-MX"/>
              </w:rPr>
              <w:t>9,313,559</w:t>
            </w:r>
          </w:p>
        </w:tc>
        <w:tc>
          <w:tcPr>
            <w:tcW w:w="1560" w:type="dxa"/>
            <w:tcBorders>
              <w:top w:val="nil"/>
              <w:left w:val="nil"/>
              <w:bottom w:val="nil"/>
              <w:right w:val="nil"/>
            </w:tcBorders>
            <w:shd w:val="clear" w:color="auto" w:fill="auto"/>
            <w:hideMark/>
          </w:tcPr>
          <w:p w14:paraId="1B06DFF2" w14:textId="249DE2B8" w:rsidR="00CC76CC" w:rsidRPr="00782584" w:rsidRDefault="00CC76CC" w:rsidP="00CC76CC">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val="es-MX" w:eastAsia="es-MX"/>
              </w:rPr>
              <w:t>31,675,044</w:t>
            </w:r>
          </w:p>
        </w:tc>
      </w:tr>
      <w:tr w:rsidR="00CC76CC" w:rsidRPr="00782584" w14:paraId="0D86AD56" w14:textId="77777777" w:rsidTr="00101EFE">
        <w:trPr>
          <w:trHeight w:val="270"/>
        </w:trPr>
        <w:tc>
          <w:tcPr>
            <w:tcW w:w="5115" w:type="dxa"/>
            <w:tcBorders>
              <w:top w:val="nil"/>
              <w:left w:val="nil"/>
              <w:bottom w:val="nil"/>
              <w:right w:val="nil"/>
            </w:tcBorders>
            <w:shd w:val="clear" w:color="auto" w:fill="auto"/>
            <w:hideMark/>
          </w:tcPr>
          <w:p w14:paraId="6BE56804" w14:textId="77777777" w:rsidR="00CC76CC" w:rsidRPr="00782584" w:rsidRDefault="00CC76CC" w:rsidP="00CC76CC">
            <w:pPr>
              <w:spacing w:after="0" w:line="240" w:lineRule="auto"/>
              <w:jc w:val="both"/>
              <w:rPr>
                <w:rFonts w:ascii="Montserrat" w:eastAsia="Times New Roman" w:hAnsi="Montserrat" w:cs="Arial"/>
                <w:color w:val="000000"/>
                <w:sz w:val="18"/>
                <w:szCs w:val="18"/>
                <w:lang w:val="es-MX" w:eastAsia="es-MX"/>
              </w:rPr>
            </w:pPr>
            <w:r w:rsidRPr="00782584">
              <w:rPr>
                <w:rFonts w:ascii="Montserrat" w:eastAsia="Times New Roman" w:hAnsi="Montserrat" w:cs="Arial"/>
                <w:color w:val="000000"/>
                <w:sz w:val="18"/>
                <w:szCs w:val="18"/>
                <w:lang w:eastAsia="es-MX"/>
              </w:rPr>
              <w:t>Depósitos de fondos de terceros y otros</w:t>
            </w:r>
          </w:p>
        </w:tc>
        <w:tc>
          <w:tcPr>
            <w:tcW w:w="1701" w:type="dxa"/>
            <w:tcBorders>
              <w:top w:val="nil"/>
              <w:left w:val="nil"/>
              <w:bottom w:val="nil"/>
              <w:right w:val="nil"/>
            </w:tcBorders>
            <w:shd w:val="clear" w:color="auto" w:fill="auto"/>
          </w:tcPr>
          <w:p w14:paraId="5AD4542B" w14:textId="413F48A1" w:rsidR="00CC76CC" w:rsidRPr="00782584" w:rsidRDefault="00CC76CC" w:rsidP="00CC76CC">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val="es-MX" w:eastAsia="es-MX"/>
              </w:rPr>
              <w:t>2,976,948</w:t>
            </w:r>
          </w:p>
        </w:tc>
        <w:tc>
          <w:tcPr>
            <w:tcW w:w="1560" w:type="dxa"/>
            <w:tcBorders>
              <w:top w:val="nil"/>
              <w:left w:val="nil"/>
              <w:bottom w:val="nil"/>
              <w:right w:val="nil"/>
            </w:tcBorders>
            <w:shd w:val="clear" w:color="auto" w:fill="auto"/>
            <w:hideMark/>
          </w:tcPr>
          <w:p w14:paraId="1EADD30F" w14:textId="62FA23EC" w:rsidR="00CC76CC" w:rsidRPr="00782584" w:rsidRDefault="00CC76CC" w:rsidP="00CC76CC">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val="es-MX" w:eastAsia="es-MX"/>
              </w:rPr>
              <w:t>3,087,990</w:t>
            </w:r>
          </w:p>
        </w:tc>
      </w:tr>
      <w:tr w:rsidR="00CC76CC" w:rsidRPr="00782584" w14:paraId="74004FC2" w14:textId="77777777" w:rsidTr="00101EFE">
        <w:trPr>
          <w:trHeight w:val="270"/>
        </w:trPr>
        <w:tc>
          <w:tcPr>
            <w:tcW w:w="5115" w:type="dxa"/>
            <w:tcBorders>
              <w:top w:val="nil"/>
              <w:left w:val="nil"/>
              <w:bottom w:val="nil"/>
              <w:right w:val="nil"/>
            </w:tcBorders>
            <w:shd w:val="clear" w:color="auto" w:fill="auto"/>
            <w:hideMark/>
          </w:tcPr>
          <w:p w14:paraId="02B46947" w14:textId="77777777" w:rsidR="00CC76CC" w:rsidRPr="00782584" w:rsidRDefault="00CC76CC" w:rsidP="00CC76CC">
            <w:pPr>
              <w:spacing w:after="0" w:line="240" w:lineRule="auto"/>
              <w:jc w:val="both"/>
              <w:rPr>
                <w:rFonts w:ascii="Montserrat" w:eastAsia="Times New Roman" w:hAnsi="Montserrat" w:cs="Arial"/>
                <w:b/>
                <w:bCs/>
                <w:color w:val="000000"/>
                <w:sz w:val="18"/>
                <w:szCs w:val="18"/>
                <w:lang w:val="es-MX" w:eastAsia="es-MX"/>
              </w:rPr>
            </w:pPr>
            <w:r w:rsidRPr="00782584">
              <w:rPr>
                <w:rFonts w:ascii="Montserrat" w:eastAsia="Times New Roman" w:hAnsi="Montserrat" w:cs="Arial"/>
                <w:b/>
                <w:bCs/>
                <w:color w:val="000000"/>
                <w:sz w:val="18"/>
                <w:szCs w:val="18"/>
                <w:lang w:eastAsia="es-MX"/>
              </w:rPr>
              <w:t>Total Efectivo y Equivalentes</w:t>
            </w:r>
          </w:p>
        </w:tc>
        <w:tc>
          <w:tcPr>
            <w:tcW w:w="1701" w:type="dxa"/>
            <w:tcBorders>
              <w:top w:val="single" w:sz="8" w:space="0" w:color="auto"/>
              <w:left w:val="nil"/>
              <w:bottom w:val="double" w:sz="6" w:space="0" w:color="auto"/>
              <w:right w:val="nil"/>
            </w:tcBorders>
            <w:shd w:val="clear" w:color="auto" w:fill="auto"/>
            <w:hideMark/>
          </w:tcPr>
          <w:p w14:paraId="5E3782A3" w14:textId="236690EE" w:rsidR="00CC76CC" w:rsidRPr="00782584" w:rsidRDefault="00CC76CC" w:rsidP="00CC76CC">
            <w:pPr>
              <w:spacing w:after="0" w:line="240" w:lineRule="auto"/>
              <w:jc w:val="right"/>
              <w:rPr>
                <w:rFonts w:ascii="Montserrat" w:eastAsia="Times New Roman" w:hAnsi="Montserrat" w:cs="Arial"/>
                <w:b/>
                <w:bCs/>
                <w:color w:val="000000"/>
                <w:sz w:val="18"/>
                <w:szCs w:val="18"/>
                <w:lang w:val="es-MX" w:eastAsia="es-MX"/>
              </w:rPr>
            </w:pPr>
            <w:r>
              <w:rPr>
                <w:rFonts w:ascii="Montserrat" w:eastAsia="Times New Roman" w:hAnsi="Montserrat" w:cs="Arial"/>
                <w:b/>
                <w:bCs/>
                <w:color w:val="000000"/>
                <w:sz w:val="18"/>
                <w:szCs w:val="18"/>
                <w:lang w:eastAsia="es-MX"/>
              </w:rPr>
              <w:t>12,290,559</w:t>
            </w:r>
          </w:p>
        </w:tc>
        <w:tc>
          <w:tcPr>
            <w:tcW w:w="1560" w:type="dxa"/>
            <w:tcBorders>
              <w:top w:val="single" w:sz="8" w:space="0" w:color="auto"/>
              <w:left w:val="nil"/>
              <w:bottom w:val="double" w:sz="6" w:space="0" w:color="auto"/>
              <w:right w:val="nil"/>
            </w:tcBorders>
            <w:shd w:val="clear" w:color="auto" w:fill="auto"/>
            <w:hideMark/>
          </w:tcPr>
          <w:p w14:paraId="129B89C0" w14:textId="2591321B" w:rsidR="00CC76CC" w:rsidRPr="00782584" w:rsidRDefault="00CC76CC" w:rsidP="00CC76CC">
            <w:pPr>
              <w:spacing w:after="0" w:line="240" w:lineRule="auto"/>
              <w:jc w:val="right"/>
              <w:rPr>
                <w:rFonts w:ascii="Montserrat" w:eastAsia="Times New Roman" w:hAnsi="Montserrat" w:cs="Arial"/>
                <w:b/>
                <w:bCs/>
                <w:color w:val="000000"/>
                <w:sz w:val="18"/>
                <w:szCs w:val="18"/>
                <w:lang w:val="es-MX" w:eastAsia="es-MX"/>
              </w:rPr>
            </w:pPr>
            <w:r>
              <w:rPr>
                <w:rFonts w:ascii="Montserrat" w:eastAsia="Times New Roman" w:hAnsi="Montserrat" w:cs="Arial"/>
                <w:b/>
                <w:bCs/>
                <w:color w:val="000000"/>
                <w:sz w:val="18"/>
                <w:szCs w:val="18"/>
                <w:lang w:eastAsia="es-MX"/>
              </w:rPr>
              <w:t>34,763,034</w:t>
            </w:r>
          </w:p>
        </w:tc>
      </w:tr>
    </w:tbl>
    <w:p w14:paraId="4B00AA7B" w14:textId="77777777" w:rsidR="00EB1DEB" w:rsidRPr="00C174BA"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bookmarkStart w:id="233" w:name="_MON_1456136296"/>
      <w:bookmarkStart w:id="234" w:name="_MON_1456136319"/>
      <w:bookmarkStart w:id="235" w:name="_MON_1456136361"/>
      <w:bookmarkStart w:id="236" w:name="_MON_1425376890"/>
      <w:bookmarkStart w:id="237" w:name="_MON_1455092016"/>
      <w:bookmarkStart w:id="238" w:name="_MON_1455092116"/>
      <w:bookmarkStart w:id="239" w:name="_MON_1485012642"/>
      <w:bookmarkStart w:id="240" w:name="_MON_1485013532"/>
      <w:bookmarkStart w:id="241" w:name="_MON_1455117298"/>
      <w:bookmarkStart w:id="242" w:name="_MON_1425381047"/>
      <w:bookmarkStart w:id="243" w:name="_MON_1424077587"/>
      <w:bookmarkStart w:id="244" w:name="_MON_1424086084"/>
      <w:bookmarkStart w:id="245" w:name="_MON_1422356790"/>
      <w:bookmarkStart w:id="246" w:name="_MON_1422356927"/>
      <w:bookmarkStart w:id="247" w:name="_MON_1424532558"/>
      <w:bookmarkStart w:id="248" w:name="_MON_1455708649"/>
      <w:bookmarkStart w:id="249" w:name="_MON_1485786137"/>
      <w:bookmarkStart w:id="250" w:name="_MON_1424786853"/>
      <w:bookmarkStart w:id="251" w:name="_MON_1424532814"/>
      <w:bookmarkStart w:id="252" w:name="_MON_1454950987"/>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ascii="Montserrat" w:hAnsi="Montserrat"/>
          <w:b/>
        </w:rPr>
        <w:br w:type="textWrapping" w:clear="all"/>
      </w:r>
    </w:p>
    <w:p w14:paraId="739904D3" w14:textId="77777777" w:rsidR="00EB1DEB" w:rsidRPr="00C174BA"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r w:rsidRPr="00C174BA">
        <w:rPr>
          <w:rFonts w:ascii="Montserrat" w:hAnsi="Montserrat"/>
          <w:b/>
        </w:rPr>
        <w:t>Detalle de adquisición de bienes muebles e inmuebles</w:t>
      </w:r>
    </w:p>
    <w:p w14:paraId="505B122E" w14:textId="77777777" w:rsidR="00EB1DEB" w:rsidRPr="00C174BA"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sz w:val="18"/>
          <w:szCs w:val="18"/>
        </w:rPr>
      </w:pPr>
    </w:p>
    <w:p w14:paraId="50D54E8B" w14:textId="77777777" w:rsidR="00EB1DEB" w:rsidRPr="00C174BA" w:rsidRDefault="00EB1DEB" w:rsidP="00EB1DEB">
      <w:pPr>
        <w:spacing w:after="0"/>
        <w:jc w:val="both"/>
        <w:rPr>
          <w:rFonts w:ascii="Montserrat" w:hAnsi="Montserrat"/>
          <w:sz w:val="18"/>
          <w:szCs w:val="18"/>
        </w:rPr>
      </w:pPr>
      <w:r>
        <w:rPr>
          <w:rFonts w:ascii="Montserrat" w:hAnsi="Montserrat"/>
          <w:sz w:val="18"/>
          <w:szCs w:val="18"/>
        </w:rPr>
        <w:t xml:space="preserve">El detalle se </w:t>
      </w:r>
      <w:r w:rsidRPr="00C174BA">
        <w:rPr>
          <w:rFonts w:ascii="Montserrat" w:hAnsi="Montserrat"/>
          <w:sz w:val="18"/>
          <w:szCs w:val="18"/>
        </w:rPr>
        <w:t xml:space="preserve">explica en </w:t>
      </w:r>
      <w:r>
        <w:rPr>
          <w:rFonts w:ascii="Montserrat" w:hAnsi="Montserrat"/>
          <w:sz w:val="18"/>
          <w:szCs w:val="18"/>
        </w:rPr>
        <w:t xml:space="preserve">el </w:t>
      </w:r>
      <w:r w:rsidRPr="00C174BA">
        <w:rPr>
          <w:rFonts w:ascii="Montserrat" w:hAnsi="Montserrat"/>
          <w:sz w:val="18"/>
          <w:szCs w:val="18"/>
        </w:rPr>
        <w:t xml:space="preserve">rubro de Bienes Muebles, Inmuebles e Intangibles de las </w:t>
      </w:r>
      <w:r>
        <w:rPr>
          <w:rFonts w:ascii="Montserrat" w:hAnsi="Montserrat"/>
          <w:sz w:val="18"/>
          <w:szCs w:val="18"/>
        </w:rPr>
        <w:t xml:space="preserve">presentes </w:t>
      </w:r>
      <w:r w:rsidRPr="00C174BA">
        <w:rPr>
          <w:rFonts w:ascii="Montserrat" w:hAnsi="Montserrat"/>
          <w:sz w:val="18"/>
          <w:szCs w:val="18"/>
        </w:rPr>
        <w:t>notas al Estado de Situación Financiera.</w:t>
      </w:r>
    </w:p>
    <w:p w14:paraId="2233108D" w14:textId="77777777" w:rsidR="00EB1DEB"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rPr>
      </w:pPr>
    </w:p>
    <w:p w14:paraId="1C0EB3D6" w14:textId="77777777" w:rsidR="00EB1DEB" w:rsidRPr="00C174BA"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r w:rsidRPr="00C174BA">
        <w:rPr>
          <w:rFonts w:ascii="Montserrat" w:hAnsi="Montserrat"/>
          <w:b/>
        </w:rPr>
        <w:t>Conciliación de los Flujos de Efectivo Netos de las Actividades de Operación y la cuenta de Ahorro/Desahorro antes de Rubros Extraordinarios</w:t>
      </w:r>
    </w:p>
    <w:p w14:paraId="7B15DE92" w14:textId="77777777" w:rsidR="00EB1DEB"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rPr>
      </w:pPr>
    </w:p>
    <w:tbl>
      <w:tblPr>
        <w:tblW w:w="8376" w:type="dxa"/>
        <w:tblInd w:w="58" w:type="dxa"/>
        <w:tblCellMar>
          <w:left w:w="70" w:type="dxa"/>
          <w:right w:w="70" w:type="dxa"/>
        </w:tblCellMar>
        <w:tblLook w:val="04A0" w:firstRow="1" w:lastRow="0" w:firstColumn="1" w:lastColumn="0" w:noHBand="0" w:noVBand="1"/>
      </w:tblPr>
      <w:tblGrid>
        <w:gridCol w:w="5115"/>
        <w:gridCol w:w="1701"/>
        <w:gridCol w:w="1560"/>
      </w:tblGrid>
      <w:tr w:rsidR="00EB1DEB" w:rsidRPr="00F44FB1" w14:paraId="0B7F17B7" w14:textId="77777777" w:rsidTr="00101EFE">
        <w:trPr>
          <w:trHeight w:val="270"/>
        </w:trPr>
        <w:tc>
          <w:tcPr>
            <w:tcW w:w="5115" w:type="dxa"/>
            <w:tcBorders>
              <w:top w:val="single" w:sz="8" w:space="0" w:color="auto"/>
              <w:left w:val="single" w:sz="8" w:space="0" w:color="auto"/>
              <w:bottom w:val="single" w:sz="8" w:space="0" w:color="auto"/>
              <w:right w:val="single" w:sz="8" w:space="0" w:color="auto"/>
            </w:tcBorders>
            <w:shd w:val="clear" w:color="000000" w:fill="00B050"/>
            <w:noWrap/>
            <w:hideMark/>
          </w:tcPr>
          <w:p w14:paraId="11089255" w14:textId="77777777" w:rsidR="00EB1DEB" w:rsidRPr="00F44FB1" w:rsidRDefault="00EB1DEB" w:rsidP="00101EFE">
            <w:pPr>
              <w:spacing w:after="0" w:line="240" w:lineRule="auto"/>
              <w:jc w:val="center"/>
              <w:rPr>
                <w:rFonts w:ascii="Montserrat" w:eastAsia="Times New Roman" w:hAnsi="Montserrat" w:cs="Arial"/>
                <w:b/>
                <w:bCs/>
                <w:sz w:val="18"/>
                <w:szCs w:val="18"/>
                <w:lang w:val="es-MX" w:eastAsia="es-MX"/>
              </w:rPr>
            </w:pPr>
            <w:r w:rsidRPr="00F44FB1">
              <w:rPr>
                <w:rFonts w:ascii="Montserrat" w:eastAsia="Times New Roman" w:hAnsi="Montserrat" w:cs="Arial"/>
                <w:b/>
                <w:bCs/>
                <w:sz w:val="18"/>
                <w:szCs w:val="18"/>
                <w:lang w:eastAsia="es-MX"/>
              </w:rPr>
              <w:t>Concepto</w:t>
            </w:r>
          </w:p>
        </w:tc>
        <w:tc>
          <w:tcPr>
            <w:tcW w:w="1701" w:type="dxa"/>
            <w:tcBorders>
              <w:top w:val="single" w:sz="8" w:space="0" w:color="auto"/>
              <w:left w:val="nil"/>
              <w:bottom w:val="single" w:sz="8" w:space="0" w:color="auto"/>
              <w:right w:val="single" w:sz="8" w:space="0" w:color="auto"/>
            </w:tcBorders>
            <w:shd w:val="clear" w:color="000000" w:fill="00B050"/>
            <w:hideMark/>
          </w:tcPr>
          <w:p w14:paraId="10E29422" w14:textId="77777777" w:rsidR="00EB1DEB" w:rsidRPr="00F44FB1" w:rsidRDefault="00EB1DEB" w:rsidP="00101EFE">
            <w:pPr>
              <w:spacing w:after="0" w:line="240" w:lineRule="auto"/>
              <w:jc w:val="center"/>
              <w:rPr>
                <w:rFonts w:ascii="Montserrat" w:eastAsia="Times New Roman" w:hAnsi="Montserrat" w:cs="Arial"/>
                <w:b/>
                <w:bCs/>
                <w:sz w:val="18"/>
                <w:szCs w:val="18"/>
                <w:lang w:val="es-MX" w:eastAsia="es-MX"/>
              </w:rPr>
            </w:pPr>
            <w:r w:rsidRPr="00F44FB1">
              <w:rPr>
                <w:rFonts w:ascii="Montserrat" w:eastAsia="Times New Roman" w:hAnsi="Montserrat" w:cs="Arial"/>
                <w:b/>
                <w:bCs/>
                <w:sz w:val="18"/>
                <w:szCs w:val="18"/>
                <w:lang w:eastAsia="es-MX"/>
              </w:rPr>
              <w:t>202</w:t>
            </w:r>
            <w:r>
              <w:rPr>
                <w:rFonts w:ascii="Montserrat" w:eastAsia="Times New Roman" w:hAnsi="Montserrat" w:cs="Arial"/>
                <w:b/>
                <w:bCs/>
                <w:sz w:val="18"/>
                <w:szCs w:val="18"/>
                <w:lang w:eastAsia="es-MX"/>
              </w:rPr>
              <w:t>3</w:t>
            </w:r>
          </w:p>
        </w:tc>
        <w:tc>
          <w:tcPr>
            <w:tcW w:w="1560" w:type="dxa"/>
            <w:tcBorders>
              <w:top w:val="single" w:sz="8" w:space="0" w:color="auto"/>
              <w:left w:val="nil"/>
              <w:bottom w:val="single" w:sz="8" w:space="0" w:color="auto"/>
              <w:right w:val="single" w:sz="8" w:space="0" w:color="auto"/>
            </w:tcBorders>
            <w:shd w:val="clear" w:color="000000" w:fill="00B050"/>
            <w:hideMark/>
          </w:tcPr>
          <w:p w14:paraId="5F599A3E" w14:textId="03A3975E" w:rsidR="00EB1DEB" w:rsidRPr="00F44FB1" w:rsidRDefault="00EB1DEB" w:rsidP="008F791C">
            <w:pPr>
              <w:spacing w:after="0" w:line="240" w:lineRule="auto"/>
              <w:jc w:val="center"/>
              <w:rPr>
                <w:rFonts w:ascii="Montserrat" w:eastAsia="Times New Roman" w:hAnsi="Montserrat" w:cs="Arial"/>
                <w:b/>
                <w:bCs/>
                <w:sz w:val="18"/>
                <w:szCs w:val="18"/>
                <w:lang w:val="es-MX" w:eastAsia="es-MX"/>
              </w:rPr>
            </w:pPr>
            <w:r w:rsidRPr="00F44FB1">
              <w:rPr>
                <w:rFonts w:ascii="Montserrat" w:eastAsia="Times New Roman" w:hAnsi="Montserrat" w:cs="Arial"/>
                <w:b/>
                <w:bCs/>
                <w:sz w:val="18"/>
                <w:szCs w:val="18"/>
                <w:lang w:eastAsia="es-MX"/>
              </w:rPr>
              <w:t>20</w:t>
            </w:r>
            <w:r>
              <w:rPr>
                <w:rFonts w:ascii="Montserrat" w:eastAsia="Times New Roman" w:hAnsi="Montserrat" w:cs="Arial"/>
                <w:b/>
                <w:bCs/>
                <w:sz w:val="18"/>
                <w:szCs w:val="18"/>
                <w:lang w:eastAsia="es-MX"/>
              </w:rPr>
              <w:t>2</w:t>
            </w:r>
            <w:r w:rsidR="008F791C">
              <w:rPr>
                <w:rFonts w:ascii="Montserrat" w:eastAsia="Times New Roman" w:hAnsi="Montserrat" w:cs="Arial"/>
                <w:b/>
                <w:bCs/>
                <w:sz w:val="18"/>
                <w:szCs w:val="18"/>
                <w:lang w:eastAsia="es-MX"/>
              </w:rPr>
              <w:t>3</w:t>
            </w:r>
          </w:p>
        </w:tc>
      </w:tr>
      <w:tr w:rsidR="00EB1DEB" w:rsidRPr="00F44FB1" w14:paraId="4E84206A" w14:textId="77777777" w:rsidTr="00101EFE">
        <w:trPr>
          <w:trHeight w:val="480"/>
        </w:trPr>
        <w:tc>
          <w:tcPr>
            <w:tcW w:w="5115" w:type="dxa"/>
            <w:tcBorders>
              <w:top w:val="nil"/>
              <w:left w:val="nil"/>
              <w:bottom w:val="nil"/>
              <w:right w:val="nil"/>
            </w:tcBorders>
            <w:shd w:val="clear" w:color="auto" w:fill="auto"/>
            <w:hideMark/>
          </w:tcPr>
          <w:p w14:paraId="25BD7D22" w14:textId="77777777" w:rsidR="00EB1DEB" w:rsidRPr="00F44FB1" w:rsidRDefault="00EB1DEB" w:rsidP="00101EFE">
            <w:pPr>
              <w:spacing w:after="0" w:line="240" w:lineRule="auto"/>
              <w:jc w:val="both"/>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Ahorro/Desahorro antes de rubros Extraordinarios</w:t>
            </w:r>
          </w:p>
        </w:tc>
        <w:tc>
          <w:tcPr>
            <w:tcW w:w="1701" w:type="dxa"/>
            <w:tcBorders>
              <w:top w:val="nil"/>
              <w:left w:val="nil"/>
              <w:bottom w:val="nil"/>
              <w:right w:val="nil"/>
            </w:tcBorders>
            <w:shd w:val="clear" w:color="auto" w:fill="auto"/>
            <w:hideMark/>
          </w:tcPr>
          <w:p w14:paraId="717636EC" w14:textId="1409B600" w:rsidR="00EB1DEB" w:rsidRPr="00F44FB1" w:rsidRDefault="005126EE" w:rsidP="005126EE">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eastAsia="es-MX"/>
              </w:rPr>
              <w:t>(20,204</w:t>
            </w:r>
            <w:r w:rsidR="00EB1DEB">
              <w:rPr>
                <w:rFonts w:ascii="Montserrat" w:eastAsia="Times New Roman" w:hAnsi="Montserrat" w:cs="Arial"/>
                <w:color w:val="000000"/>
                <w:sz w:val="18"/>
                <w:szCs w:val="18"/>
                <w:lang w:eastAsia="es-MX"/>
              </w:rPr>
              <w:t>,</w:t>
            </w:r>
            <w:r>
              <w:rPr>
                <w:rFonts w:ascii="Montserrat" w:eastAsia="Times New Roman" w:hAnsi="Montserrat" w:cs="Arial"/>
                <w:color w:val="000000"/>
                <w:sz w:val="18"/>
                <w:szCs w:val="18"/>
                <w:lang w:eastAsia="es-MX"/>
              </w:rPr>
              <w:t>853)</w:t>
            </w:r>
          </w:p>
        </w:tc>
        <w:tc>
          <w:tcPr>
            <w:tcW w:w="1560" w:type="dxa"/>
            <w:tcBorders>
              <w:top w:val="nil"/>
              <w:left w:val="nil"/>
              <w:bottom w:val="nil"/>
              <w:right w:val="nil"/>
            </w:tcBorders>
            <w:shd w:val="clear" w:color="auto" w:fill="auto"/>
            <w:hideMark/>
          </w:tcPr>
          <w:p w14:paraId="5F25F711" w14:textId="639EEBC7" w:rsidR="00EB1DEB" w:rsidRPr="00F44FB1" w:rsidRDefault="008F791C" w:rsidP="00101EFE">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eastAsia="es-MX"/>
              </w:rPr>
              <w:t>3,972,621</w:t>
            </w:r>
          </w:p>
        </w:tc>
      </w:tr>
      <w:tr w:rsidR="00EB1DEB" w:rsidRPr="00F44FB1" w14:paraId="30F52403" w14:textId="77777777" w:rsidTr="00101EFE">
        <w:trPr>
          <w:trHeight w:val="480"/>
        </w:trPr>
        <w:tc>
          <w:tcPr>
            <w:tcW w:w="5115" w:type="dxa"/>
            <w:tcBorders>
              <w:top w:val="nil"/>
              <w:left w:val="nil"/>
              <w:bottom w:val="nil"/>
              <w:right w:val="nil"/>
            </w:tcBorders>
            <w:shd w:val="clear" w:color="auto" w:fill="auto"/>
            <w:hideMark/>
          </w:tcPr>
          <w:p w14:paraId="3DDC6929" w14:textId="77777777" w:rsidR="00EB1DEB" w:rsidRPr="00F44FB1" w:rsidRDefault="00EB1DEB" w:rsidP="00101EFE">
            <w:pPr>
              <w:spacing w:after="0" w:line="240" w:lineRule="auto"/>
              <w:jc w:val="both"/>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Movimientos de partidas (o rubros) que no afectan al efectivo:</w:t>
            </w:r>
          </w:p>
        </w:tc>
        <w:tc>
          <w:tcPr>
            <w:tcW w:w="1701" w:type="dxa"/>
            <w:tcBorders>
              <w:top w:val="nil"/>
              <w:left w:val="nil"/>
              <w:bottom w:val="nil"/>
              <w:right w:val="nil"/>
            </w:tcBorders>
            <w:shd w:val="clear" w:color="auto" w:fill="auto"/>
            <w:hideMark/>
          </w:tcPr>
          <w:p w14:paraId="4BBB1DE4" w14:textId="77777777" w:rsidR="00EB1DEB" w:rsidRPr="00F44FB1" w:rsidRDefault="00EB1DEB" w:rsidP="00101EFE">
            <w:pPr>
              <w:spacing w:after="0" w:line="240" w:lineRule="auto"/>
              <w:jc w:val="right"/>
              <w:rPr>
                <w:rFonts w:ascii="Montserrat" w:eastAsia="Times New Roman" w:hAnsi="Montserrat" w:cs="Arial"/>
                <w:color w:val="000000"/>
                <w:sz w:val="18"/>
                <w:szCs w:val="18"/>
                <w:lang w:val="es-MX" w:eastAsia="es-MX"/>
              </w:rPr>
            </w:pPr>
          </w:p>
        </w:tc>
        <w:tc>
          <w:tcPr>
            <w:tcW w:w="1560" w:type="dxa"/>
            <w:tcBorders>
              <w:top w:val="nil"/>
              <w:left w:val="nil"/>
              <w:bottom w:val="nil"/>
              <w:right w:val="nil"/>
            </w:tcBorders>
            <w:shd w:val="clear" w:color="auto" w:fill="auto"/>
            <w:hideMark/>
          </w:tcPr>
          <w:p w14:paraId="64767F0E" w14:textId="77777777" w:rsidR="00EB1DEB" w:rsidRPr="00F44FB1" w:rsidRDefault="00EB1DEB" w:rsidP="00101EFE">
            <w:pPr>
              <w:spacing w:after="0" w:line="240" w:lineRule="auto"/>
              <w:jc w:val="right"/>
              <w:rPr>
                <w:rFonts w:ascii="Montserrat" w:eastAsia="Times New Roman" w:hAnsi="Montserrat" w:cs="Arial"/>
                <w:color w:val="000000"/>
                <w:sz w:val="18"/>
                <w:szCs w:val="18"/>
                <w:lang w:val="es-MX" w:eastAsia="es-MX"/>
              </w:rPr>
            </w:pPr>
          </w:p>
        </w:tc>
      </w:tr>
      <w:tr w:rsidR="00EB1DEB" w:rsidRPr="00F44FB1" w14:paraId="7E7BB98E" w14:textId="77777777" w:rsidTr="00101EFE">
        <w:trPr>
          <w:trHeight w:val="255"/>
        </w:trPr>
        <w:tc>
          <w:tcPr>
            <w:tcW w:w="5115" w:type="dxa"/>
            <w:tcBorders>
              <w:top w:val="nil"/>
              <w:left w:val="nil"/>
              <w:bottom w:val="nil"/>
              <w:right w:val="nil"/>
            </w:tcBorders>
            <w:shd w:val="clear" w:color="auto" w:fill="auto"/>
            <w:hideMark/>
          </w:tcPr>
          <w:p w14:paraId="47735E75" w14:textId="77777777" w:rsidR="00EB1DEB" w:rsidRPr="00F44FB1" w:rsidRDefault="00EB1DEB" w:rsidP="00101EFE">
            <w:pPr>
              <w:spacing w:after="0" w:line="240" w:lineRule="auto"/>
              <w:jc w:val="both"/>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Depreciación</w:t>
            </w:r>
          </w:p>
        </w:tc>
        <w:tc>
          <w:tcPr>
            <w:tcW w:w="1701" w:type="dxa"/>
            <w:tcBorders>
              <w:top w:val="nil"/>
              <w:left w:val="nil"/>
              <w:bottom w:val="nil"/>
              <w:right w:val="nil"/>
            </w:tcBorders>
            <w:shd w:val="clear" w:color="auto" w:fill="auto"/>
            <w:hideMark/>
          </w:tcPr>
          <w:p w14:paraId="2FFB8067" w14:textId="65DCA23E" w:rsidR="00EB1DEB" w:rsidRPr="00F44FB1" w:rsidRDefault="005126EE" w:rsidP="005126EE">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eastAsia="es-MX"/>
              </w:rPr>
              <w:t>12</w:t>
            </w:r>
            <w:r w:rsidR="00EB1DEB">
              <w:rPr>
                <w:rFonts w:ascii="Montserrat" w:eastAsia="Times New Roman" w:hAnsi="Montserrat" w:cs="Arial"/>
                <w:color w:val="000000"/>
                <w:sz w:val="18"/>
                <w:szCs w:val="18"/>
                <w:lang w:eastAsia="es-MX"/>
              </w:rPr>
              <w:t>,</w:t>
            </w:r>
            <w:r>
              <w:rPr>
                <w:rFonts w:ascii="Montserrat" w:eastAsia="Times New Roman" w:hAnsi="Montserrat" w:cs="Arial"/>
                <w:color w:val="000000"/>
                <w:sz w:val="18"/>
                <w:szCs w:val="18"/>
                <w:lang w:eastAsia="es-MX"/>
              </w:rPr>
              <w:t>924</w:t>
            </w:r>
            <w:r w:rsidR="00EB1DEB">
              <w:rPr>
                <w:rFonts w:ascii="Montserrat" w:eastAsia="Times New Roman" w:hAnsi="Montserrat" w:cs="Arial"/>
                <w:color w:val="000000"/>
                <w:sz w:val="18"/>
                <w:szCs w:val="18"/>
                <w:lang w:eastAsia="es-MX"/>
              </w:rPr>
              <w:t>,</w:t>
            </w:r>
            <w:r>
              <w:rPr>
                <w:rFonts w:ascii="Montserrat" w:eastAsia="Times New Roman" w:hAnsi="Montserrat" w:cs="Arial"/>
                <w:color w:val="000000"/>
                <w:sz w:val="18"/>
                <w:szCs w:val="18"/>
                <w:lang w:eastAsia="es-MX"/>
              </w:rPr>
              <w:t>919</w:t>
            </w:r>
          </w:p>
        </w:tc>
        <w:tc>
          <w:tcPr>
            <w:tcW w:w="1560" w:type="dxa"/>
            <w:tcBorders>
              <w:top w:val="nil"/>
              <w:left w:val="nil"/>
              <w:bottom w:val="nil"/>
              <w:right w:val="nil"/>
            </w:tcBorders>
            <w:shd w:val="clear" w:color="auto" w:fill="auto"/>
            <w:hideMark/>
          </w:tcPr>
          <w:p w14:paraId="5E79B759" w14:textId="10A9A7E6" w:rsidR="00EB1DEB" w:rsidRPr="00F44FB1" w:rsidRDefault="008F791C" w:rsidP="00101EFE">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eastAsia="es-MX"/>
              </w:rPr>
              <w:t>69,180,508</w:t>
            </w:r>
          </w:p>
        </w:tc>
      </w:tr>
      <w:tr w:rsidR="00EB1DEB" w:rsidRPr="00F44FB1" w14:paraId="15DAFC1F" w14:textId="77777777" w:rsidTr="00101EFE">
        <w:trPr>
          <w:trHeight w:val="255"/>
        </w:trPr>
        <w:tc>
          <w:tcPr>
            <w:tcW w:w="5115" w:type="dxa"/>
            <w:tcBorders>
              <w:top w:val="nil"/>
              <w:left w:val="nil"/>
              <w:bottom w:val="nil"/>
              <w:right w:val="nil"/>
            </w:tcBorders>
            <w:shd w:val="clear" w:color="auto" w:fill="auto"/>
            <w:hideMark/>
          </w:tcPr>
          <w:p w14:paraId="6B8A6FD3" w14:textId="77777777" w:rsidR="00EB1DEB" w:rsidRPr="00F44FB1" w:rsidRDefault="00EB1DEB" w:rsidP="00101EFE">
            <w:pPr>
              <w:spacing w:after="0" w:line="240" w:lineRule="auto"/>
              <w:jc w:val="both"/>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Amortización</w:t>
            </w:r>
          </w:p>
        </w:tc>
        <w:tc>
          <w:tcPr>
            <w:tcW w:w="1701" w:type="dxa"/>
            <w:tcBorders>
              <w:top w:val="nil"/>
              <w:left w:val="nil"/>
              <w:bottom w:val="nil"/>
              <w:right w:val="nil"/>
            </w:tcBorders>
            <w:shd w:val="clear" w:color="auto" w:fill="auto"/>
            <w:hideMark/>
          </w:tcPr>
          <w:p w14:paraId="38F0D994" w14:textId="77777777" w:rsidR="00EB1DEB" w:rsidRPr="00F44FB1" w:rsidRDefault="00EB1DEB" w:rsidP="00101EFE">
            <w:pPr>
              <w:spacing w:after="0" w:line="240" w:lineRule="auto"/>
              <w:jc w:val="right"/>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0</w:t>
            </w:r>
          </w:p>
        </w:tc>
        <w:tc>
          <w:tcPr>
            <w:tcW w:w="1560" w:type="dxa"/>
            <w:tcBorders>
              <w:top w:val="nil"/>
              <w:left w:val="nil"/>
              <w:bottom w:val="nil"/>
              <w:right w:val="nil"/>
            </w:tcBorders>
            <w:shd w:val="clear" w:color="auto" w:fill="auto"/>
            <w:hideMark/>
          </w:tcPr>
          <w:p w14:paraId="0AD7DA36" w14:textId="77777777" w:rsidR="00EB1DEB" w:rsidRPr="00F44FB1" w:rsidRDefault="00EB1DEB" w:rsidP="00101EFE">
            <w:pPr>
              <w:spacing w:after="0" w:line="240" w:lineRule="auto"/>
              <w:jc w:val="right"/>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0</w:t>
            </w:r>
          </w:p>
        </w:tc>
      </w:tr>
      <w:tr w:rsidR="00EB1DEB" w:rsidRPr="00F44FB1" w14:paraId="2CC6A77F" w14:textId="77777777" w:rsidTr="00101EFE">
        <w:trPr>
          <w:trHeight w:val="255"/>
        </w:trPr>
        <w:tc>
          <w:tcPr>
            <w:tcW w:w="5115" w:type="dxa"/>
            <w:tcBorders>
              <w:top w:val="nil"/>
              <w:left w:val="nil"/>
              <w:bottom w:val="nil"/>
              <w:right w:val="nil"/>
            </w:tcBorders>
            <w:shd w:val="clear" w:color="auto" w:fill="auto"/>
            <w:hideMark/>
          </w:tcPr>
          <w:p w14:paraId="0D06F513" w14:textId="77777777" w:rsidR="00EB1DEB" w:rsidRPr="00F44FB1" w:rsidRDefault="00EB1DEB" w:rsidP="00101EFE">
            <w:pPr>
              <w:spacing w:after="0" w:line="240" w:lineRule="auto"/>
              <w:jc w:val="both"/>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Incrementos en las provisiones</w:t>
            </w:r>
          </w:p>
        </w:tc>
        <w:tc>
          <w:tcPr>
            <w:tcW w:w="1701" w:type="dxa"/>
            <w:tcBorders>
              <w:top w:val="nil"/>
              <w:left w:val="nil"/>
              <w:bottom w:val="nil"/>
              <w:right w:val="nil"/>
            </w:tcBorders>
            <w:shd w:val="clear" w:color="auto" w:fill="auto"/>
            <w:hideMark/>
          </w:tcPr>
          <w:p w14:paraId="5EF49C23" w14:textId="77777777" w:rsidR="00EB1DEB" w:rsidRPr="00F44FB1" w:rsidRDefault="00EB1DEB" w:rsidP="00101EFE">
            <w:pPr>
              <w:spacing w:after="0" w:line="240" w:lineRule="auto"/>
              <w:jc w:val="right"/>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0</w:t>
            </w:r>
          </w:p>
        </w:tc>
        <w:tc>
          <w:tcPr>
            <w:tcW w:w="1560" w:type="dxa"/>
            <w:tcBorders>
              <w:top w:val="nil"/>
              <w:left w:val="nil"/>
              <w:bottom w:val="nil"/>
              <w:right w:val="nil"/>
            </w:tcBorders>
            <w:shd w:val="clear" w:color="auto" w:fill="auto"/>
            <w:hideMark/>
          </w:tcPr>
          <w:p w14:paraId="6916DA6E" w14:textId="77777777" w:rsidR="00EB1DEB" w:rsidRPr="00F44FB1" w:rsidRDefault="00EB1DEB" w:rsidP="00101EFE">
            <w:pPr>
              <w:spacing w:after="0" w:line="240" w:lineRule="auto"/>
              <w:jc w:val="right"/>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0</w:t>
            </w:r>
          </w:p>
        </w:tc>
      </w:tr>
      <w:tr w:rsidR="00EB1DEB" w:rsidRPr="00F44FB1" w14:paraId="1AF08526" w14:textId="77777777" w:rsidTr="00101EFE">
        <w:trPr>
          <w:trHeight w:val="480"/>
        </w:trPr>
        <w:tc>
          <w:tcPr>
            <w:tcW w:w="5115" w:type="dxa"/>
            <w:tcBorders>
              <w:top w:val="nil"/>
              <w:left w:val="nil"/>
              <w:bottom w:val="nil"/>
              <w:right w:val="nil"/>
            </w:tcBorders>
            <w:shd w:val="clear" w:color="auto" w:fill="auto"/>
            <w:hideMark/>
          </w:tcPr>
          <w:p w14:paraId="5C147E70" w14:textId="77777777" w:rsidR="00EB1DEB" w:rsidRPr="00F44FB1" w:rsidRDefault="00EB1DEB" w:rsidP="00101EFE">
            <w:pPr>
              <w:spacing w:after="0" w:line="240" w:lineRule="auto"/>
              <w:jc w:val="both"/>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Incremento en inversiones producido por revaluación</w:t>
            </w:r>
          </w:p>
        </w:tc>
        <w:tc>
          <w:tcPr>
            <w:tcW w:w="1701" w:type="dxa"/>
            <w:tcBorders>
              <w:top w:val="nil"/>
              <w:left w:val="nil"/>
              <w:bottom w:val="nil"/>
              <w:right w:val="nil"/>
            </w:tcBorders>
            <w:shd w:val="clear" w:color="auto" w:fill="auto"/>
            <w:hideMark/>
          </w:tcPr>
          <w:p w14:paraId="19437D96" w14:textId="77777777" w:rsidR="00EB1DEB" w:rsidRPr="00F44FB1" w:rsidRDefault="00EB1DEB" w:rsidP="00101EFE">
            <w:pPr>
              <w:spacing w:after="0" w:line="240" w:lineRule="auto"/>
              <w:jc w:val="right"/>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0</w:t>
            </w:r>
          </w:p>
        </w:tc>
        <w:tc>
          <w:tcPr>
            <w:tcW w:w="1560" w:type="dxa"/>
            <w:tcBorders>
              <w:top w:val="nil"/>
              <w:left w:val="nil"/>
              <w:bottom w:val="nil"/>
              <w:right w:val="nil"/>
            </w:tcBorders>
            <w:shd w:val="clear" w:color="auto" w:fill="auto"/>
            <w:hideMark/>
          </w:tcPr>
          <w:p w14:paraId="4D359060" w14:textId="77777777" w:rsidR="00EB1DEB" w:rsidRPr="00F44FB1" w:rsidRDefault="00EB1DEB" w:rsidP="00101EFE">
            <w:pPr>
              <w:spacing w:after="0" w:line="240" w:lineRule="auto"/>
              <w:jc w:val="right"/>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0</w:t>
            </w:r>
          </w:p>
        </w:tc>
      </w:tr>
      <w:tr w:rsidR="00EB1DEB" w:rsidRPr="00F44FB1" w14:paraId="643FD8D4" w14:textId="77777777" w:rsidTr="00101EFE">
        <w:trPr>
          <w:trHeight w:val="495"/>
        </w:trPr>
        <w:tc>
          <w:tcPr>
            <w:tcW w:w="5115" w:type="dxa"/>
            <w:tcBorders>
              <w:top w:val="nil"/>
              <w:left w:val="nil"/>
              <w:bottom w:val="nil"/>
              <w:right w:val="nil"/>
            </w:tcBorders>
            <w:shd w:val="clear" w:color="auto" w:fill="auto"/>
            <w:hideMark/>
          </w:tcPr>
          <w:p w14:paraId="1830C738" w14:textId="77777777" w:rsidR="00EB1DEB" w:rsidRPr="00F44FB1" w:rsidRDefault="00EB1DEB" w:rsidP="00101EFE">
            <w:pPr>
              <w:spacing w:after="0" w:line="240" w:lineRule="auto"/>
              <w:jc w:val="both"/>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Ganancia/pérdida en venta de propiedad, planta y equipo</w:t>
            </w:r>
          </w:p>
        </w:tc>
        <w:tc>
          <w:tcPr>
            <w:tcW w:w="1701" w:type="dxa"/>
            <w:tcBorders>
              <w:top w:val="nil"/>
              <w:left w:val="nil"/>
              <w:bottom w:val="nil"/>
              <w:right w:val="nil"/>
            </w:tcBorders>
            <w:shd w:val="clear" w:color="auto" w:fill="auto"/>
            <w:hideMark/>
          </w:tcPr>
          <w:p w14:paraId="22575C9A" w14:textId="77777777" w:rsidR="00EB1DEB" w:rsidRPr="00F44FB1" w:rsidRDefault="00EB1DEB" w:rsidP="00101EFE">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eastAsia="es-MX"/>
              </w:rPr>
              <w:t>0</w:t>
            </w:r>
          </w:p>
        </w:tc>
        <w:tc>
          <w:tcPr>
            <w:tcW w:w="1560" w:type="dxa"/>
            <w:tcBorders>
              <w:top w:val="nil"/>
              <w:left w:val="nil"/>
              <w:bottom w:val="nil"/>
              <w:right w:val="nil"/>
            </w:tcBorders>
            <w:shd w:val="clear" w:color="auto" w:fill="auto"/>
            <w:hideMark/>
          </w:tcPr>
          <w:p w14:paraId="0C884EB3" w14:textId="77777777" w:rsidR="00EB1DEB" w:rsidRPr="00F44FB1" w:rsidRDefault="00EB1DEB" w:rsidP="00101EFE">
            <w:pPr>
              <w:spacing w:after="0" w:line="240" w:lineRule="auto"/>
              <w:jc w:val="right"/>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0</w:t>
            </w:r>
          </w:p>
        </w:tc>
      </w:tr>
      <w:tr w:rsidR="00EB1DEB" w:rsidRPr="00F44FB1" w14:paraId="4E060D6F" w14:textId="77777777" w:rsidTr="00101EFE">
        <w:trPr>
          <w:trHeight w:val="495"/>
        </w:trPr>
        <w:tc>
          <w:tcPr>
            <w:tcW w:w="5115" w:type="dxa"/>
            <w:tcBorders>
              <w:top w:val="nil"/>
              <w:left w:val="nil"/>
              <w:bottom w:val="nil"/>
              <w:right w:val="nil"/>
            </w:tcBorders>
            <w:shd w:val="clear" w:color="auto" w:fill="auto"/>
            <w:hideMark/>
          </w:tcPr>
          <w:p w14:paraId="006E38E0" w14:textId="77777777" w:rsidR="00EB1DEB" w:rsidRPr="00F44FB1" w:rsidRDefault="00EB1DEB" w:rsidP="00101EFE">
            <w:pPr>
              <w:spacing w:after="0" w:line="240" w:lineRule="auto"/>
              <w:jc w:val="both"/>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Incremento en estimación de cuentas incobrables</w:t>
            </w:r>
          </w:p>
        </w:tc>
        <w:tc>
          <w:tcPr>
            <w:tcW w:w="1701" w:type="dxa"/>
            <w:tcBorders>
              <w:top w:val="nil"/>
              <w:left w:val="nil"/>
              <w:bottom w:val="nil"/>
              <w:right w:val="nil"/>
            </w:tcBorders>
            <w:shd w:val="clear" w:color="auto" w:fill="auto"/>
            <w:hideMark/>
          </w:tcPr>
          <w:p w14:paraId="1F88A685" w14:textId="5F4FBC86" w:rsidR="00EB1DEB" w:rsidRPr="00F44FB1" w:rsidRDefault="005126EE" w:rsidP="005126EE">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val="es-MX" w:eastAsia="es-MX"/>
              </w:rPr>
              <w:t>0</w:t>
            </w:r>
          </w:p>
        </w:tc>
        <w:tc>
          <w:tcPr>
            <w:tcW w:w="1560" w:type="dxa"/>
            <w:tcBorders>
              <w:top w:val="nil"/>
              <w:left w:val="nil"/>
              <w:bottom w:val="nil"/>
              <w:right w:val="nil"/>
            </w:tcBorders>
            <w:shd w:val="clear" w:color="auto" w:fill="auto"/>
            <w:hideMark/>
          </w:tcPr>
          <w:p w14:paraId="5868F82F" w14:textId="30A0333D" w:rsidR="00EB1DEB" w:rsidRPr="00F44FB1" w:rsidRDefault="008F791C" w:rsidP="00101EFE">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val="es-MX" w:eastAsia="es-MX"/>
              </w:rPr>
              <w:t>1,332,633</w:t>
            </w:r>
          </w:p>
        </w:tc>
      </w:tr>
      <w:tr w:rsidR="00EB1DEB" w:rsidRPr="00F44FB1" w14:paraId="321D4880" w14:textId="77777777" w:rsidTr="00101EFE">
        <w:trPr>
          <w:trHeight w:val="255"/>
        </w:trPr>
        <w:tc>
          <w:tcPr>
            <w:tcW w:w="5115" w:type="dxa"/>
            <w:tcBorders>
              <w:top w:val="nil"/>
              <w:left w:val="nil"/>
              <w:bottom w:val="nil"/>
              <w:right w:val="nil"/>
            </w:tcBorders>
            <w:shd w:val="clear" w:color="auto" w:fill="auto"/>
            <w:hideMark/>
          </w:tcPr>
          <w:p w14:paraId="593E4220" w14:textId="77777777" w:rsidR="00EB1DEB" w:rsidRPr="00F44FB1" w:rsidRDefault="00EB1DEB" w:rsidP="00101EFE">
            <w:pPr>
              <w:spacing w:after="0" w:line="240" w:lineRule="auto"/>
              <w:jc w:val="both"/>
              <w:rPr>
                <w:rFonts w:ascii="Montserrat" w:eastAsia="Times New Roman" w:hAnsi="Montserrat" w:cs="Arial"/>
                <w:color w:val="000000"/>
                <w:sz w:val="18"/>
                <w:szCs w:val="18"/>
                <w:lang w:val="es-MX" w:eastAsia="es-MX"/>
              </w:rPr>
            </w:pPr>
            <w:r w:rsidRPr="00F44FB1">
              <w:rPr>
                <w:rFonts w:ascii="Montserrat" w:eastAsia="Times New Roman" w:hAnsi="Montserrat" w:cs="Arial"/>
                <w:color w:val="000000"/>
                <w:sz w:val="18"/>
                <w:szCs w:val="18"/>
                <w:lang w:eastAsia="es-MX"/>
              </w:rPr>
              <w:t>Partidas extraordinarias</w:t>
            </w:r>
          </w:p>
        </w:tc>
        <w:tc>
          <w:tcPr>
            <w:tcW w:w="1701" w:type="dxa"/>
            <w:tcBorders>
              <w:top w:val="nil"/>
              <w:left w:val="nil"/>
              <w:bottom w:val="nil"/>
              <w:right w:val="nil"/>
            </w:tcBorders>
            <w:shd w:val="clear" w:color="auto" w:fill="auto"/>
            <w:hideMark/>
          </w:tcPr>
          <w:p w14:paraId="447BA78E" w14:textId="77777777" w:rsidR="00EB1DEB" w:rsidRPr="00F44FB1" w:rsidRDefault="00EB1DEB" w:rsidP="00101EFE">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val="es-MX" w:eastAsia="es-MX"/>
              </w:rPr>
              <w:t>0</w:t>
            </w:r>
          </w:p>
        </w:tc>
        <w:tc>
          <w:tcPr>
            <w:tcW w:w="1560" w:type="dxa"/>
            <w:tcBorders>
              <w:top w:val="nil"/>
              <w:left w:val="nil"/>
              <w:bottom w:val="nil"/>
              <w:right w:val="nil"/>
            </w:tcBorders>
            <w:shd w:val="clear" w:color="auto" w:fill="auto"/>
            <w:hideMark/>
          </w:tcPr>
          <w:p w14:paraId="56D7DBEF" w14:textId="77777777" w:rsidR="00EB1DEB" w:rsidRPr="00F44FB1" w:rsidRDefault="00EB1DEB" w:rsidP="00101EFE">
            <w:pPr>
              <w:spacing w:after="0" w:line="240" w:lineRule="auto"/>
              <w:jc w:val="right"/>
              <w:rPr>
                <w:rFonts w:ascii="Montserrat" w:eastAsia="Times New Roman" w:hAnsi="Montserrat" w:cs="Arial"/>
                <w:color w:val="000000"/>
                <w:sz w:val="18"/>
                <w:szCs w:val="18"/>
                <w:lang w:val="es-MX" w:eastAsia="es-MX"/>
              </w:rPr>
            </w:pPr>
            <w:r>
              <w:rPr>
                <w:rFonts w:ascii="Montserrat" w:eastAsia="Times New Roman" w:hAnsi="Montserrat" w:cs="Arial"/>
                <w:color w:val="000000"/>
                <w:sz w:val="18"/>
                <w:szCs w:val="18"/>
                <w:lang w:val="es-MX" w:eastAsia="es-MX"/>
              </w:rPr>
              <w:t>0</w:t>
            </w:r>
          </w:p>
        </w:tc>
      </w:tr>
    </w:tbl>
    <w:p w14:paraId="287326D3" w14:textId="77777777" w:rsidR="00EB1DEB" w:rsidRDefault="00EB1DEB" w:rsidP="00EB1DEB">
      <w:pPr>
        <w:tabs>
          <w:tab w:val="left" w:pos="1003"/>
        </w:tabs>
        <w:spacing w:after="0"/>
        <w:jc w:val="both"/>
        <w:rPr>
          <w:rFonts w:ascii="Montserrat" w:hAnsi="Montserrat"/>
          <w:b/>
        </w:rPr>
      </w:pPr>
    </w:p>
    <w:p w14:paraId="64A53BB3" w14:textId="77777777" w:rsidR="00EB1DEB" w:rsidRDefault="00EB1DEB" w:rsidP="00EB1DEB">
      <w:pPr>
        <w:tabs>
          <w:tab w:val="left" w:pos="1003"/>
        </w:tabs>
        <w:spacing w:after="0"/>
        <w:jc w:val="both"/>
        <w:rPr>
          <w:rFonts w:ascii="Montserrat" w:hAnsi="Montserrat"/>
          <w:b/>
        </w:rPr>
      </w:pPr>
    </w:p>
    <w:p w14:paraId="31F03412" w14:textId="77777777" w:rsidR="00EB1DEB" w:rsidRDefault="00EB1DEB" w:rsidP="00EB1DEB">
      <w:pPr>
        <w:tabs>
          <w:tab w:val="left" w:pos="1003"/>
        </w:tabs>
        <w:spacing w:after="0"/>
        <w:jc w:val="both"/>
        <w:rPr>
          <w:rFonts w:ascii="Montserrat" w:hAnsi="Montserrat"/>
          <w:b/>
        </w:rPr>
      </w:pPr>
    </w:p>
    <w:p w14:paraId="670A5B8C" w14:textId="77777777" w:rsidR="00EB1DEB" w:rsidRPr="00C174BA"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r w:rsidRPr="00C174BA">
        <w:rPr>
          <w:rFonts w:ascii="Montserrat" w:hAnsi="Montserrat"/>
          <w:b/>
        </w:rPr>
        <w:t>Conciliación entre los ingresos presupuestarios y contables, así como entre los egresos presupuestarios y los gastos contables</w:t>
      </w:r>
    </w:p>
    <w:p w14:paraId="1366EEDE" w14:textId="77777777" w:rsidR="00EB1DEB" w:rsidRPr="00C174BA" w:rsidRDefault="00EB1DEB" w:rsidP="00EB1DEB">
      <w:pPr>
        <w:pStyle w:val="ROMANOS"/>
        <w:tabs>
          <w:tab w:val="clear" w:pos="720"/>
        </w:tabs>
        <w:spacing w:before="40" w:after="0" w:line="240" w:lineRule="auto"/>
        <w:ind w:left="0" w:firstLine="0"/>
        <w:rPr>
          <w:rFonts w:ascii="Montserrat" w:hAnsi="Montserrat" w:cs="Times New Roman"/>
          <w:lang w:eastAsia="en-US"/>
        </w:rPr>
      </w:pPr>
    </w:p>
    <w:p w14:paraId="6EE6686D" w14:textId="77777777" w:rsidR="00EB1DEB" w:rsidRPr="00C174BA" w:rsidRDefault="00EB1DEB" w:rsidP="00EB1DEB">
      <w:pPr>
        <w:spacing w:after="0"/>
        <w:jc w:val="both"/>
        <w:rPr>
          <w:rFonts w:ascii="Montserrat" w:hAnsi="Montserrat"/>
          <w:sz w:val="18"/>
          <w:szCs w:val="18"/>
        </w:rPr>
      </w:pPr>
      <w:r w:rsidRPr="00C174BA">
        <w:rPr>
          <w:rFonts w:ascii="Montserrat" w:hAnsi="Montserrat"/>
          <w:sz w:val="18"/>
          <w:szCs w:val="18"/>
        </w:rPr>
        <w:t>La conciliación se presenta atendiendo a lo dispuesto por el Acuerdo por el que se emite el formato de conciliación entre los ingresos presupuestarios y contables, así como entre los egresos presupuestarios y los gastos contables:</w:t>
      </w:r>
    </w:p>
    <w:p w14:paraId="15073476" w14:textId="77777777" w:rsidR="00EB1DEB" w:rsidRPr="00C174BA" w:rsidRDefault="00EB1DEB" w:rsidP="00EB1DEB">
      <w:pPr>
        <w:pStyle w:val="ROMANOS"/>
        <w:tabs>
          <w:tab w:val="clear" w:pos="720"/>
        </w:tabs>
        <w:spacing w:before="40" w:after="0" w:line="240" w:lineRule="auto"/>
        <w:ind w:left="0" w:firstLine="0"/>
        <w:rPr>
          <w:rFonts w:ascii="Montserrat" w:hAnsi="Montserrat" w:cs="Times New Roman"/>
          <w:lang w:eastAsia="en-US"/>
        </w:rPr>
      </w:pPr>
    </w:p>
    <w:tbl>
      <w:tblPr>
        <w:tblW w:w="12363" w:type="dxa"/>
        <w:tblInd w:w="65" w:type="dxa"/>
        <w:tblCellMar>
          <w:left w:w="70" w:type="dxa"/>
          <w:right w:w="70" w:type="dxa"/>
        </w:tblCellMar>
        <w:tblLook w:val="04A0" w:firstRow="1" w:lastRow="0" w:firstColumn="1" w:lastColumn="0" w:noHBand="0" w:noVBand="1"/>
      </w:tblPr>
      <w:tblGrid>
        <w:gridCol w:w="7353"/>
        <w:gridCol w:w="123"/>
        <w:gridCol w:w="271"/>
        <w:gridCol w:w="2060"/>
        <w:gridCol w:w="20"/>
        <w:gridCol w:w="2462"/>
        <w:gridCol w:w="74"/>
      </w:tblGrid>
      <w:tr w:rsidR="00EB1DEB" w:rsidRPr="00093B6F" w14:paraId="198FFA90" w14:textId="77777777" w:rsidTr="00101EFE">
        <w:trPr>
          <w:gridAfter w:val="1"/>
          <w:wAfter w:w="74" w:type="dxa"/>
          <w:trHeight w:val="300"/>
        </w:trPr>
        <w:tc>
          <w:tcPr>
            <w:tcW w:w="12289" w:type="dxa"/>
            <w:gridSpan w:val="6"/>
            <w:tcBorders>
              <w:top w:val="single" w:sz="4" w:space="0" w:color="000000"/>
              <w:left w:val="single" w:sz="4" w:space="0" w:color="auto"/>
              <w:bottom w:val="nil"/>
              <w:right w:val="single" w:sz="4" w:space="0" w:color="000000"/>
            </w:tcBorders>
            <w:shd w:val="clear" w:color="000000" w:fill="00B050"/>
            <w:noWrap/>
            <w:vAlign w:val="bottom"/>
            <w:hideMark/>
          </w:tcPr>
          <w:p w14:paraId="5074528E" w14:textId="77777777" w:rsidR="00EB1DEB" w:rsidRPr="00016D4E" w:rsidRDefault="00EB1DEB" w:rsidP="00101EFE">
            <w:pPr>
              <w:pStyle w:val="ROMANOS"/>
              <w:tabs>
                <w:tab w:val="clear" w:pos="720"/>
              </w:tabs>
              <w:spacing w:after="0" w:line="240" w:lineRule="auto"/>
              <w:ind w:left="0" w:firstLine="0"/>
              <w:jc w:val="center"/>
              <w:rPr>
                <w:rFonts w:ascii="Montserrat" w:hAnsi="Montserrat" w:cs="Times New Roman"/>
                <w:color w:val="FFFFFF"/>
                <w:lang w:eastAsia="en-US"/>
              </w:rPr>
            </w:pPr>
            <w:r w:rsidRPr="00016D4E">
              <w:rPr>
                <w:rFonts w:ascii="Montserrat" w:hAnsi="Montserrat" w:cs="Times New Roman"/>
                <w:color w:val="FFFFFF"/>
                <w:lang w:eastAsia="en-US"/>
              </w:rPr>
              <w:t>Conciliación entre los Ingresos Presupuestarios y Contables</w:t>
            </w:r>
          </w:p>
        </w:tc>
      </w:tr>
      <w:tr w:rsidR="00EB1DEB" w:rsidRPr="00093B6F" w14:paraId="73866C5E" w14:textId="77777777" w:rsidTr="00101EFE">
        <w:trPr>
          <w:gridAfter w:val="1"/>
          <w:wAfter w:w="74" w:type="dxa"/>
          <w:trHeight w:val="181"/>
        </w:trPr>
        <w:tc>
          <w:tcPr>
            <w:tcW w:w="12289" w:type="dxa"/>
            <w:gridSpan w:val="6"/>
            <w:tcBorders>
              <w:top w:val="nil"/>
              <w:left w:val="single" w:sz="4" w:space="0" w:color="auto"/>
              <w:bottom w:val="nil"/>
              <w:right w:val="single" w:sz="4" w:space="0" w:color="000000"/>
            </w:tcBorders>
            <w:shd w:val="clear" w:color="000000" w:fill="00B050"/>
            <w:noWrap/>
            <w:vAlign w:val="bottom"/>
            <w:hideMark/>
          </w:tcPr>
          <w:p w14:paraId="438C2C25" w14:textId="03AEC84C" w:rsidR="00EB1DEB" w:rsidRPr="00016D4E" w:rsidRDefault="00EB1DEB" w:rsidP="005126EE">
            <w:pPr>
              <w:pStyle w:val="ROMANOS"/>
              <w:tabs>
                <w:tab w:val="clear" w:pos="720"/>
              </w:tabs>
              <w:spacing w:after="0" w:line="240" w:lineRule="auto"/>
              <w:ind w:left="0" w:firstLine="0"/>
              <w:jc w:val="center"/>
              <w:rPr>
                <w:rFonts w:ascii="Montserrat" w:hAnsi="Montserrat" w:cs="Times New Roman"/>
                <w:color w:val="FFFFFF"/>
                <w:lang w:eastAsia="en-US"/>
              </w:rPr>
            </w:pPr>
            <w:r w:rsidRPr="00016D4E">
              <w:rPr>
                <w:rFonts w:ascii="Montserrat" w:hAnsi="Montserrat" w:cs="Times New Roman"/>
                <w:color w:val="FFFFFF"/>
                <w:lang w:eastAsia="en-US"/>
              </w:rPr>
              <w:t>Correspondiente del 1° de enero al 3</w:t>
            </w:r>
            <w:r>
              <w:rPr>
                <w:rFonts w:ascii="Montserrat" w:hAnsi="Montserrat" w:cs="Times New Roman"/>
                <w:color w:val="FFFFFF"/>
                <w:lang w:eastAsia="en-US"/>
              </w:rPr>
              <w:t>1</w:t>
            </w:r>
            <w:r w:rsidRPr="00016D4E">
              <w:rPr>
                <w:rFonts w:ascii="Montserrat" w:hAnsi="Montserrat" w:cs="Times New Roman"/>
                <w:color w:val="FFFFFF"/>
                <w:lang w:eastAsia="en-US"/>
              </w:rPr>
              <w:t xml:space="preserve"> de </w:t>
            </w:r>
            <w:r w:rsidR="005126EE">
              <w:rPr>
                <w:rFonts w:ascii="Montserrat" w:hAnsi="Montserrat" w:cs="Times New Roman"/>
                <w:color w:val="FFFFFF"/>
                <w:lang w:eastAsia="en-US"/>
              </w:rPr>
              <w:t>marzo</w:t>
            </w:r>
            <w:r w:rsidRPr="00016D4E">
              <w:rPr>
                <w:rFonts w:ascii="Montserrat" w:hAnsi="Montserrat" w:cs="Times New Roman"/>
                <w:color w:val="FFFFFF"/>
                <w:lang w:eastAsia="en-US"/>
              </w:rPr>
              <w:t xml:space="preserve"> de 202</w:t>
            </w:r>
            <w:r w:rsidR="005126EE">
              <w:rPr>
                <w:rFonts w:ascii="Montserrat" w:hAnsi="Montserrat" w:cs="Times New Roman"/>
                <w:color w:val="FFFFFF"/>
                <w:lang w:eastAsia="en-US"/>
              </w:rPr>
              <w:t>4</w:t>
            </w:r>
          </w:p>
        </w:tc>
      </w:tr>
      <w:tr w:rsidR="00EB1DEB" w:rsidRPr="00093B6F" w14:paraId="7D964E5F" w14:textId="77777777" w:rsidTr="00101EFE">
        <w:trPr>
          <w:gridAfter w:val="1"/>
          <w:wAfter w:w="74" w:type="dxa"/>
          <w:trHeight w:val="128"/>
        </w:trPr>
        <w:tc>
          <w:tcPr>
            <w:tcW w:w="12289" w:type="dxa"/>
            <w:gridSpan w:val="6"/>
            <w:tcBorders>
              <w:top w:val="nil"/>
              <w:left w:val="single" w:sz="4" w:space="0" w:color="auto"/>
              <w:bottom w:val="single" w:sz="4" w:space="0" w:color="auto"/>
              <w:right w:val="single" w:sz="4" w:space="0" w:color="000000"/>
            </w:tcBorders>
            <w:shd w:val="clear" w:color="000000" w:fill="00B050"/>
            <w:noWrap/>
            <w:vAlign w:val="bottom"/>
            <w:hideMark/>
          </w:tcPr>
          <w:p w14:paraId="06F845B1" w14:textId="77777777" w:rsidR="00EB1DEB" w:rsidRPr="00016D4E" w:rsidRDefault="00EB1DEB" w:rsidP="00101EFE">
            <w:pPr>
              <w:pStyle w:val="ROMANOS"/>
              <w:tabs>
                <w:tab w:val="clear" w:pos="720"/>
              </w:tabs>
              <w:spacing w:after="0" w:line="240" w:lineRule="auto"/>
              <w:ind w:left="0" w:firstLine="0"/>
              <w:jc w:val="center"/>
              <w:rPr>
                <w:rFonts w:ascii="Montserrat" w:hAnsi="Montserrat" w:cs="Times New Roman"/>
                <w:color w:val="FFFFFF"/>
                <w:lang w:eastAsia="en-US"/>
              </w:rPr>
            </w:pPr>
            <w:r w:rsidRPr="00016D4E">
              <w:rPr>
                <w:rFonts w:ascii="Montserrat" w:hAnsi="Montserrat" w:cs="Times New Roman"/>
                <w:color w:val="FFFFFF"/>
                <w:lang w:eastAsia="en-US"/>
              </w:rPr>
              <w:t>(Cifras en pesos)</w:t>
            </w:r>
          </w:p>
        </w:tc>
      </w:tr>
      <w:tr w:rsidR="00EB1DEB" w:rsidRPr="00093B6F" w14:paraId="74707F26" w14:textId="77777777" w:rsidTr="00101EFE">
        <w:trPr>
          <w:gridAfter w:val="1"/>
          <w:wAfter w:w="74" w:type="dxa"/>
          <w:trHeight w:val="833"/>
        </w:trPr>
        <w:tc>
          <w:tcPr>
            <w:tcW w:w="7747" w:type="dxa"/>
            <w:gridSpan w:val="3"/>
            <w:tcBorders>
              <w:left w:val="single" w:sz="4" w:space="0" w:color="auto"/>
              <w:bottom w:val="single" w:sz="4" w:space="0" w:color="auto"/>
              <w:right w:val="single" w:sz="4" w:space="0" w:color="auto"/>
            </w:tcBorders>
            <w:shd w:val="clear" w:color="000000" w:fill="auto"/>
            <w:vAlign w:val="center"/>
            <w:hideMark/>
          </w:tcPr>
          <w:p w14:paraId="0A497FC3" w14:textId="77777777" w:rsidR="00EB1DEB" w:rsidRPr="00515AA9" w:rsidRDefault="00EB1DEB" w:rsidP="00101EFE">
            <w:pPr>
              <w:rPr>
                <w:rFonts w:ascii="Montserrat" w:hAnsi="Montserrat"/>
                <w:b/>
                <w:sz w:val="18"/>
                <w:szCs w:val="18"/>
              </w:rPr>
            </w:pPr>
            <w:r w:rsidRPr="00515AA9">
              <w:rPr>
                <w:rFonts w:ascii="Montserrat" w:hAnsi="Montserrat"/>
                <w:b/>
                <w:sz w:val="18"/>
                <w:szCs w:val="18"/>
              </w:rPr>
              <w:t>1. Total de Ingresos Presupuestarios</w:t>
            </w:r>
          </w:p>
        </w:tc>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40B70906" w14:textId="77777777" w:rsidR="00EB1DEB" w:rsidRPr="00515AA9" w:rsidRDefault="00EB1DEB" w:rsidP="00101EFE">
            <w:pPr>
              <w:rPr>
                <w:rFonts w:ascii="Montserrat" w:hAnsi="Montserrat"/>
                <w:b/>
                <w:sz w:val="18"/>
                <w:szCs w:val="18"/>
              </w:rPr>
            </w:pPr>
          </w:p>
        </w:tc>
        <w:tc>
          <w:tcPr>
            <w:tcW w:w="2482" w:type="dxa"/>
            <w:gridSpan w:val="2"/>
            <w:tcBorders>
              <w:top w:val="nil"/>
              <w:left w:val="nil"/>
              <w:bottom w:val="single" w:sz="4" w:space="0" w:color="auto"/>
              <w:right w:val="single" w:sz="4" w:space="0" w:color="auto"/>
            </w:tcBorders>
            <w:shd w:val="clear" w:color="000000" w:fill="auto"/>
            <w:noWrap/>
            <w:vAlign w:val="center"/>
            <w:hideMark/>
          </w:tcPr>
          <w:p w14:paraId="48E1F2F6" w14:textId="77777777" w:rsidR="00EB1DEB" w:rsidRPr="00515AA9" w:rsidRDefault="00EB1DEB" w:rsidP="00101EFE">
            <w:pPr>
              <w:jc w:val="right"/>
              <w:rPr>
                <w:rFonts w:ascii="Montserrat" w:hAnsi="Montserrat"/>
                <w:b/>
                <w:sz w:val="18"/>
                <w:szCs w:val="18"/>
              </w:rPr>
            </w:pPr>
          </w:p>
          <w:p w14:paraId="1F32A1A8" w14:textId="24D337D2" w:rsidR="00EB1DEB" w:rsidRPr="00515AA9" w:rsidRDefault="001019FE" w:rsidP="001019FE">
            <w:pPr>
              <w:jc w:val="right"/>
              <w:rPr>
                <w:rFonts w:ascii="Montserrat" w:hAnsi="Montserrat"/>
                <w:b/>
                <w:sz w:val="18"/>
                <w:szCs w:val="18"/>
              </w:rPr>
            </w:pPr>
            <w:r>
              <w:rPr>
                <w:rFonts w:ascii="Montserrat" w:hAnsi="Montserrat"/>
                <w:b/>
                <w:sz w:val="18"/>
                <w:szCs w:val="18"/>
              </w:rPr>
              <w:t>418</w:t>
            </w:r>
            <w:r w:rsidR="00EB1DEB" w:rsidRPr="004F12D6">
              <w:rPr>
                <w:rFonts w:ascii="Montserrat" w:hAnsi="Montserrat"/>
                <w:b/>
                <w:sz w:val="18"/>
                <w:szCs w:val="18"/>
              </w:rPr>
              <w:t>,</w:t>
            </w:r>
            <w:r>
              <w:rPr>
                <w:rFonts w:ascii="Montserrat" w:hAnsi="Montserrat"/>
                <w:b/>
                <w:sz w:val="18"/>
                <w:szCs w:val="18"/>
              </w:rPr>
              <w:t>154</w:t>
            </w:r>
            <w:r w:rsidR="00EB1DEB" w:rsidRPr="004F12D6">
              <w:rPr>
                <w:rFonts w:ascii="Montserrat" w:hAnsi="Montserrat"/>
                <w:b/>
                <w:sz w:val="18"/>
                <w:szCs w:val="18"/>
              </w:rPr>
              <w:t>,</w:t>
            </w:r>
            <w:r>
              <w:rPr>
                <w:rFonts w:ascii="Montserrat" w:hAnsi="Montserrat"/>
                <w:b/>
                <w:sz w:val="18"/>
                <w:szCs w:val="18"/>
              </w:rPr>
              <w:t>592</w:t>
            </w:r>
          </w:p>
        </w:tc>
      </w:tr>
      <w:tr w:rsidR="00EB1DEB" w:rsidRPr="00093B6F" w14:paraId="3D17674B" w14:textId="77777777" w:rsidTr="00101EFE">
        <w:trPr>
          <w:gridAfter w:val="1"/>
          <w:wAfter w:w="74" w:type="dxa"/>
          <w:trHeight w:val="265"/>
        </w:trPr>
        <w:tc>
          <w:tcPr>
            <w:tcW w:w="7353" w:type="dxa"/>
            <w:tcBorders>
              <w:top w:val="single" w:sz="4" w:space="0" w:color="auto"/>
              <w:left w:val="single" w:sz="4" w:space="0" w:color="auto"/>
              <w:bottom w:val="single" w:sz="4" w:space="0" w:color="auto"/>
              <w:right w:val="nil"/>
            </w:tcBorders>
            <w:shd w:val="clear" w:color="auto" w:fill="auto"/>
            <w:vAlign w:val="center"/>
            <w:hideMark/>
          </w:tcPr>
          <w:p w14:paraId="1ACABBD5" w14:textId="77777777" w:rsidR="00EB1DEB" w:rsidRPr="00515AA9" w:rsidRDefault="00EB1DEB" w:rsidP="00101EFE">
            <w:pPr>
              <w:rPr>
                <w:rFonts w:ascii="Montserrat" w:hAnsi="Montserrat"/>
                <w:b/>
                <w:sz w:val="18"/>
                <w:szCs w:val="18"/>
              </w:rPr>
            </w:pPr>
            <w:r w:rsidRPr="00515AA9">
              <w:rPr>
                <w:rFonts w:ascii="Montserrat" w:hAnsi="Montserrat"/>
                <w:b/>
                <w:sz w:val="18"/>
                <w:szCs w:val="18"/>
              </w:rPr>
              <w:t>2. Más ingresos contables no presupuestarios</w:t>
            </w:r>
          </w:p>
        </w:tc>
        <w:tc>
          <w:tcPr>
            <w:tcW w:w="394" w:type="dxa"/>
            <w:gridSpan w:val="2"/>
            <w:tcBorders>
              <w:top w:val="single" w:sz="4" w:space="0" w:color="auto"/>
              <w:left w:val="nil"/>
              <w:bottom w:val="single" w:sz="4" w:space="0" w:color="auto"/>
              <w:right w:val="single" w:sz="4" w:space="0" w:color="auto"/>
            </w:tcBorders>
            <w:shd w:val="clear" w:color="auto" w:fill="auto"/>
            <w:vAlign w:val="center"/>
            <w:hideMark/>
          </w:tcPr>
          <w:p w14:paraId="6E94AAED" w14:textId="77777777" w:rsidR="00EB1DEB" w:rsidRPr="00515AA9" w:rsidRDefault="00EB1DEB" w:rsidP="00101EFE">
            <w:pPr>
              <w:rPr>
                <w:rFonts w:ascii="Montserrat" w:hAnsi="Montserrat"/>
                <w:b/>
                <w:sz w:val="18"/>
                <w:szCs w:val="18"/>
              </w:rPr>
            </w:pP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586E2A0D" w14:textId="77777777" w:rsidR="00EB1DEB" w:rsidRPr="00515AA9" w:rsidRDefault="00EB1DEB" w:rsidP="00101EFE">
            <w:pPr>
              <w:rPr>
                <w:rFonts w:ascii="Montserrat" w:hAnsi="Montserrat"/>
                <w:b/>
                <w:sz w:val="18"/>
                <w:szCs w:val="18"/>
              </w:rPr>
            </w:pPr>
            <w:r w:rsidRPr="00515AA9">
              <w:rPr>
                <w:rFonts w:ascii="Montserrat" w:hAnsi="Montserrat"/>
                <w:b/>
                <w:sz w:val="18"/>
                <w:szCs w:val="18"/>
              </w:rPr>
              <w:t> </w:t>
            </w:r>
          </w:p>
        </w:tc>
        <w:tc>
          <w:tcPr>
            <w:tcW w:w="24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501A8E" w14:textId="77DF38DE" w:rsidR="00EB1DEB" w:rsidRPr="001E4E71" w:rsidRDefault="001019FE" w:rsidP="001019FE">
            <w:pPr>
              <w:jc w:val="right"/>
              <w:rPr>
                <w:rFonts w:ascii="Montserrat" w:hAnsi="Montserrat"/>
                <w:b/>
                <w:bCs/>
                <w:sz w:val="18"/>
                <w:szCs w:val="18"/>
              </w:rPr>
            </w:pPr>
            <w:r>
              <w:rPr>
                <w:rFonts w:ascii="Montserrat" w:hAnsi="Montserrat"/>
                <w:b/>
                <w:bCs/>
                <w:sz w:val="18"/>
                <w:szCs w:val="18"/>
              </w:rPr>
              <w:t>5</w:t>
            </w:r>
            <w:r w:rsidR="00EB1DEB">
              <w:rPr>
                <w:rFonts w:ascii="Montserrat" w:hAnsi="Montserrat"/>
                <w:b/>
                <w:bCs/>
                <w:sz w:val="18"/>
                <w:szCs w:val="18"/>
              </w:rPr>
              <w:t>,</w:t>
            </w:r>
            <w:r>
              <w:rPr>
                <w:rFonts w:ascii="Montserrat" w:hAnsi="Montserrat"/>
                <w:b/>
                <w:bCs/>
                <w:sz w:val="18"/>
                <w:szCs w:val="18"/>
              </w:rPr>
              <w:t>094</w:t>
            </w:r>
            <w:r w:rsidR="00EB1DEB">
              <w:rPr>
                <w:rFonts w:ascii="Montserrat" w:hAnsi="Montserrat"/>
                <w:b/>
                <w:bCs/>
                <w:sz w:val="18"/>
                <w:szCs w:val="18"/>
              </w:rPr>
              <w:t>,8</w:t>
            </w:r>
            <w:r>
              <w:rPr>
                <w:rFonts w:ascii="Montserrat" w:hAnsi="Montserrat"/>
                <w:b/>
                <w:bCs/>
                <w:sz w:val="18"/>
                <w:szCs w:val="18"/>
              </w:rPr>
              <w:t>35</w:t>
            </w:r>
          </w:p>
        </w:tc>
      </w:tr>
      <w:tr w:rsidR="00EB1DEB" w:rsidRPr="00093B6F" w14:paraId="0A418D2D" w14:textId="77777777" w:rsidTr="00101EFE">
        <w:trPr>
          <w:gridAfter w:val="1"/>
          <w:wAfter w:w="74" w:type="dxa"/>
          <w:trHeight w:val="216"/>
        </w:trPr>
        <w:tc>
          <w:tcPr>
            <w:tcW w:w="7353" w:type="dxa"/>
            <w:tcBorders>
              <w:top w:val="nil"/>
              <w:left w:val="single" w:sz="4" w:space="0" w:color="auto"/>
              <w:bottom w:val="single" w:sz="4" w:space="0" w:color="auto"/>
              <w:right w:val="nil"/>
            </w:tcBorders>
            <w:shd w:val="clear" w:color="auto" w:fill="auto"/>
            <w:vAlign w:val="center"/>
          </w:tcPr>
          <w:p w14:paraId="45E27A71" w14:textId="67A29306" w:rsidR="00EB1DEB" w:rsidRPr="00515AA9" w:rsidRDefault="00EB1DEB" w:rsidP="001019FE">
            <w:pPr>
              <w:rPr>
                <w:rFonts w:ascii="Montserrat" w:hAnsi="Montserrat"/>
                <w:sz w:val="18"/>
                <w:szCs w:val="18"/>
              </w:rPr>
            </w:pPr>
            <w:r>
              <w:rPr>
                <w:rFonts w:ascii="Montserrat" w:hAnsi="Montserrat"/>
                <w:sz w:val="18"/>
                <w:szCs w:val="18"/>
              </w:rPr>
              <w:t>Ingresos por depósitos de 2022 identificados con servicios de 2023</w:t>
            </w:r>
          </w:p>
        </w:tc>
        <w:tc>
          <w:tcPr>
            <w:tcW w:w="394" w:type="dxa"/>
            <w:gridSpan w:val="2"/>
            <w:tcBorders>
              <w:top w:val="nil"/>
              <w:left w:val="nil"/>
              <w:bottom w:val="single" w:sz="4" w:space="0" w:color="auto"/>
              <w:right w:val="single" w:sz="4" w:space="0" w:color="auto"/>
            </w:tcBorders>
            <w:shd w:val="clear" w:color="auto" w:fill="auto"/>
            <w:vAlign w:val="center"/>
          </w:tcPr>
          <w:p w14:paraId="1C8024DC" w14:textId="77777777" w:rsidR="00EB1DEB" w:rsidRPr="00515AA9" w:rsidRDefault="00EB1DEB" w:rsidP="00101EFE">
            <w:pPr>
              <w:rPr>
                <w:rFonts w:ascii="Montserrat" w:hAnsi="Montserrat"/>
                <w:sz w:val="18"/>
                <w:szCs w:val="18"/>
              </w:rPr>
            </w:pPr>
          </w:p>
        </w:tc>
        <w:tc>
          <w:tcPr>
            <w:tcW w:w="2060" w:type="dxa"/>
            <w:tcBorders>
              <w:top w:val="nil"/>
              <w:left w:val="nil"/>
              <w:bottom w:val="single" w:sz="4" w:space="0" w:color="auto"/>
              <w:right w:val="single" w:sz="4" w:space="0" w:color="auto"/>
            </w:tcBorders>
            <w:shd w:val="clear" w:color="auto" w:fill="auto"/>
            <w:noWrap/>
            <w:vAlign w:val="center"/>
          </w:tcPr>
          <w:p w14:paraId="7B12BD4C" w14:textId="71413395" w:rsidR="00EB1DEB" w:rsidRDefault="00EB1DEB" w:rsidP="00101EFE">
            <w:pPr>
              <w:jc w:val="right"/>
              <w:rPr>
                <w:rFonts w:ascii="Montserrat" w:hAnsi="Montserrat"/>
                <w:sz w:val="18"/>
                <w:szCs w:val="18"/>
              </w:rPr>
            </w:pPr>
          </w:p>
        </w:tc>
        <w:tc>
          <w:tcPr>
            <w:tcW w:w="2482" w:type="dxa"/>
            <w:gridSpan w:val="2"/>
            <w:tcBorders>
              <w:top w:val="nil"/>
              <w:left w:val="nil"/>
              <w:bottom w:val="single" w:sz="4" w:space="0" w:color="auto"/>
              <w:right w:val="single" w:sz="4" w:space="0" w:color="auto"/>
            </w:tcBorders>
            <w:shd w:val="clear" w:color="auto" w:fill="auto"/>
            <w:noWrap/>
            <w:vAlign w:val="center"/>
          </w:tcPr>
          <w:p w14:paraId="18F5015A" w14:textId="77777777" w:rsidR="00EB1DEB" w:rsidRPr="00093B6F" w:rsidRDefault="00EB1DEB" w:rsidP="00101EFE">
            <w:pPr>
              <w:rPr>
                <w:rFonts w:ascii="Soberana Sans Light" w:hAnsi="Soberana Sans Light" w:cs="Calibri"/>
                <w:color w:val="000000"/>
                <w:sz w:val="18"/>
                <w:szCs w:val="18"/>
              </w:rPr>
            </w:pPr>
          </w:p>
        </w:tc>
      </w:tr>
      <w:tr w:rsidR="00EB1DEB" w:rsidRPr="00093B6F" w14:paraId="1F9FF6BE" w14:textId="77777777" w:rsidTr="00101EFE">
        <w:trPr>
          <w:gridAfter w:val="1"/>
          <w:wAfter w:w="74" w:type="dxa"/>
          <w:trHeight w:val="216"/>
        </w:trPr>
        <w:tc>
          <w:tcPr>
            <w:tcW w:w="7353" w:type="dxa"/>
            <w:tcBorders>
              <w:top w:val="nil"/>
              <w:left w:val="single" w:sz="4" w:space="0" w:color="auto"/>
              <w:bottom w:val="single" w:sz="4" w:space="0" w:color="auto"/>
              <w:right w:val="nil"/>
            </w:tcBorders>
            <w:shd w:val="clear" w:color="auto" w:fill="auto"/>
            <w:vAlign w:val="center"/>
            <w:hideMark/>
          </w:tcPr>
          <w:p w14:paraId="0FD1A2A9" w14:textId="77777777" w:rsidR="00EB1DEB" w:rsidRPr="00515AA9" w:rsidRDefault="00EB1DEB" w:rsidP="00101EFE">
            <w:pPr>
              <w:rPr>
                <w:rFonts w:ascii="Montserrat" w:hAnsi="Montserrat"/>
                <w:sz w:val="18"/>
                <w:szCs w:val="18"/>
              </w:rPr>
            </w:pPr>
            <w:r w:rsidRPr="00515AA9">
              <w:rPr>
                <w:rFonts w:ascii="Montserrat" w:hAnsi="Montserrat"/>
                <w:sz w:val="18"/>
                <w:szCs w:val="18"/>
              </w:rPr>
              <w:t xml:space="preserve">Otros ingresos contables no presupuestarios </w:t>
            </w:r>
            <w:r>
              <w:rPr>
                <w:rFonts w:ascii="Montserrat" w:hAnsi="Montserrat"/>
                <w:sz w:val="18"/>
                <w:szCs w:val="18"/>
              </w:rPr>
              <w:t>(A)</w:t>
            </w:r>
          </w:p>
        </w:tc>
        <w:tc>
          <w:tcPr>
            <w:tcW w:w="394" w:type="dxa"/>
            <w:gridSpan w:val="2"/>
            <w:tcBorders>
              <w:top w:val="nil"/>
              <w:left w:val="nil"/>
              <w:bottom w:val="single" w:sz="4" w:space="0" w:color="auto"/>
              <w:right w:val="single" w:sz="4" w:space="0" w:color="auto"/>
            </w:tcBorders>
            <w:shd w:val="clear" w:color="auto" w:fill="auto"/>
            <w:vAlign w:val="center"/>
            <w:hideMark/>
          </w:tcPr>
          <w:p w14:paraId="7859E06B" w14:textId="77777777" w:rsidR="00EB1DEB" w:rsidRPr="00515AA9" w:rsidRDefault="00EB1DEB" w:rsidP="00101EFE">
            <w:pPr>
              <w:rPr>
                <w:rFonts w:ascii="Montserrat" w:hAnsi="Montserrat"/>
                <w:sz w:val="18"/>
                <w:szCs w:val="18"/>
              </w:rPr>
            </w:pPr>
          </w:p>
        </w:tc>
        <w:tc>
          <w:tcPr>
            <w:tcW w:w="2060" w:type="dxa"/>
            <w:tcBorders>
              <w:top w:val="nil"/>
              <w:left w:val="nil"/>
              <w:bottom w:val="single" w:sz="4" w:space="0" w:color="auto"/>
              <w:right w:val="single" w:sz="4" w:space="0" w:color="auto"/>
            </w:tcBorders>
            <w:shd w:val="clear" w:color="auto" w:fill="auto"/>
            <w:noWrap/>
            <w:vAlign w:val="center"/>
            <w:hideMark/>
          </w:tcPr>
          <w:p w14:paraId="2B035D76" w14:textId="382C3F79" w:rsidR="00EB1DEB" w:rsidRPr="00515AA9" w:rsidRDefault="001019FE" w:rsidP="001019FE">
            <w:pPr>
              <w:jc w:val="right"/>
              <w:rPr>
                <w:rFonts w:ascii="Montserrat" w:hAnsi="Montserrat"/>
                <w:sz w:val="18"/>
                <w:szCs w:val="18"/>
              </w:rPr>
            </w:pPr>
            <w:r>
              <w:rPr>
                <w:rFonts w:ascii="Montserrat" w:hAnsi="Montserrat"/>
                <w:sz w:val="18"/>
                <w:szCs w:val="18"/>
              </w:rPr>
              <w:t>5</w:t>
            </w:r>
            <w:r w:rsidR="00EB1DEB">
              <w:rPr>
                <w:rFonts w:ascii="Montserrat" w:hAnsi="Montserrat"/>
                <w:sz w:val="18"/>
                <w:szCs w:val="18"/>
              </w:rPr>
              <w:t>,</w:t>
            </w:r>
            <w:r>
              <w:rPr>
                <w:rFonts w:ascii="Montserrat" w:hAnsi="Montserrat"/>
                <w:sz w:val="18"/>
                <w:szCs w:val="18"/>
              </w:rPr>
              <w:t>094</w:t>
            </w:r>
            <w:r w:rsidR="00EB1DEB">
              <w:rPr>
                <w:rFonts w:ascii="Montserrat" w:hAnsi="Montserrat"/>
                <w:sz w:val="18"/>
                <w:szCs w:val="18"/>
              </w:rPr>
              <w:t>,</w:t>
            </w:r>
            <w:r>
              <w:rPr>
                <w:rFonts w:ascii="Montserrat" w:hAnsi="Montserrat"/>
                <w:sz w:val="18"/>
                <w:szCs w:val="18"/>
              </w:rPr>
              <w:t>835</w:t>
            </w:r>
          </w:p>
        </w:tc>
        <w:tc>
          <w:tcPr>
            <w:tcW w:w="2482" w:type="dxa"/>
            <w:gridSpan w:val="2"/>
            <w:tcBorders>
              <w:top w:val="nil"/>
              <w:left w:val="nil"/>
              <w:bottom w:val="single" w:sz="4" w:space="0" w:color="auto"/>
              <w:right w:val="single" w:sz="4" w:space="0" w:color="auto"/>
            </w:tcBorders>
            <w:shd w:val="clear" w:color="auto" w:fill="auto"/>
            <w:noWrap/>
            <w:vAlign w:val="center"/>
            <w:hideMark/>
          </w:tcPr>
          <w:p w14:paraId="3B25439F" w14:textId="77777777" w:rsidR="00EB1DEB" w:rsidRPr="00093B6F" w:rsidRDefault="00EB1DEB" w:rsidP="00101EFE">
            <w:pPr>
              <w:rPr>
                <w:rFonts w:ascii="Soberana Sans Light" w:hAnsi="Soberana Sans Light" w:cs="Calibri"/>
                <w:color w:val="000000"/>
                <w:sz w:val="18"/>
                <w:szCs w:val="18"/>
              </w:rPr>
            </w:pPr>
          </w:p>
        </w:tc>
      </w:tr>
      <w:tr w:rsidR="00EB1DEB" w:rsidRPr="00093B6F" w14:paraId="10A6F5E3" w14:textId="77777777" w:rsidTr="00101EFE">
        <w:trPr>
          <w:gridAfter w:val="1"/>
          <w:wAfter w:w="74" w:type="dxa"/>
          <w:trHeight w:val="275"/>
        </w:trPr>
        <w:tc>
          <w:tcPr>
            <w:tcW w:w="7353" w:type="dxa"/>
            <w:tcBorders>
              <w:top w:val="single" w:sz="4" w:space="0" w:color="auto"/>
              <w:left w:val="single" w:sz="4" w:space="0" w:color="auto"/>
              <w:bottom w:val="single" w:sz="4" w:space="0" w:color="auto"/>
              <w:right w:val="nil"/>
            </w:tcBorders>
            <w:shd w:val="clear" w:color="auto" w:fill="auto"/>
            <w:vAlign w:val="center"/>
            <w:hideMark/>
          </w:tcPr>
          <w:p w14:paraId="56C9918B" w14:textId="77777777" w:rsidR="00EB1DEB" w:rsidRPr="00515AA9" w:rsidRDefault="00EB1DEB" w:rsidP="00101EFE">
            <w:pPr>
              <w:rPr>
                <w:rFonts w:ascii="Montserrat" w:hAnsi="Montserrat"/>
                <w:b/>
                <w:sz w:val="18"/>
                <w:szCs w:val="18"/>
              </w:rPr>
            </w:pPr>
            <w:r w:rsidRPr="00515AA9">
              <w:rPr>
                <w:rFonts w:ascii="Montserrat" w:hAnsi="Montserrat"/>
                <w:b/>
                <w:sz w:val="18"/>
                <w:szCs w:val="18"/>
              </w:rPr>
              <w:t>3. Menos ingresos presupuestarios no contables</w:t>
            </w:r>
          </w:p>
        </w:tc>
        <w:tc>
          <w:tcPr>
            <w:tcW w:w="394" w:type="dxa"/>
            <w:gridSpan w:val="2"/>
            <w:tcBorders>
              <w:top w:val="single" w:sz="4" w:space="0" w:color="auto"/>
              <w:left w:val="nil"/>
              <w:bottom w:val="single" w:sz="4" w:space="0" w:color="auto"/>
              <w:right w:val="single" w:sz="4" w:space="0" w:color="auto"/>
            </w:tcBorders>
            <w:shd w:val="clear" w:color="auto" w:fill="auto"/>
            <w:vAlign w:val="center"/>
            <w:hideMark/>
          </w:tcPr>
          <w:p w14:paraId="0DE15605" w14:textId="77777777" w:rsidR="00EB1DEB" w:rsidRPr="00515AA9" w:rsidRDefault="00EB1DEB" w:rsidP="00101EFE">
            <w:pPr>
              <w:rPr>
                <w:rFonts w:ascii="Montserrat" w:hAnsi="Montserrat"/>
                <w:b/>
                <w:sz w:val="18"/>
                <w:szCs w:val="18"/>
              </w:rPr>
            </w:pP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8ADAD19" w14:textId="77777777" w:rsidR="00EB1DEB" w:rsidRPr="00515AA9" w:rsidRDefault="00EB1DEB" w:rsidP="00101EFE">
            <w:pPr>
              <w:rPr>
                <w:rFonts w:ascii="Montserrat" w:hAnsi="Montserrat"/>
                <w:b/>
                <w:sz w:val="18"/>
                <w:szCs w:val="18"/>
              </w:rPr>
            </w:pPr>
            <w:r w:rsidRPr="00515AA9">
              <w:rPr>
                <w:rFonts w:ascii="Montserrat" w:hAnsi="Montserrat"/>
                <w:b/>
                <w:sz w:val="18"/>
                <w:szCs w:val="18"/>
              </w:rPr>
              <w:t> </w:t>
            </w:r>
          </w:p>
        </w:tc>
        <w:tc>
          <w:tcPr>
            <w:tcW w:w="24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D66329" w14:textId="744B0C6E" w:rsidR="00EB1DEB" w:rsidRPr="001E4E71" w:rsidRDefault="006D7E00" w:rsidP="006D7E00">
            <w:pPr>
              <w:jc w:val="right"/>
              <w:rPr>
                <w:rFonts w:ascii="Montserrat" w:hAnsi="Montserrat"/>
                <w:b/>
                <w:sz w:val="18"/>
                <w:szCs w:val="18"/>
              </w:rPr>
            </w:pPr>
            <w:r>
              <w:rPr>
                <w:rFonts w:ascii="Montserrat" w:hAnsi="Montserrat"/>
                <w:b/>
                <w:sz w:val="18"/>
                <w:szCs w:val="18"/>
              </w:rPr>
              <w:t>2</w:t>
            </w:r>
            <w:r w:rsidR="00EB1DEB">
              <w:rPr>
                <w:rFonts w:ascii="Montserrat" w:hAnsi="Montserrat"/>
                <w:b/>
                <w:sz w:val="18"/>
                <w:szCs w:val="18"/>
              </w:rPr>
              <w:t>,</w:t>
            </w:r>
            <w:r>
              <w:rPr>
                <w:rFonts w:ascii="Montserrat" w:hAnsi="Montserrat"/>
                <w:b/>
                <w:sz w:val="18"/>
                <w:szCs w:val="18"/>
              </w:rPr>
              <w:t>644,100</w:t>
            </w:r>
          </w:p>
        </w:tc>
      </w:tr>
      <w:tr w:rsidR="00EB1DEB" w:rsidRPr="00093B6F" w14:paraId="253E73E8" w14:textId="77777777" w:rsidTr="00101EFE">
        <w:trPr>
          <w:gridAfter w:val="1"/>
          <w:wAfter w:w="74" w:type="dxa"/>
          <w:trHeight w:val="132"/>
        </w:trPr>
        <w:tc>
          <w:tcPr>
            <w:tcW w:w="7353" w:type="dxa"/>
            <w:tcBorders>
              <w:top w:val="nil"/>
              <w:left w:val="single" w:sz="4" w:space="0" w:color="auto"/>
              <w:bottom w:val="single" w:sz="4" w:space="0" w:color="auto"/>
              <w:right w:val="nil"/>
            </w:tcBorders>
            <w:shd w:val="clear" w:color="auto" w:fill="auto"/>
            <w:vAlign w:val="center"/>
          </w:tcPr>
          <w:p w14:paraId="7033BEB5" w14:textId="77777777" w:rsidR="00EB1DEB" w:rsidRDefault="00EB1DEB" w:rsidP="00101EFE">
            <w:pPr>
              <w:rPr>
                <w:rFonts w:ascii="Montserrat" w:hAnsi="Montserrat"/>
                <w:sz w:val="18"/>
                <w:szCs w:val="18"/>
              </w:rPr>
            </w:pPr>
            <w:r>
              <w:rPr>
                <w:rFonts w:ascii="Montserrat" w:hAnsi="Montserrat"/>
                <w:sz w:val="18"/>
                <w:szCs w:val="18"/>
              </w:rPr>
              <w:t>Recursos fiscales para inversión en bienes muebles</w:t>
            </w:r>
          </w:p>
        </w:tc>
        <w:tc>
          <w:tcPr>
            <w:tcW w:w="394" w:type="dxa"/>
            <w:gridSpan w:val="2"/>
            <w:tcBorders>
              <w:top w:val="nil"/>
              <w:left w:val="nil"/>
              <w:bottom w:val="single" w:sz="4" w:space="0" w:color="auto"/>
              <w:right w:val="single" w:sz="4" w:space="0" w:color="auto"/>
            </w:tcBorders>
            <w:shd w:val="clear" w:color="auto" w:fill="auto"/>
            <w:vAlign w:val="center"/>
          </w:tcPr>
          <w:p w14:paraId="0C281D45" w14:textId="77777777" w:rsidR="00EB1DEB" w:rsidRPr="00515AA9" w:rsidRDefault="00EB1DEB" w:rsidP="00101EFE">
            <w:pPr>
              <w:rPr>
                <w:rFonts w:ascii="Montserrat" w:hAnsi="Montserrat"/>
                <w:sz w:val="18"/>
                <w:szCs w:val="18"/>
              </w:rPr>
            </w:pPr>
          </w:p>
        </w:tc>
        <w:tc>
          <w:tcPr>
            <w:tcW w:w="2060" w:type="dxa"/>
            <w:tcBorders>
              <w:top w:val="nil"/>
              <w:left w:val="nil"/>
              <w:bottom w:val="single" w:sz="4" w:space="0" w:color="auto"/>
              <w:right w:val="single" w:sz="4" w:space="0" w:color="auto"/>
            </w:tcBorders>
            <w:shd w:val="clear" w:color="auto" w:fill="auto"/>
            <w:noWrap/>
            <w:vAlign w:val="center"/>
          </w:tcPr>
          <w:p w14:paraId="79F788C0" w14:textId="77777777" w:rsidR="00EB1DEB" w:rsidRDefault="00EB1DEB" w:rsidP="00101EFE">
            <w:pPr>
              <w:jc w:val="right"/>
              <w:rPr>
                <w:rFonts w:ascii="Montserrat" w:hAnsi="Montserrat"/>
                <w:sz w:val="18"/>
                <w:szCs w:val="18"/>
              </w:rPr>
            </w:pPr>
            <w:r>
              <w:rPr>
                <w:rFonts w:ascii="Montserrat" w:hAnsi="Montserrat"/>
                <w:sz w:val="18"/>
                <w:szCs w:val="18"/>
              </w:rPr>
              <w:t>0</w:t>
            </w:r>
          </w:p>
        </w:tc>
        <w:tc>
          <w:tcPr>
            <w:tcW w:w="2482" w:type="dxa"/>
            <w:gridSpan w:val="2"/>
            <w:tcBorders>
              <w:top w:val="nil"/>
              <w:left w:val="single" w:sz="4" w:space="0" w:color="auto"/>
              <w:bottom w:val="single" w:sz="4" w:space="0" w:color="auto"/>
              <w:right w:val="single" w:sz="4" w:space="0" w:color="auto"/>
            </w:tcBorders>
            <w:shd w:val="clear" w:color="auto" w:fill="auto"/>
            <w:noWrap/>
            <w:vAlign w:val="center"/>
          </w:tcPr>
          <w:p w14:paraId="28461FCB" w14:textId="77777777" w:rsidR="00EB1DEB" w:rsidRPr="00093B6F" w:rsidRDefault="00EB1DEB" w:rsidP="00101EFE">
            <w:pPr>
              <w:rPr>
                <w:rFonts w:ascii="Soberana Sans Light" w:hAnsi="Soberana Sans Light" w:cs="Calibri"/>
                <w:color w:val="000000"/>
                <w:sz w:val="18"/>
                <w:szCs w:val="18"/>
              </w:rPr>
            </w:pPr>
          </w:p>
        </w:tc>
      </w:tr>
      <w:tr w:rsidR="00EB1DEB" w:rsidRPr="00093B6F" w14:paraId="22426DC5" w14:textId="77777777" w:rsidTr="00101EFE">
        <w:trPr>
          <w:gridAfter w:val="1"/>
          <w:wAfter w:w="74" w:type="dxa"/>
          <w:trHeight w:val="132"/>
        </w:trPr>
        <w:tc>
          <w:tcPr>
            <w:tcW w:w="7353" w:type="dxa"/>
            <w:tcBorders>
              <w:top w:val="nil"/>
              <w:left w:val="single" w:sz="4" w:space="0" w:color="auto"/>
              <w:bottom w:val="single" w:sz="4" w:space="0" w:color="auto"/>
              <w:right w:val="nil"/>
            </w:tcBorders>
            <w:shd w:val="clear" w:color="auto" w:fill="auto"/>
            <w:vAlign w:val="center"/>
            <w:hideMark/>
          </w:tcPr>
          <w:p w14:paraId="67F157DB" w14:textId="77777777" w:rsidR="00EB1DEB" w:rsidRPr="00515AA9" w:rsidRDefault="00EB1DEB" w:rsidP="00101EFE">
            <w:pPr>
              <w:rPr>
                <w:rFonts w:ascii="Montserrat" w:hAnsi="Montserrat"/>
                <w:sz w:val="18"/>
                <w:szCs w:val="18"/>
              </w:rPr>
            </w:pPr>
            <w:r>
              <w:rPr>
                <w:rFonts w:ascii="Montserrat" w:hAnsi="Montserrat"/>
                <w:sz w:val="18"/>
                <w:szCs w:val="18"/>
              </w:rPr>
              <w:t>Depósitos bancarios no identificados con servicios prestados</w:t>
            </w:r>
          </w:p>
        </w:tc>
        <w:tc>
          <w:tcPr>
            <w:tcW w:w="394" w:type="dxa"/>
            <w:gridSpan w:val="2"/>
            <w:tcBorders>
              <w:top w:val="nil"/>
              <w:left w:val="nil"/>
              <w:bottom w:val="single" w:sz="4" w:space="0" w:color="auto"/>
              <w:right w:val="single" w:sz="4" w:space="0" w:color="auto"/>
            </w:tcBorders>
            <w:shd w:val="clear" w:color="auto" w:fill="auto"/>
            <w:vAlign w:val="center"/>
            <w:hideMark/>
          </w:tcPr>
          <w:p w14:paraId="30C45ED3" w14:textId="77777777" w:rsidR="00EB1DEB" w:rsidRPr="00515AA9" w:rsidRDefault="00EB1DEB" w:rsidP="00101EFE">
            <w:pPr>
              <w:rPr>
                <w:rFonts w:ascii="Montserrat" w:hAnsi="Montserrat"/>
                <w:sz w:val="18"/>
                <w:szCs w:val="18"/>
              </w:rPr>
            </w:pPr>
          </w:p>
        </w:tc>
        <w:tc>
          <w:tcPr>
            <w:tcW w:w="2060" w:type="dxa"/>
            <w:tcBorders>
              <w:top w:val="nil"/>
              <w:left w:val="nil"/>
              <w:bottom w:val="single" w:sz="4" w:space="0" w:color="auto"/>
              <w:right w:val="single" w:sz="4" w:space="0" w:color="auto"/>
            </w:tcBorders>
            <w:shd w:val="clear" w:color="auto" w:fill="auto"/>
            <w:noWrap/>
            <w:vAlign w:val="center"/>
            <w:hideMark/>
          </w:tcPr>
          <w:p w14:paraId="78769E90" w14:textId="26333B5A" w:rsidR="00EB1DEB" w:rsidRPr="00515AA9" w:rsidRDefault="00EB1DEB" w:rsidP="00101EFE">
            <w:pPr>
              <w:jc w:val="right"/>
              <w:rPr>
                <w:rFonts w:ascii="Montserrat" w:hAnsi="Montserrat"/>
                <w:sz w:val="18"/>
                <w:szCs w:val="18"/>
              </w:rPr>
            </w:pPr>
          </w:p>
        </w:tc>
        <w:tc>
          <w:tcPr>
            <w:tcW w:w="248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ADF950" w14:textId="77777777" w:rsidR="00EB1DEB" w:rsidRPr="00093B6F" w:rsidRDefault="00EB1DEB" w:rsidP="00101EFE">
            <w:pPr>
              <w:rPr>
                <w:rFonts w:ascii="Soberana Sans Light" w:hAnsi="Soberana Sans Light" w:cs="Calibri"/>
                <w:color w:val="000000"/>
                <w:sz w:val="18"/>
                <w:szCs w:val="18"/>
              </w:rPr>
            </w:pPr>
          </w:p>
        </w:tc>
      </w:tr>
      <w:tr w:rsidR="00EB1DEB" w:rsidRPr="00093B6F" w14:paraId="5DAAD6F0" w14:textId="77777777" w:rsidTr="00101EFE">
        <w:trPr>
          <w:gridAfter w:val="1"/>
          <w:wAfter w:w="74" w:type="dxa"/>
          <w:trHeight w:val="132"/>
        </w:trPr>
        <w:tc>
          <w:tcPr>
            <w:tcW w:w="7353" w:type="dxa"/>
            <w:tcBorders>
              <w:top w:val="nil"/>
              <w:left w:val="single" w:sz="4" w:space="0" w:color="auto"/>
              <w:bottom w:val="single" w:sz="4" w:space="0" w:color="auto"/>
              <w:right w:val="nil"/>
            </w:tcBorders>
            <w:shd w:val="clear" w:color="auto" w:fill="auto"/>
            <w:vAlign w:val="center"/>
          </w:tcPr>
          <w:p w14:paraId="6979F435" w14:textId="77777777" w:rsidR="00EB1DEB" w:rsidRDefault="00EB1DEB" w:rsidP="00101EFE">
            <w:pPr>
              <w:rPr>
                <w:rFonts w:ascii="Montserrat" w:hAnsi="Montserrat"/>
                <w:sz w:val="18"/>
                <w:szCs w:val="18"/>
              </w:rPr>
            </w:pPr>
            <w:r w:rsidRPr="00515AA9">
              <w:rPr>
                <w:rFonts w:ascii="Montserrat" w:hAnsi="Montserrat"/>
                <w:sz w:val="18"/>
                <w:szCs w:val="18"/>
              </w:rPr>
              <w:t xml:space="preserve">Otros ingresos </w:t>
            </w:r>
            <w:r>
              <w:rPr>
                <w:rFonts w:ascii="Montserrat" w:hAnsi="Montserrat"/>
                <w:sz w:val="18"/>
                <w:szCs w:val="18"/>
              </w:rPr>
              <w:t>presupuestarios</w:t>
            </w:r>
            <w:r w:rsidRPr="00515AA9">
              <w:rPr>
                <w:rFonts w:ascii="Montserrat" w:hAnsi="Montserrat"/>
                <w:sz w:val="18"/>
                <w:szCs w:val="18"/>
              </w:rPr>
              <w:t xml:space="preserve"> no </w:t>
            </w:r>
            <w:r>
              <w:rPr>
                <w:rFonts w:ascii="Montserrat" w:hAnsi="Montserrat"/>
                <w:sz w:val="18"/>
                <w:szCs w:val="18"/>
              </w:rPr>
              <w:t>contables</w:t>
            </w:r>
          </w:p>
        </w:tc>
        <w:tc>
          <w:tcPr>
            <w:tcW w:w="394" w:type="dxa"/>
            <w:gridSpan w:val="2"/>
            <w:tcBorders>
              <w:top w:val="nil"/>
              <w:left w:val="nil"/>
              <w:bottom w:val="single" w:sz="4" w:space="0" w:color="auto"/>
              <w:right w:val="single" w:sz="4" w:space="0" w:color="auto"/>
            </w:tcBorders>
            <w:shd w:val="clear" w:color="auto" w:fill="auto"/>
            <w:vAlign w:val="center"/>
          </w:tcPr>
          <w:p w14:paraId="069A86B3" w14:textId="77777777" w:rsidR="00EB1DEB" w:rsidRPr="00515AA9" w:rsidRDefault="00EB1DEB" w:rsidP="00101EFE">
            <w:pPr>
              <w:rPr>
                <w:rFonts w:ascii="Montserrat" w:hAnsi="Montserrat"/>
                <w:sz w:val="18"/>
                <w:szCs w:val="18"/>
              </w:rPr>
            </w:pPr>
          </w:p>
        </w:tc>
        <w:tc>
          <w:tcPr>
            <w:tcW w:w="2060" w:type="dxa"/>
            <w:tcBorders>
              <w:top w:val="nil"/>
              <w:left w:val="nil"/>
              <w:bottom w:val="single" w:sz="4" w:space="0" w:color="auto"/>
              <w:right w:val="single" w:sz="4" w:space="0" w:color="auto"/>
            </w:tcBorders>
            <w:shd w:val="clear" w:color="auto" w:fill="auto"/>
            <w:noWrap/>
            <w:vAlign w:val="center"/>
          </w:tcPr>
          <w:p w14:paraId="712E34A6" w14:textId="0E3C3653" w:rsidR="00EB1DEB" w:rsidRDefault="006D7E00" w:rsidP="006D7E00">
            <w:pPr>
              <w:jc w:val="right"/>
              <w:rPr>
                <w:rFonts w:ascii="Montserrat" w:hAnsi="Montserrat"/>
                <w:sz w:val="18"/>
                <w:szCs w:val="18"/>
              </w:rPr>
            </w:pPr>
            <w:r>
              <w:rPr>
                <w:rFonts w:ascii="Montserrat" w:hAnsi="Montserrat"/>
                <w:sz w:val="18"/>
                <w:szCs w:val="18"/>
              </w:rPr>
              <w:t>2,644,100</w:t>
            </w:r>
          </w:p>
        </w:tc>
        <w:tc>
          <w:tcPr>
            <w:tcW w:w="2482" w:type="dxa"/>
            <w:gridSpan w:val="2"/>
            <w:tcBorders>
              <w:top w:val="nil"/>
              <w:left w:val="single" w:sz="4" w:space="0" w:color="auto"/>
              <w:bottom w:val="single" w:sz="4" w:space="0" w:color="auto"/>
              <w:right w:val="single" w:sz="4" w:space="0" w:color="auto"/>
            </w:tcBorders>
            <w:shd w:val="clear" w:color="auto" w:fill="auto"/>
            <w:noWrap/>
            <w:vAlign w:val="center"/>
          </w:tcPr>
          <w:p w14:paraId="14A6CA48" w14:textId="77777777" w:rsidR="00EB1DEB" w:rsidRPr="00093B6F" w:rsidRDefault="00EB1DEB" w:rsidP="00101EFE">
            <w:pPr>
              <w:rPr>
                <w:rFonts w:ascii="Soberana Sans Light" w:hAnsi="Soberana Sans Light" w:cs="Calibri"/>
                <w:color w:val="000000"/>
                <w:sz w:val="18"/>
                <w:szCs w:val="18"/>
              </w:rPr>
            </w:pPr>
          </w:p>
        </w:tc>
      </w:tr>
      <w:tr w:rsidR="00EB1DEB" w:rsidRPr="00093B6F" w14:paraId="52D40EB9" w14:textId="77777777" w:rsidTr="00101EFE">
        <w:trPr>
          <w:gridAfter w:val="1"/>
          <w:wAfter w:w="74" w:type="dxa"/>
          <w:trHeight w:val="233"/>
        </w:trPr>
        <w:tc>
          <w:tcPr>
            <w:tcW w:w="7353" w:type="dxa"/>
            <w:tcBorders>
              <w:top w:val="single" w:sz="4" w:space="0" w:color="auto"/>
              <w:left w:val="single" w:sz="4" w:space="0" w:color="auto"/>
              <w:bottom w:val="single" w:sz="4" w:space="0" w:color="auto"/>
              <w:right w:val="nil"/>
            </w:tcBorders>
            <w:shd w:val="clear" w:color="000000" w:fill="auto"/>
            <w:vAlign w:val="center"/>
            <w:hideMark/>
          </w:tcPr>
          <w:p w14:paraId="7E04AA86" w14:textId="77777777" w:rsidR="00EB1DEB" w:rsidRPr="00515AA9" w:rsidRDefault="00EB1DEB" w:rsidP="00101EFE">
            <w:pPr>
              <w:rPr>
                <w:rFonts w:ascii="Montserrat" w:hAnsi="Montserrat"/>
                <w:b/>
                <w:sz w:val="18"/>
                <w:szCs w:val="18"/>
              </w:rPr>
            </w:pPr>
            <w:r w:rsidRPr="00515AA9">
              <w:rPr>
                <w:rFonts w:ascii="Montserrat" w:hAnsi="Montserrat"/>
                <w:b/>
                <w:sz w:val="18"/>
                <w:szCs w:val="18"/>
              </w:rPr>
              <w:t>4. Total de Ingresos Contables (4 = 1 + 2 - 3)</w:t>
            </w:r>
          </w:p>
        </w:tc>
        <w:tc>
          <w:tcPr>
            <w:tcW w:w="394" w:type="dxa"/>
            <w:gridSpan w:val="2"/>
            <w:tcBorders>
              <w:top w:val="single" w:sz="4" w:space="0" w:color="auto"/>
              <w:left w:val="nil"/>
              <w:bottom w:val="single" w:sz="4" w:space="0" w:color="auto"/>
              <w:right w:val="single" w:sz="4" w:space="0" w:color="auto"/>
            </w:tcBorders>
            <w:shd w:val="clear" w:color="000000" w:fill="auto"/>
            <w:vAlign w:val="center"/>
            <w:hideMark/>
          </w:tcPr>
          <w:p w14:paraId="140EC1C1" w14:textId="77777777" w:rsidR="00EB1DEB" w:rsidRPr="00515AA9" w:rsidRDefault="00EB1DEB" w:rsidP="00101EFE">
            <w:pPr>
              <w:rPr>
                <w:rFonts w:ascii="Montserrat" w:hAnsi="Montserrat"/>
                <w:b/>
                <w:sz w:val="18"/>
                <w:szCs w:val="18"/>
              </w:rPr>
            </w:pPr>
          </w:p>
        </w:tc>
        <w:tc>
          <w:tcPr>
            <w:tcW w:w="2060" w:type="dxa"/>
            <w:tcBorders>
              <w:top w:val="single" w:sz="4" w:space="0" w:color="auto"/>
              <w:left w:val="nil"/>
              <w:bottom w:val="single" w:sz="4" w:space="0" w:color="auto"/>
              <w:right w:val="nil"/>
            </w:tcBorders>
            <w:shd w:val="clear" w:color="auto" w:fill="auto"/>
            <w:noWrap/>
            <w:vAlign w:val="center"/>
            <w:hideMark/>
          </w:tcPr>
          <w:p w14:paraId="152BD252" w14:textId="77777777" w:rsidR="00EB1DEB" w:rsidRPr="00515AA9" w:rsidRDefault="00EB1DEB" w:rsidP="00101EFE">
            <w:pPr>
              <w:rPr>
                <w:rFonts w:ascii="Montserrat" w:hAnsi="Montserrat"/>
                <w:b/>
                <w:sz w:val="18"/>
                <w:szCs w:val="18"/>
              </w:rPr>
            </w:pPr>
          </w:p>
        </w:tc>
        <w:tc>
          <w:tcPr>
            <w:tcW w:w="2482"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D305906" w14:textId="3147BFA6" w:rsidR="00EB1DEB" w:rsidRPr="00515AA9" w:rsidRDefault="006D7E00" w:rsidP="006D7E00">
            <w:pPr>
              <w:jc w:val="right"/>
              <w:rPr>
                <w:rFonts w:ascii="Montserrat" w:hAnsi="Montserrat"/>
                <w:b/>
                <w:sz w:val="18"/>
                <w:szCs w:val="18"/>
              </w:rPr>
            </w:pPr>
            <w:r>
              <w:rPr>
                <w:rFonts w:ascii="Montserrat" w:hAnsi="Montserrat"/>
                <w:b/>
                <w:sz w:val="18"/>
                <w:szCs w:val="18"/>
              </w:rPr>
              <w:t>420</w:t>
            </w:r>
            <w:r w:rsidR="00EB1DEB">
              <w:rPr>
                <w:rFonts w:ascii="Montserrat" w:hAnsi="Montserrat"/>
                <w:b/>
                <w:sz w:val="18"/>
                <w:szCs w:val="18"/>
              </w:rPr>
              <w:t>,</w:t>
            </w:r>
            <w:r>
              <w:rPr>
                <w:rFonts w:ascii="Montserrat" w:hAnsi="Montserrat"/>
                <w:b/>
                <w:sz w:val="18"/>
                <w:szCs w:val="18"/>
              </w:rPr>
              <w:t>605</w:t>
            </w:r>
            <w:r w:rsidR="00EB1DEB">
              <w:rPr>
                <w:rFonts w:ascii="Montserrat" w:hAnsi="Montserrat"/>
                <w:b/>
                <w:sz w:val="18"/>
                <w:szCs w:val="18"/>
              </w:rPr>
              <w:t>,</w:t>
            </w:r>
            <w:r>
              <w:rPr>
                <w:rFonts w:ascii="Montserrat" w:hAnsi="Montserrat"/>
                <w:b/>
                <w:sz w:val="18"/>
                <w:szCs w:val="18"/>
              </w:rPr>
              <w:t>327</w:t>
            </w:r>
          </w:p>
        </w:tc>
      </w:tr>
      <w:tr w:rsidR="00EB1DEB" w:rsidRPr="00093B6F" w14:paraId="17FB227F" w14:textId="77777777" w:rsidTr="00101EFE">
        <w:trPr>
          <w:gridAfter w:val="1"/>
          <w:wAfter w:w="74" w:type="dxa"/>
          <w:trHeight w:val="300"/>
        </w:trPr>
        <w:tc>
          <w:tcPr>
            <w:tcW w:w="7353" w:type="dxa"/>
            <w:tcBorders>
              <w:top w:val="nil"/>
              <w:left w:val="nil"/>
              <w:bottom w:val="nil"/>
              <w:right w:val="nil"/>
            </w:tcBorders>
            <w:shd w:val="clear" w:color="auto" w:fill="auto"/>
            <w:noWrap/>
            <w:vAlign w:val="bottom"/>
            <w:hideMark/>
          </w:tcPr>
          <w:p w14:paraId="2C45BD5A" w14:textId="77777777" w:rsidR="00EB1DEB" w:rsidRPr="00093B6F" w:rsidRDefault="00EB1DEB" w:rsidP="00101EFE">
            <w:pPr>
              <w:ind w:left="-65"/>
              <w:rPr>
                <w:rFonts w:ascii="Soberana Sans Light" w:hAnsi="Soberana Sans Light" w:cs="Calibri"/>
                <w:color w:val="000000"/>
                <w:sz w:val="18"/>
                <w:szCs w:val="18"/>
              </w:rPr>
            </w:pPr>
          </w:p>
        </w:tc>
        <w:tc>
          <w:tcPr>
            <w:tcW w:w="394" w:type="dxa"/>
            <w:gridSpan w:val="2"/>
            <w:tcBorders>
              <w:top w:val="nil"/>
              <w:left w:val="nil"/>
              <w:bottom w:val="nil"/>
              <w:right w:val="nil"/>
            </w:tcBorders>
            <w:shd w:val="clear" w:color="auto" w:fill="auto"/>
            <w:noWrap/>
            <w:vAlign w:val="bottom"/>
            <w:hideMark/>
          </w:tcPr>
          <w:p w14:paraId="0A7DFFFD" w14:textId="77777777" w:rsidR="00EB1DEB" w:rsidRPr="00093B6F" w:rsidRDefault="00EB1DEB" w:rsidP="00101EFE">
            <w:pPr>
              <w:rPr>
                <w:rFonts w:ascii="Soberana Sans Light" w:hAnsi="Soberana Sans Light" w:cs="Calibri"/>
                <w:color w:val="000000"/>
                <w:sz w:val="18"/>
                <w:szCs w:val="18"/>
              </w:rPr>
            </w:pPr>
          </w:p>
        </w:tc>
        <w:tc>
          <w:tcPr>
            <w:tcW w:w="2060" w:type="dxa"/>
            <w:tcBorders>
              <w:top w:val="single" w:sz="4" w:space="0" w:color="auto"/>
              <w:left w:val="nil"/>
              <w:bottom w:val="nil"/>
              <w:right w:val="nil"/>
            </w:tcBorders>
            <w:shd w:val="clear" w:color="auto" w:fill="auto"/>
            <w:noWrap/>
            <w:vAlign w:val="bottom"/>
            <w:hideMark/>
          </w:tcPr>
          <w:p w14:paraId="1ED23BAB" w14:textId="77777777" w:rsidR="00EB1DEB" w:rsidRPr="00093B6F" w:rsidRDefault="00EB1DEB" w:rsidP="00101EFE">
            <w:pPr>
              <w:rPr>
                <w:rFonts w:ascii="Soberana Sans Light" w:hAnsi="Soberana Sans Light" w:cs="Calibri"/>
                <w:color w:val="000000"/>
                <w:sz w:val="18"/>
                <w:szCs w:val="18"/>
              </w:rPr>
            </w:pPr>
          </w:p>
        </w:tc>
        <w:tc>
          <w:tcPr>
            <w:tcW w:w="2482" w:type="dxa"/>
            <w:gridSpan w:val="2"/>
            <w:tcBorders>
              <w:top w:val="nil"/>
              <w:left w:val="nil"/>
              <w:bottom w:val="nil"/>
              <w:right w:val="nil"/>
            </w:tcBorders>
            <w:shd w:val="clear" w:color="auto" w:fill="auto"/>
            <w:noWrap/>
            <w:vAlign w:val="bottom"/>
            <w:hideMark/>
          </w:tcPr>
          <w:p w14:paraId="0247CFCA" w14:textId="77777777" w:rsidR="00EB1DEB" w:rsidRPr="00093B6F" w:rsidRDefault="00EB1DEB" w:rsidP="00101EFE">
            <w:pPr>
              <w:rPr>
                <w:rFonts w:ascii="Soberana Sans Light" w:hAnsi="Soberana Sans Light" w:cs="Calibri"/>
                <w:color w:val="000000"/>
                <w:sz w:val="18"/>
                <w:szCs w:val="18"/>
              </w:rPr>
            </w:pPr>
          </w:p>
        </w:tc>
      </w:tr>
      <w:tr w:rsidR="00EB1DEB" w:rsidRPr="00093B6F" w14:paraId="0EF79D6F" w14:textId="77777777" w:rsidTr="00101EFE">
        <w:trPr>
          <w:gridAfter w:val="1"/>
          <w:wAfter w:w="74" w:type="dxa"/>
          <w:trHeight w:val="300"/>
        </w:trPr>
        <w:tc>
          <w:tcPr>
            <w:tcW w:w="7353" w:type="dxa"/>
            <w:tcBorders>
              <w:top w:val="nil"/>
              <w:left w:val="nil"/>
              <w:bottom w:val="nil"/>
              <w:right w:val="nil"/>
            </w:tcBorders>
            <w:shd w:val="clear" w:color="auto" w:fill="auto"/>
            <w:noWrap/>
            <w:vAlign w:val="bottom"/>
            <w:hideMark/>
          </w:tcPr>
          <w:p w14:paraId="186718C4" w14:textId="77777777" w:rsidR="00EB1DEB" w:rsidRDefault="00EB1DEB" w:rsidP="00101EFE">
            <w:pPr>
              <w:pStyle w:val="TEXTONORMAL"/>
              <w:rPr>
                <w:b/>
                <w:sz w:val="22"/>
                <w:szCs w:val="22"/>
              </w:rPr>
            </w:pPr>
          </w:p>
          <w:tbl>
            <w:tblPr>
              <w:tblW w:w="6914" w:type="dxa"/>
              <w:tblInd w:w="55" w:type="dxa"/>
              <w:tblCellMar>
                <w:left w:w="70" w:type="dxa"/>
                <w:right w:w="70" w:type="dxa"/>
              </w:tblCellMar>
              <w:tblLook w:val="04A0" w:firstRow="1" w:lastRow="0" w:firstColumn="1" w:lastColumn="0" w:noHBand="0" w:noVBand="1"/>
            </w:tblPr>
            <w:tblGrid>
              <w:gridCol w:w="2850"/>
              <w:gridCol w:w="3167"/>
              <w:gridCol w:w="897"/>
            </w:tblGrid>
            <w:tr w:rsidR="00EB1DEB" w:rsidRPr="007E19E0" w14:paraId="65DC45D9" w14:textId="77777777" w:rsidTr="00101EFE">
              <w:trPr>
                <w:trHeight w:val="300"/>
              </w:trPr>
              <w:tc>
                <w:tcPr>
                  <w:tcW w:w="69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DCB47" w14:textId="77777777" w:rsidR="00EB1DEB" w:rsidRPr="007E19E0" w:rsidRDefault="00EB1DEB" w:rsidP="00101EFE">
                  <w:pPr>
                    <w:spacing w:after="0" w:line="240" w:lineRule="auto"/>
                    <w:jc w:val="center"/>
                    <w:rPr>
                      <w:rFonts w:ascii="Montserrat" w:eastAsia="Times New Roman" w:hAnsi="Montserrat" w:cs="Calibri"/>
                      <w:color w:val="000000"/>
                      <w:sz w:val="18"/>
                      <w:szCs w:val="18"/>
                      <w:lang w:val="es-MX" w:eastAsia="es-MX"/>
                    </w:rPr>
                  </w:pPr>
                  <w:r w:rsidRPr="007E19E0">
                    <w:rPr>
                      <w:rFonts w:ascii="Montserrat" w:eastAsia="Times New Roman" w:hAnsi="Montserrat" w:cs="Calibri"/>
                      <w:color w:val="000000"/>
                      <w:sz w:val="18"/>
                      <w:szCs w:val="18"/>
                      <w:lang w:eastAsia="es-MX"/>
                    </w:rPr>
                    <w:t>(</w:t>
                  </w:r>
                  <w:r>
                    <w:rPr>
                      <w:rFonts w:ascii="Montserrat" w:eastAsia="Times New Roman" w:hAnsi="Montserrat" w:cs="Calibri"/>
                      <w:color w:val="000000"/>
                      <w:sz w:val="18"/>
                      <w:szCs w:val="18"/>
                      <w:lang w:eastAsia="es-MX"/>
                    </w:rPr>
                    <w:t>A</w:t>
                  </w:r>
                  <w:r w:rsidRPr="007E19E0">
                    <w:rPr>
                      <w:rFonts w:ascii="Montserrat" w:eastAsia="Times New Roman" w:hAnsi="Montserrat" w:cs="Calibri"/>
                      <w:color w:val="000000"/>
                      <w:sz w:val="18"/>
                      <w:szCs w:val="18"/>
                      <w:lang w:eastAsia="es-MX"/>
                    </w:rPr>
                    <w:t xml:space="preserve">) OTROS </w:t>
                  </w:r>
                  <w:r>
                    <w:rPr>
                      <w:rFonts w:ascii="Montserrat" w:eastAsia="Times New Roman" w:hAnsi="Montserrat" w:cs="Calibri"/>
                      <w:color w:val="000000"/>
                      <w:sz w:val="18"/>
                      <w:szCs w:val="18"/>
                      <w:lang w:eastAsia="es-MX"/>
                    </w:rPr>
                    <w:t>INGRESOS</w:t>
                  </w:r>
                  <w:r w:rsidRPr="007E19E0">
                    <w:rPr>
                      <w:rFonts w:ascii="Montserrat" w:eastAsia="Times New Roman" w:hAnsi="Montserrat" w:cs="Calibri"/>
                      <w:color w:val="000000"/>
                      <w:sz w:val="18"/>
                      <w:szCs w:val="18"/>
                      <w:lang w:eastAsia="es-MX"/>
                    </w:rPr>
                    <w:t xml:space="preserve"> CONTABLES NO PRESUPUESTARIOS</w:t>
                  </w:r>
                </w:p>
              </w:tc>
            </w:tr>
            <w:tr w:rsidR="00EB1DEB" w:rsidRPr="007E19E0" w14:paraId="2A0E7758" w14:textId="77777777" w:rsidTr="00101EFE">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4E70749E" w14:textId="77777777" w:rsidR="00EB1DEB" w:rsidRPr="007E19E0" w:rsidRDefault="00EB1DEB" w:rsidP="00101EFE">
                  <w:pPr>
                    <w:spacing w:after="0" w:line="240" w:lineRule="auto"/>
                    <w:jc w:val="center"/>
                    <w:rPr>
                      <w:rFonts w:ascii="Montserrat" w:eastAsia="Times New Roman" w:hAnsi="Montserrat" w:cs="Calibri"/>
                      <w:color w:val="000000"/>
                      <w:sz w:val="18"/>
                      <w:szCs w:val="18"/>
                      <w:lang w:val="es-MX" w:eastAsia="es-MX"/>
                    </w:rPr>
                  </w:pPr>
                  <w:r w:rsidRPr="007E19E0">
                    <w:rPr>
                      <w:rFonts w:ascii="Montserrat" w:eastAsia="Times New Roman" w:hAnsi="Montserrat" w:cs="Calibri"/>
                      <w:color w:val="000000"/>
                      <w:sz w:val="18"/>
                      <w:szCs w:val="18"/>
                      <w:lang w:eastAsia="es-MX"/>
                    </w:rPr>
                    <w:t>Cuenta contable</w:t>
                  </w:r>
                </w:p>
              </w:tc>
              <w:tc>
                <w:tcPr>
                  <w:tcW w:w="3167" w:type="dxa"/>
                  <w:tcBorders>
                    <w:top w:val="nil"/>
                    <w:left w:val="nil"/>
                    <w:bottom w:val="single" w:sz="4" w:space="0" w:color="auto"/>
                    <w:right w:val="single" w:sz="4" w:space="0" w:color="auto"/>
                  </w:tcBorders>
                  <w:shd w:val="clear" w:color="auto" w:fill="auto"/>
                  <w:noWrap/>
                  <w:vAlign w:val="bottom"/>
                  <w:hideMark/>
                </w:tcPr>
                <w:p w14:paraId="4B36A29F" w14:textId="77777777" w:rsidR="00EB1DEB" w:rsidRPr="007E19E0" w:rsidRDefault="00EB1DEB" w:rsidP="00101EFE">
                  <w:pPr>
                    <w:spacing w:after="0" w:line="240" w:lineRule="auto"/>
                    <w:jc w:val="center"/>
                    <w:rPr>
                      <w:rFonts w:ascii="Montserrat" w:eastAsia="Times New Roman" w:hAnsi="Montserrat" w:cs="Calibri"/>
                      <w:color w:val="000000"/>
                      <w:sz w:val="18"/>
                      <w:szCs w:val="18"/>
                      <w:lang w:val="es-MX" w:eastAsia="es-MX"/>
                    </w:rPr>
                  </w:pPr>
                  <w:r w:rsidRPr="007E19E0">
                    <w:rPr>
                      <w:rFonts w:ascii="Montserrat" w:eastAsia="Times New Roman" w:hAnsi="Montserrat" w:cs="Calibri"/>
                      <w:color w:val="000000"/>
                      <w:sz w:val="18"/>
                      <w:szCs w:val="18"/>
                      <w:lang w:eastAsia="es-MX"/>
                    </w:rPr>
                    <w:t>Concepto</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0A0983B5" w14:textId="77777777" w:rsidR="00EB1DEB" w:rsidRPr="007E19E0" w:rsidRDefault="00EB1DEB" w:rsidP="00101EFE">
                  <w:pPr>
                    <w:spacing w:after="0" w:line="240" w:lineRule="auto"/>
                    <w:jc w:val="center"/>
                    <w:rPr>
                      <w:rFonts w:ascii="Montserrat" w:eastAsia="Times New Roman" w:hAnsi="Montserrat" w:cs="Calibri"/>
                      <w:color w:val="000000"/>
                      <w:sz w:val="18"/>
                      <w:szCs w:val="18"/>
                      <w:lang w:val="es-MX" w:eastAsia="es-MX"/>
                    </w:rPr>
                  </w:pPr>
                  <w:r w:rsidRPr="007E19E0">
                    <w:rPr>
                      <w:rFonts w:ascii="Montserrat" w:eastAsia="Times New Roman" w:hAnsi="Montserrat" w:cs="Calibri"/>
                      <w:color w:val="000000"/>
                      <w:sz w:val="18"/>
                      <w:szCs w:val="18"/>
                      <w:lang w:eastAsia="es-MX"/>
                    </w:rPr>
                    <w:t>Importe</w:t>
                  </w:r>
                </w:p>
              </w:tc>
            </w:tr>
            <w:tr w:rsidR="00EB1DEB" w:rsidRPr="007E19E0" w14:paraId="37A9FF71" w14:textId="77777777" w:rsidTr="00101EFE">
              <w:trPr>
                <w:trHeight w:val="495"/>
              </w:trPr>
              <w:tc>
                <w:tcPr>
                  <w:tcW w:w="2850" w:type="dxa"/>
                  <w:tcBorders>
                    <w:top w:val="nil"/>
                    <w:left w:val="nil"/>
                    <w:bottom w:val="nil"/>
                    <w:right w:val="nil"/>
                  </w:tcBorders>
                  <w:shd w:val="clear" w:color="auto" w:fill="auto"/>
                  <w:noWrap/>
                </w:tcPr>
                <w:p w14:paraId="0805347A" w14:textId="23DB774A" w:rsidR="00EB1DEB" w:rsidRPr="007E19E0" w:rsidRDefault="00EB1DEB" w:rsidP="007254CF">
                  <w:pPr>
                    <w:spacing w:after="0" w:line="240" w:lineRule="auto"/>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0</w:t>
                  </w:r>
                  <w:r w:rsidR="007254CF">
                    <w:rPr>
                      <w:rFonts w:ascii="Montserrat" w:eastAsia="Times New Roman" w:hAnsi="Montserrat" w:cs="Calibri"/>
                      <w:color w:val="000000"/>
                      <w:sz w:val="18"/>
                      <w:szCs w:val="18"/>
                      <w:lang w:eastAsia="es-MX"/>
                    </w:rPr>
                    <w:t>1122</w:t>
                  </w:r>
                  <w:r>
                    <w:rPr>
                      <w:rFonts w:ascii="Montserrat" w:eastAsia="Times New Roman" w:hAnsi="Montserrat" w:cs="Calibri"/>
                      <w:color w:val="000000"/>
                      <w:sz w:val="18"/>
                      <w:szCs w:val="18"/>
                      <w:lang w:eastAsia="es-MX"/>
                    </w:rPr>
                    <w:t>-0000-0000-2-000</w:t>
                  </w:r>
                  <w:r w:rsidR="007254CF">
                    <w:rPr>
                      <w:rFonts w:ascii="Montserrat" w:eastAsia="Times New Roman" w:hAnsi="Montserrat" w:cs="Calibri"/>
                      <w:color w:val="000000"/>
                      <w:sz w:val="18"/>
                      <w:szCs w:val="18"/>
                      <w:lang w:eastAsia="es-MX"/>
                    </w:rPr>
                    <w:t>00</w:t>
                  </w:r>
                </w:p>
              </w:tc>
              <w:tc>
                <w:tcPr>
                  <w:tcW w:w="3167" w:type="dxa"/>
                  <w:tcBorders>
                    <w:top w:val="nil"/>
                    <w:left w:val="nil"/>
                    <w:bottom w:val="nil"/>
                    <w:right w:val="nil"/>
                  </w:tcBorders>
                  <w:shd w:val="clear" w:color="auto" w:fill="auto"/>
                </w:tcPr>
                <w:p w14:paraId="4ABAE710" w14:textId="50E1F6CC" w:rsidR="00EB1DEB" w:rsidRDefault="007254CF" w:rsidP="007254CF">
                  <w:pPr>
                    <w:spacing w:after="0" w:line="240" w:lineRule="auto"/>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Ingresos por servicios prestados no cobrados</w:t>
                  </w:r>
                </w:p>
              </w:tc>
              <w:tc>
                <w:tcPr>
                  <w:tcW w:w="897" w:type="dxa"/>
                  <w:tcBorders>
                    <w:left w:val="nil"/>
                    <w:bottom w:val="single" w:sz="4" w:space="0" w:color="auto"/>
                    <w:right w:val="nil"/>
                  </w:tcBorders>
                  <w:shd w:val="clear" w:color="auto" w:fill="auto"/>
                  <w:noWrap/>
                  <w:vAlign w:val="bottom"/>
                </w:tcPr>
                <w:p w14:paraId="7F3F3A3C" w14:textId="40C6EEA8" w:rsidR="00EB1DEB" w:rsidRDefault="007254CF" w:rsidP="007254CF">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5</w:t>
                  </w:r>
                  <w:r w:rsidR="00EB1DEB">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094</w:t>
                  </w:r>
                  <w:r w:rsidR="00EB1DEB">
                    <w:rPr>
                      <w:rFonts w:ascii="Montserrat" w:eastAsia="Times New Roman" w:hAnsi="Montserrat" w:cs="Calibri"/>
                      <w:color w:val="000000"/>
                      <w:sz w:val="18"/>
                      <w:szCs w:val="18"/>
                      <w:lang w:val="es-MX" w:eastAsia="es-MX"/>
                    </w:rPr>
                    <w:t>,</w:t>
                  </w:r>
                  <w:r>
                    <w:rPr>
                      <w:rFonts w:ascii="Montserrat" w:eastAsia="Times New Roman" w:hAnsi="Montserrat" w:cs="Calibri"/>
                      <w:color w:val="000000"/>
                      <w:sz w:val="18"/>
                      <w:szCs w:val="18"/>
                      <w:lang w:val="es-MX" w:eastAsia="es-MX"/>
                    </w:rPr>
                    <w:t>835</w:t>
                  </w:r>
                </w:p>
              </w:tc>
            </w:tr>
            <w:tr w:rsidR="00EB1DEB" w:rsidRPr="007E19E0" w14:paraId="4C5A128E" w14:textId="77777777" w:rsidTr="00101EFE">
              <w:trPr>
                <w:trHeight w:val="315"/>
              </w:trPr>
              <w:tc>
                <w:tcPr>
                  <w:tcW w:w="2850" w:type="dxa"/>
                  <w:tcBorders>
                    <w:top w:val="nil"/>
                    <w:left w:val="nil"/>
                    <w:bottom w:val="nil"/>
                    <w:right w:val="nil"/>
                  </w:tcBorders>
                  <w:shd w:val="clear" w:color="auto" w:fill="auto"/>
                  <w:noWrap/>
                  <w:vAlign w:val="bottom"/>
                  <w:hideMark/>
                </w:tcPr>
                <w:p w14:paraId="0FB95E68" w14:textId="77777777" w:rsidR="00EB1DEB" w:rsidRPr="007E19E0" w:rsidRDefault="00EB1DEB" w:rsidP="00101EFE">
                  <w:pPr>
                    <w:spacing w:after="0" w:line="240" w:lineRule="auto"/>
                    <w:rPr>
                      <w:rFonts w:eastAsia="Times New Roman" w:cs="Calibri"/>
                      <w:color w:val="000000"/>
                      <w:lang w:val="es-MX" w:eastAsia="es-MX"/>
                    </w:rPr>
                  </w:pPr>
                </w:p>
              </w:tc>
              <w:tc>
                <w:tcPr>
                  <w:tcW w:w="3167" w:type="dxa"/>
                  <w:tcBorders>
                    <w:top w:val="nil"/>
                    <w:left w:val="nil"/>
                    <w:bottom w:val="nil"/>
                    <w:right w:val="nil"/>
                  </w:tcBorders>
                  <w:shd w:val="clear" w:color="auto" w:fill="auto"/>
                  <w:noWrap/>
                  <w:vAlign w:val="bottom"/>
                  <w:hideMark/>
                </w:tcPr>
                <w:p w14:paraId="556772C7" w14:textId="77777777" w:rsidR="00EB1DEB" w:rsidRPr="007E19E0" w:rsidRDefault="00EB1DEB" w:rsidP="00101EFE">
                  <w:pPr>
                    <w:spacing w:after="0" w:line="240" w:lineRule="auto"/>
                    <w:rPr>
                      <w:rFonts w:ascii="Montserrat" w:eastAsia="Times New Roman" w:hAnsi="Montserrat" w:cs="Calibri"/>
                      <w:b/>
                      <w:bCs/>
                      <w:color w:val="000000"/>
                      <w:sz w:val="18"/>
                      <w:szCs w:val="18"/>
                      <w:lang w:val="es-MX" w:eastAsia="es-MX"/>
                    </w:rPr>
                  </w:pPr>
                  <w:r w:rsidRPr="007E19E0">
                    <w:rPr>
                      <w:rFonts w:ascii="Montserrat" w:eastAsia="Times New Roman" w:hAnsi="Montserrat" w:cs="Calibri"/>
                      <w:b/>
                      <w:bCs/>
                      <w:color w:val="000000"/>
                      <w:sz w:val="18"/>
                      <w:szCs w:val="18"/>
                      <w:lang w:eastAsia="es-MX"/>
                    </w:rPr>
                    <w:t>Total</w:t>
                  </w:r>
                </w:p>
              </w:tc>
              <w:tc>
                <w:tcPr>
                  <w:tcW w:w="897" w:type="dxa"/>
                  <w:tcBorders>
                    <w:top w:val="single" w:sz="4" w:space="0" w:color="auto"/>
                    <w:left w:val="nil"/>
                    <w:bottom w:val="double" w:sz="6" w:space="0" w:color="auto"/>
                    <w:right w:val="nil"/>
                  </w:tcBorders>
                  <w:shd w:val="clear" w:color="auto" w:fill="auto"/>
                  <w:noWrap/>
                  <w:vAlign w:val="bottom"/>
                  <w:hideMark/>
                </w:tcPr>
                <w:p w14:paraId="7CAB2291" w14:textId="72EDC045" w:rsidR="00EB1DEB" w:rsidRPr="007E19E0" w:rsidRDefault="007254CF" w:rsidP="007254CF">
                  <w:pPr>
                    <w:spacing w:after="0" w:line="240" w:lineRule="auto"/>
                    <w:jc w:val="right"/>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5</w:t>
                  </w:r>
                  <w:r w:rsidR="00EB1DEB">
                    <w:rPr>
                      <w:rFonts w:ascii="Montserrat" w:eastAsia="Times New Roman" w:hAnsi="Montserrat" w:cs="Calibri"/>
                      <w:b/>
                      <w:bCs/>
                      <w:color w:val="000000"/>
                      <w:sz w:val="18"/>
                      <w:szCs w:val="18"/>
                      <w:lang w:val="es-MX" w:eastAsia="es-MX"/>
                    </w:rPr>
                    <w:t>,</w:t>
                  </w:r>
                  <w:r>
                    <w:rPr>
                      <w:rFonts w:ascii="Montserrat" w:eastAsia="Times New Roman" w:hAnsi="Montserrat" w:cs="Calibri"/>
                      <w:b/>
                      <w:bCs/>
                      <w:color w:val="000000"/>
                      <w:sz w:val="18"/>
                      <w:szCs w:val="18"/>
                      <w:lang w:val="es-MX" w:eastAsia="es-MX"/>
                    </w:rPr>
                    <w:t>094</w:t>
                  </w:r>
                  <w:r w:rsidR="00EB1DEB">
                    <w:rPr>
                      <w:rFonts w:ascii="Montserrat" w:eastAsia="Times New Roman" w:hAnsi="Montserrat" w:cs="Calibri"/>
                      <w:b/>
                      <w:bCs/>
                      <w:color w:val="000000"/>
                      <w:sz w:val="18"/>
                      <w:szCs w:val="18"/>
                      <w:lang w:val="es-MX" w:eastAsia="es-MX"/>
                    </w:rPr>
                    <w:t>,</w:t>
                  </w:r>
                  <w:r>
                    <w:rPr>
                      <w:rFonts w:ascii="Montserrat" w:eastAsia="Times New Roman" w:hAnsi="Montserrat" w:cs="Calibri"/>
                      <w:b/>
                      <w:bCs/>
                      <w:color w:val="000000"/>
                      <w:sz w:val="18"/>
                      <w:szCs w:val="18"/>
                      <w:lang w:val="es-MX" w:eastAsia="es-MX"/>
                    </w:rPr>
                    <w:t>835</w:t>
                  </w:r>
                </w:p>
              </w:tc>
            </w:tr>
          </w:tbl>
          <w:p w14:paraId="3686B16C" w14:textId="3B0F85CB" w:rsidR="00EB1DEB" w:rsidRDefault="00EB1DEB" w:rsidP="00101EFE">
            <w:pPr>
              <w:ind w:left="-65"/>
              <w:rPr>
                <w:rFonts w:ascii="Soberana Sans Light" w:hAnsi="Soberana Sans Light" w:cs="Calibri"/>
                <w:color w:val="000000"/>
                <w:sz w:val="18"/>
                <w:szCs w:val="18"/>
              </w:rPr>
            </w:pPr>
          </w:p>
          <w:p w14:paraId="5D8C92FD" w14:textId="77777777" w:rsidR="005126EE" w:rsidRDefault="005126EE" w:rsidP="00101EFE">
            <w:pPr>
              <w:ind w:left="-65"/>
              <w:rPr>
                <w:rFonts w:ascii="Soberana Sans Light" w:hAnsi="Soberana Sans Light" w:cs="Calibri"/>
                <w:color w:val="000000"/>
                <w:sz w:val="18"/>
                <w:szCs w:val="18"/>
              </w:rPr>
            </w:pPr>
          </w:p>
          <w:p w14:paraId="68513BEC" w14:textId="77777777" w:rsidR="00EB1DEB" w:rsidRPr="00093B6F" w:rsidRDefault="00EB1DEB" w:rsidP="00101EFE">
            <w:pPr>
              <w:ind w:left="-65"/>
              <w:rPr>
                <w:rFonts w:ascii="Soberana Sans Light" w:hAnsi="Soberana Sans Light" w:cs="Calibri"/>
                <w:color w:val="000000"/>
                <w:sz w:val="18"/>
                <w:szCs w:val="18"/>
              </w:rPr>
            </w:pPr>
          </w:p>
        </w:tc>
        <w:tc>
          <w:tcPr>
            <w:tcW w:w="394" w:type="dxa"/>
            <w:gridSpan w:val="2"/>
            <w:tcBorders>
              <w:top w:val="nil"/>
              <w:left w:val="nil"/>
              <w:bottom w:val="nil"/>
              <w:right w:val="nil"/>
            </w:tcBorders>
            <w:shd w:val="clear" w:color="auto" w:fill="auto"/>
            <w:noWrap/>
            <w:vAlign w:val="bottom"/>
            <w:hideMark/>
          </w:tcPr>
          <w:p w14:paraId="0F74B5B6" w14:textId="77777777" w:rsidR="00EB1DEB" w:rsidRPr="00093B6F" w:rsidRDefault="00EB1DEB" w:rsidP="00101EFE">
            <w:pPr>
              <w:rPr>
                <w:rFonts w:ascii="Soberana Sans Light" w:hAnsi="Soberana Sans Light" w:cs="Calibri"/>
                <w:color w:val="000000"/>
                <w:sz w:val="18"/>
                <w:szCs w:val="18"/>
              </w:rPr>
            </w:pPr>
          </w:p>
        </w:tc>
        <w:tc>
          <w:tcPr>
            <w:tcW w:w="2060" w:type="dxa"/>
            <w:tcBorders>
              <w:left w:val="nil"/>
              <w:bottom w:val="nil"/>
              <w:right w:val="nil"/>
            </w:tcBorders>
            <w:shd w:val="clear" w:color="auto" w:fill="auto"/>
            <w:noWrap/>
            <w:vAlign w:val="bottom"/>
            <w:hideMark/>
          </w:tcPr>
          <w:p w14:paraId="0B6BCCF4" w14:textId="77777777" w:rsidR="00EB1DEB" w:rsidRPr="00093B6F" w:rsidRDefault="00EB1DEB" w:rsidP="00101EFE">
            <w:pPr>
              <w:rPr>
                <w:rFonts w:ascii="Soberana Sans Light" w:hAnsi="Soberana Sans Light" w:cs="Calibri"/>
                <w:color w:val="000000"/>
                <w:sz w:val="18"/>
                <w:szCs w:val="18"/>
              </w:rPr>
            </w:pPr>
          </w:p>
        </w:tc>
        <w:tc>
          <w:tcPr>
            <w:tcW w:w="2482" w:type="dxa"/>
            <w:gridSpan w:val="2"/>
            <w:tcBorders>
              <w:top w:val="nil"/>
              <w:left w:val="nil"/>
              <w:bottom w:val="nil"/>
              <w:right w:val="nil"/>
            </w:tcBorders>
            <w:shd w:val="clear" w:color="auto" w:fill="auto"/>
            <w:noWrap/>
            <w:vAlign w:val="bottom"/>
            <w:hideMark/>
          </w:tcPr>
          <w:p w14:paraId="41A26B35" w14:textId="77777777" w:rsidR="00EB1DEB" w:rsidRPr="00093B6F" w:rsidRDefault="00EB1DEB" w:rsidP="00101EFE">
            <w:pPr>
              <w:rPr>
                <w:rFonts w:ascii="Soberana Sans Light" w:hAnsi="Soberana Sans Light" w:cs="Calibri"/>
                <w:color w:val="000000"/>
                <w:sz w:val="18"/>
                <w:szCs w:val="18"/>
              </w:rPr>
            </w:pPr>
          </w:p>
        </w:tc>
      </w:tr>
      <w:tr w:rsidR="00EB1DEB" w:rsidRPr="00093B6F" w14:paraId="0248EA33" w14:textId="77777777" w:rsidTr="00101EFE">
        <w:trPr>
          <w:trHeight w:val="296"/>
        </w:trPr>
        <w:tc>
          <w:tcPr>
            <w:tcW w:w="12363" w:type="dxa"/>
            <w:gridSpan w:val="7"/>
            <w:tcBorders>
              <w:top w:val="single" w:sz="4" w:space="0" w:color="000000"/>
              <w:left w:val="single" w:sz="4" w:space="0" w:color="auto"/>
              <w:bottom w:val="nil"/>
              <w:right w:val="single" w:sz="4" w:space="0" w:color="000000"/>
            </w:tcBorders>
            <w:shd w:val="clear" w:color="000000" w:fill="00B050"/>
            <w:noWrap/>
            <w:vAlign w:val="bottom"/>
            <w:hideMark/>
          </w:tcPr>
          <w:p w14:paraId="4C5F623F" w14:textId="77777777" w:rsidR="00EB1DEB" w:rsidRPr="00016D4E" w:rsidRDefault="00EB1DEB" w:rsidP="00101EFE">
            <w:pPr>
              <w:pStyle w:val="ROMANOS"/>
              <w:tabs>
                <w:tab w:val="clear" w:pos="720"/>
              </w:tabs>
              <w:spacing w:after="0" w:line="240" w:lineRule="auto"/>
              <w:ind w:left="0" w:firstLine="0"/>
              <w:jc w:val="center"/>
              <w:rPr>
                <w:rFonts w:ascii="Montserrat" w:hAnsi="Montserrat" w:cs="Times New Roman"/>
                <w:color w:val="FFFFFF"/>
                <w:lang w:eastAsia="en-US"/>
              </w:rPr>
            </w:pPr>
            <w:r w:rsidRPr="00016D4E">
              <w:rPr>
                <w:rFonts w:ascii="Montserrat" w:hAnsi="Montserrat" w:cs="Times New Roman"/>
                <w:color w:val="FFFFFF"/>
                <w:lang w:eastAsia="en-US"/>
              </w:rPr>
              <w:lastRenderedPageBreak/>
              <w:t>Conciliación entre los Egresos Presupuestarios y los Gastos Contables</w:t>
            </w:r>
          </w:p>
        </w:tc>
      </w:tr>
      <w:tr w:rsidR="00EB1DEB" w:rsidRPr="00093B6F" w14:paraId="025BF90B" w14:textId="77777777" w:rsidTr="00101EFE">
        <w:trPr>
          <w:trHeight w:val="101"/>
        </w:trPr>
        <w:tc>
          <w:tcPr>
            <w:tcW w:w="12363" w:type="dxa"/>
            <w:gridSpan w:val="7"/>
            <w:tcBorders>
              <w:top w:val="nil"/>
              <w:left w:val="single" w:sz="4" w:space="0" w:color="auto"/>
              <w:bottom w:val="single" w:sz="4" w:space="0" w:color="auto"/>
              <w:right w:val="single" w:sz="4" w:space="0" w:color="000000"/>
            </w:tcBorders>
            <w:shd w:val="clear" w:color="000000" w:fill="00B050"/>
            <w:noWrap/>
            <w:vAlign w:val="bottom"/>
            <w:hideMark/>
          </w:tcPr>
          <w:p w14:paraId="424D5BCD" w14:textId="5B56C952" w:rsidR="00EB1DEB" w:rsidRPr="00016D4E" w:rsidRDefault="00EB1DEB" w:rsidP="00101EFE">
            <w:pPr>
              <w:pStyle w:val="ROMANOS"/>
              <w:tabs>
                <w:tab w:val="clear" w:pos="720"/>
              </w:tabs>
              <w:spacing w:after="0" w:line="240" w:lineRule="auto"/>
              <w:ind w:left="0" w:firstLine="0"/>
              <w:jc w:val="center"/>
              <w:rPr>
                <w:rFonts w:ascii="Montserrat" w:hAnsi="Montserrat" w:cs="Times New Roman"/>
                <w:color w:val="FFFFFF"/>
                <w:lang w:eastAsia="en-US"/>
              </w:rPr>
            </w:pPr>
            <w:r w:rsidRPr="00016D4E">
              <w:rPr>
                <w:rFonts w:ascii="Montserrat" w:hAnsi="Montserrat" w:cs="Times New Roman"/>
                <w:color w:val="FFFFFF"/>
                <w:lang w:eastAsia="en-US"/>
              </w:rPr>
              <w:t>Correspondiente del 1° de enero al 3</w:t>
            </w:r>
            <w:r>
              <w:rPr>
                <w:rFonts w:ascii="Montserrat" w:hAnsi="Montserrat" w:cs="Times New Roman"/>
                <w:color w:val="FFFFFF"/>
                <w:lang w:eastAsia="en-US"/>
              </w:rPr>
              <w:t>1</w:t>
            </w:r>
            <w:r w:rsidRPr="00016D4E">
              <w:rPr>
                <w:rFonts w:ascii="Montserrat" w:hAnsi="Montserrat" w:cs="Times New Roman"/>
                <w:color w:val="FFFFFF"/>
                <w:lang w:eastAsia="en-US"/>
              </w:rPr>
              <w:t xml:space="preserve"> de </w:t>
            </w:r>
            <w:r w:rsidR="005126EE">
              <w:rPr>
                <w:rFonts w:ascii="Montserrat" w:hAnsi="Montserrat" w:cs="Times New Roman"/>
                <w:color w:val="FFFFFF"/>
                <w:lang w:eastAsia="en-US"/>
              </w:rPr>
              <w:t>marzo</w:t>
            </w:r>
            <w:r>
              <w:rPr>
                <w:rFonts w:ascii="Montserrat" w:hAnsi="Montserrat" w:cs="Times New Roman"/>
                <w:color w:val="FFFFFF"/>
                <w:lang w:eastAsia="en-US"/>
              </w:rPr>
              <w:t xml:space="preserve"> </w:t>
            </w:r>
            <w:r w:rsidRPr="00016D4E">
              <w:rPr>
                <w:rFonts w:ascii="Montserrat" w:hAnsi="Montserrat" w:cs="Times New Roman"/>
                <w:color w:val="FFFFFF"/>
                <w:lang w:eastAsia="en-US"/>
              </w:rPr>
              <w:t>de 202</w:t>
            </w:r>
            <w:r w:rsidR="005126EE">
              <w:rPr>
                <w:rFonts w:ascii="Montserrat" w:hAnsi="Montserrat" w:cs="Times New Roman"/>
                <w:color w:val="FFFFFF"/>
                <w:lang w:eastAsia="en-US"/>
              </w:rPr>
              <w:t>4</w:t>
            </w:r>
          </w:p>
          <w:p w14:paraId="2CC7A6EF" w14:textId="77777777" w:rsidR="00EB1DEB" w:rsidRPr="00016D4E" w:rsidRDefault="00EB1DEB" w:rsidP="00101EFE">
            <w:pPr>
              <w:pStyle w:val="ROMANOS"/>
              <w:tabs>
                <w:tab w:val="clear" w:pos="720"/>
              </w:tabs>
              <w:spacing w:after="0" w:line="240" w:lineRule="auto"/>
              <w:ind w:left="0" w:firstLine="0"/>
              <w:jc w:val="center"/>
              <w:rPr>
                <w:rFonts w:ascii="Montserrat" w:hAnsi="Montserrat" w:cs="Times New Roman"/>
                <w:color w:val="FFFFFF"/>
                <w:lang w:eastAsia="en-US"/>
              </w:rPr>
            </w:pPr>
            <w:r w:rsidRPr="00016D4E">
              <w:rPr>
                <w:rFonts w:ascii="Montserrat" w:hAnsi="Montserrat" w:cs="Times New Roman"/>
                <w:color w:val="FFFFFF"/>
                <w:lang w:eastAsia="en-US"/>
              </w:rPr>
              <w:t>(Cifras en pesos)</w:t>
            </w:r>
          </w:p>
        </w:tc>
      </w:tr>
      <w:tr w:rsidR="00EB1DEB" w:rsidRPr="00093B6F" w14:paraId="6D1A4D5A" w14:textId="77777777" w:rsidTr="00101EFE">
        <w:trPr>
          <w:trHeight w:val="164"/>
        </w:trPr>
        <w:tc>
          <w:tcPr>
            <w:tcW w:w="7476" w:type="dxa"/>
            <w:gridSpan w:val="2"/>
            <w:tcBorders>
              <w:top w:val="nil"/>
              <w:left w:val="single" w:sz="4" w:space="0" w:color="auto"/>
              <w:bottom w:val="single" w:sz="4" w:space="0" w:color="auto"/>
              <w:right w:val="nil"/>
            </w:tcBorders>
            <w:shd w:val="clear" w:color="000000" w:fill="auto"/>
            <w:vAlign w:val="center"/>
            <w:hideMark/>
          </w:tcPr>
          <w:p w14:paraId="1D6DC2C9" w14:textId="77777777" w:rsidR="00EB1DEB" w:rsidRPr="00515AA9" w:rsidRDefault="00EB1DEB" w:rsidP="00101EFE">
            <w:pPr>
              <w:rPr>
                <w:rFonts w:ascii="Montserrat" w:hAnsi="Montserrat"/>
                <w:b/>
                <w:sz w:val="18"/>
                <w:szCs w:val="18"/>
              </w:rPr>
            </w:pPr>
            <w:r w:rsidRPr="00515AA9">
              <w:rPr>
                <w:rFonts w:ascii="Montserrat" w:hAnsi="Montserrat"/>
                <w:b/>
                <w:sz w:val="18"/>
                <w:szCs w:val="18"/>
              </w:rPr>
              <w:t>1. Total de egresos Presupuestarios</w:t>
            </w:r>
          </w:p>
        </w:tc>
        <w:tc>
          <w:tcPr>
            <w:tcW w:w="271" w:type="dxa"/>
            <w:tcBorders>
              <w:top w:val="nil"/>
              <w:left w:val="nil"/>
              <w:bottom w:val="single" w:sz="4" w:space="0" w:color="auto"/>
              <w:right w:val="single" w:sz="4" w:space="0" w:color="auto"/>
            </w:tcBorders>
            <w:shd w:val="clear" w:color="000000" w:fill="auto"/>
            <w:vAlign w:val="center"/>
            <w:hideMark/>
          </w:tcPr>
          <w:p w14:paraId="16D65DCF" w14:textId="77777777" w:rsidR="00EB1DEB" w:rsidRPr="00515AA9" w:rsidRDefault="00EB1DEB" w:rsidP="00101EFE">
            <w:pPr>
              <w:rPr>
                <w:rFonts w:ascii="Montserrat" w:hAnsi="Montserrat"/>
                <w:b/>
                <w:sz w:val="18"/>
                <w:szCs w:val="18"/>
              </w:rPr>
            </w:pPr>
            <w:r w:rsidRPr="00515AA9">
              <w:rPr>
                <w:rFonts w:ascii="Montserrat" w:hAnsi="Montserrat"/>
                <w:b/>
                <w:sz w:val="18"/>
                <w:szCs w:val="18"/>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38D98EF0" w14:textId="77777777" w:rsidR="00EB1DEB" w:rsidRPr="00515AA9" w:rsidRDefault="00EB1DEB" w:rsidP="00101EFE">
            <w:pPr>
              <w:rPr>
                <w:rFonts w:ascii="Montserrat" w:hAnsi="Montserrat"/>
                <w:b/>
                <w:sz w:val="18"/>
                <w:szCs w:val="18"/>
              </w:rPr>
            </w:pPr>
            <w:r w:rsidRPr="00515AA9">
              <w:rPr>
                <w:rFonts w:ascii="Montserrat" w:hAnsi="Montserrat"/>
                <w:b/>
                <w:sz w:val="18"/>
                <w:szCs w:val="18"/>
              </w:rPr>
              <w:t> </w:t>
            </w:r>
          </w:p>
        </w:tc>
        <w:tc>
          <w:tcPr>
            <w:tcW w:w="2536" w:type="dxa"/>
            <w:gridSpan w:val="2"/>
            <w:tcBorders>
              <w:top w:val="nil"/>
              <w:left w:val="nil"/>
              <w:bottom w:val="single" w:sz="4" w:space="0" w:color="auto"/>
              <w:right w:val="single" w:sz="4" w:space="0" w:color="auto"/>
            </w:tcBorders>
            <w:shd w:val="clear" w:color="000000" w:fill="auto"/>
            <w:noWrap/>
            <w:vAlign w:val="center"/>
            <w:hideMark/>
          </w:tcPr>
          <w:p w14:paraId="0D4D64A2" w14:textId="3EFC387B" w:rsidR="00EB1DEB" w:rsidRPr="00515AA9" w:rsidRDefault="00702A00" w:rsidP="00702A00">
            <w:pPr>
              <w:jc w:val="right"/>
              <w:rPr>
                <w:rFonts w:ascii="Montserrat" w:hAnsi="Montserrat"/>
                <w:b/>
                <w:sz w:val="18"/>
                <w:szCs w:val="18"/>
              </w:rPr>
            </w:pPr>
            <w:r>
              <w:rPr>
                <w:rFonts w:ascii="Montserrat" w:hAnsi="Montserrat"/>
                <w:b/>
                <w:sz w:val="18"/>
                <w:szCs w:val="18"/>
              </w:rPr>
              <w:t>405</w:t>
            </w:r>
            <w:r w:rsidR="00EB1DEB">
              <w:rPr>
                <w:rFonts w:ascii="Montserrat" w:hAnsi="Montserrat"/>
                <w:b/>
                <w:sz w:val="18"/>
                <w:szCs w:val="18"/>
              </w:rPr>
              <w:t>,</w:t>
            </w:r>
            <w:r>
              <w:rPr>
                <w:rFonts w:ascii="Montserrat" w:hAnsi="Montserrat"/>
                <w:b/>
                <w:sz w:val="18"/>
                <w:szCs w:val="18"/>
              </w:rPr>
              <w:t>827</w:t>
            </w:r>
            <w:r w:rsidR="00EB1DEB">
              <w:rPr>
                <w:rFonts w:ascii="Montserrat" w:hAnsi="Montserrat"/>
                <w:b/>
                <w:sz w:val="18"/>
                <w:szCs w:val="18"/>
              </w:rPr>
              <w:t>,</w:t>
            </w:r>
            <w:r>
              <w:rPr>
                <w:rFonts w:ascii="Montserrat" w:hAnsi="Montserrat"/>
                <w:b/>
                <w:sz w:val="18"/>
                <w:szCs w:val="18"/>
              </w:rPr>
              <w:t>829</w:t>
            </w:r>
          </w:p>
        </w:tc>
      </w:tr>
      <w:tr w:rsidR="00EB1DEB" w:rsidRPr="00093B6F" w14:paraId="176F1331" w14:textId="77777777" w:rsidTr="00101EFE">
        <w:trPr>
          <w:trHeight w:val="253"/>
        </w:trPr>
        <w:tc>
          <w:tcPr>
            <w:tcW w:w="7476" w:type="dxa"/>
            <w:gridSpan w:val="2"/>
            <w:tcBorders>
              <w:top w:val="single" w:sz="4" w:space="0" w:color="auto"/>
              <w:left w:val="single" w:sz="4" w:space="0" w:color="auto"/>
              <w:bottom w:val="single" w:sz="4" w:space="0" w:color="auto"/>
              <w:right w:val="nil"/>
            </w:tcBorders>
            <w:shd w:val="clear" w:color="auto" w:fill="auto"/>
            <w:vAlign w:val="center"/>
            <w:hideMark/>
          </w:tcPr>
          <w:p w14:paraId="25165FDF" w14:textId="77777777" w:rsidR="00EB1DEB" w:rsidRPr="00515AA9" w:rsidRDefault="00EB1DEB" w:rsidP="00101EFE">
            <w:pPr>
              <w:rPr>
                <w:rFonts w:ascii="Montserrat" w:hAnsi="Montserrat"/>
                <w:b/>
                <w:sz w:val="18"/>
                <w:szCs w:val="18"/>
              </w:rPr>
            </w:pPr>
            <w:r w:rsidRPr="00515AA9">
              <w:rPr>
                <w:rFonts w:ascii="Montserrat" w:hAnsi="Montserrat"/>
                <w:b/>
                <w:sz w:val="18"/>
                <w:szCs w:val="18"/>
              </w:rPr>
              <w:t>2. Menos egresos presupuestarios no contables</w:t>
            </w:r>
          </w:p>
        </w:tc>
        <w:tc>
          <w:tcPr>
            <w:tcW w:w="271" w:type="dxa"/>
            <w:tcBorders>
              <w:top w:val="single" w:sz="4" w:space="0" w:color="auto"/>
              <w:left w:val="nil"/>
              <w:bottom w:val="single" w:sz="4" w:space="0" w:color="auto"/>
              <w:right w:val="single" w:sz="4" w:space="0" w:color="auto"/>
            </w:tcBorders>
            <w:shd w:val="clear" w:color="auto" w:fill="auto"/>
            <w:vAlign w:val="center"/>
            <w:hideMark/>
          </w:tcPr>
          <w:p w14:paraId="6668B052" w14:textId="77777777" w:rsidR="00EB1DEB" w:rsidRPr="00515AA9" w:rsidRDefault="00EB1DEB" w:rsidP="00101EFE">
            <w:pPr>
              <w:rPr>
                <w:rFonts w:ascii="Montserrat" w:hAnsi="Montserrat"/>
                <w:b/>
                <w:sz w:val="18"/>
                <w:szCs w:val="18"/>
              </w:rPr>
            </w:pPr>
            <w:r w:rsidRPr="00515AA9">
              <w:rPr>
                <w:rFonts w:ascii="Montserrat" w:hAnsi="Montserrat"/>
                <w:b/>
                <w:sz w:val="18"/>
                <w:szCs w:val="18"/>
              </w:rPr>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413079" w14:textId="77777777" w:rsidR="00EB1DEB" w:rsidRPr="00515AA9" w:rsidRDefault="00EB1DEB" w:rsidP="00101EFE">
            <w:pPr>
              <w:rPr>
                <w:rFonts w:ascii="Montserrat" w:hAnsi="Montserrat"/>
                <w:b/>
                <w:sz w:val="18"/>
                <w:szCs w:val="18"/>
              </w:rPr>
            </w:pPr>
            <w:r w:rsidRPr="00515AA9">
              <w:rPr>
                <w:rFonts w:ascii="Montserrat" w:hAnsi="Montserrat"/>
                <w:b/>
                <w:sz w:val="18"/>
                <w:szCs w:val="18"/>
              </w:rPr>
              <w:t> </w:t>
            </w:r>
          </w:p>
        </w:tc>
        <w:tc>
          <w:tcPr>
            <w:tcW w:w="25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ED875F" w14:textId="6AEB1CEF" w:rsidR="00EB1DEB" w:rsidRPr="00515AA9" w:rsidRDefault="00702A00" w:rsidP="00101EFE">
            <w:pPr>
              <w:jc w:val="right"/>
              <w:rPr>
                <w:rFonts w:ascii="Montserrat" w:hAnsi="Montserrat"/>
                <w:b/>
                <w:sz w:val="18"/>
                <w:szCs w:val="18"/>
              </w:rPr>
            </w:pPr>
            <w:r>
              <w:rPr>
                <w:rFonts w:ascii="Montserrat" w:hAnsi="Montserrat"/>
                <w:b/>
                <w:sz w:val="18"/>
                <w:szCs w:val="18"/>
              </w:rPr>
              <w:t>0</w:t>
            </w:r>
          </w:p>
        </w:tc>
      </w:tr>
      <w:tr w:rsidR="00EB1DEB" w:rsidRPr="00093B6F" w14:paraId="3D689F03" w14:textId="77777777" w:rsidTr="00101EFE">
        <w:trPr>
          <w:trHeight w:val="129"/>
        </w:trPr>
        <w:tc>
          <w:tcPr>
            <w:tcW w:w="7476" w:type="dxa"/>
            <w:gridSpan w:val="2"/>
            <w:tcBorders>
              <w:top w:val="nil"/>
              <w:left w:val="single" w:sz="4" w:space="0" w:color="auto"/>
              <w:bottom w:val="single" w:sz="4" w:space="0" w:color="auto"/>
              <w:right w:val="nil"/>
            </w:tcBorders>
            <w:shd w:val="clear" w:color="auto" w:fill="auto"/>
            <w:vAlign w:val="center"/>
            <w:hideMark/>
          </w:tcPr>
          <w:p w14:paraId="1B4003D0" w14:textId="77777777" w:rsidR="00EB1DEB" w:rsidRPr="00515AA9" w:rsidRDefault="00EB1DEB" w:rsidP="00101EFE">
            <w:pPr>
              <w:rPr>
                <w:rFonts w:ascii="Montserrat" w:hAnsi="Montserrat"/>
                <w:sz w:val="18"/>
                <w:szCs w:val="18"/>
              </w:rPr>
            </w:pPr>
            <w:r w:rsidRPr="00515AA9">
              <w:rPr>
                <w:rFonts w:ascii="Montserrat" w:hAnsi="Montserrat"/>
                <w:sz w:val="18"/>
                <w:szCs w:val="18"/>
              </w:rPr>
              <w:t>Obra pública en bienes propios</w:t>
            </w:r>
          </w:p>
        </w:tc>
        <w:tc>
          <w:tcPr>
            <w:tcW w:w="271" w:type="dxa"/>
            <w:tcBorders>
              <w:top w:val="nil"/>
              <w:left w:val="nil"/>
              <w:bottom w:val="single" w:sz="4" w:space="0" w:color="auto"/>
              <w:right w:val="single" w:sz="4" w:space="0" w:color="auto"/>
            </w:tcBorders>
            <w:shd w:val="clear" w:color="auto" w:fill="auto"/>
            <w:vAlign w:val="center"/>
            <w:hideMark/>
          </w:tcPr>
          <w:p w14:paraId="01DF0135" w14:textId="77777777" w:rsidR="00EB1DEB" w:rsidRPr="00515AA9" w:rsidRDefault="00EB1DEB" w:rsidP="00101EFE">
            <w:pPr>
              <w:rPr>
                <w:rFonts w:ascii="Montserrat" w:hAnsi="Montserrat"/>
                <w:sz w:val="18"/>
                <w:szCs w:val="18"/>
              </w:rPr>
            </w:pPr>
            <w:r w:rsidRPr="00515AA9">
              <w:rPr>
                <w:rFonts w:ascii="Montserrat" w:hAnsi="Montserrat"/>
                <w:sz w:val="18"/>
                <w:szCs w:val="18"/>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633DFC09" w14:textId="77777777" w:rsidR="00EB1DEB" w:rsidRPr="00515AA9" w:rsidRDefault="00EB1DEB" w:rsidP="00101EFE">
            <w:pPr>
              <w:jc w:val="right"/>
              <w:rPr>
                <w:rFonts w:ascii="Montserrat" w:hAnsi="Montserrat"/>
                <w:sz w:val="18"/>
                <w:szCs w:val="18"/>
              </w:rPr>
            </w:pPr>
            <w:r>
              <w:rPr>
                <w:rFonts w:ascii="Montserrat" w:hAnsi="Montserrat"/>
                <w:sz w:val="18"/>
                <w:szCs w:val="18"/>
              </w:rPr>
              <w:t>0</w:t>
            </w:r>
          </w:p>
        </w:tc>
        <w:tc>
          <w:tcPr>
            <w:tcW w:w="2536" w:type="dxa"/>
            <w:gridSpan w:val="2"/>
            <w:tcBorders>
              <w:top w:val="single" w:sz="4" w:space="0" w:color="auto"/>
              <w:left w:val="nil"/>
              <w:bottom w:val="nil"/>
              <w:right w:val="single" w:sz="4" w:space="0" w:color="auto"/>
            </w:tcBorders>
            <w:shd w:val="clear" w:color="auto" w:fill="auto"/>
            <w:noWrap/>
            <w:vAlign w:val="center"/>
            <w:hideMark/>
          </w:tcPr>
          <w:p w14:paraId="5BFABE6F" w14:textId="77777777" w:rsidR="00EB1DEB" w:rsidRPr="00515AA9" w:rsidRDefault="00EB1DEB" w:rsidP="00101EFE">
            <w:pPr>
              <w:rPr>
                <w:rFonts w:ascii="Montserrat" w:hAnsi="Montserrat"/>
                <w:sz w:val="18"/>
                <w:szCs w:val="18"/>
              </w:rPr>
            </w:pPr>
          </w:p>
        </w:tc>
      </w:tr>
      <w:tr w:rsidR="00EB1DEB" w:rsidRPr="00093B6F" w14:paraId="5799A085" w14:textId="77777777" w:rsidTr="00101EFE">
        <w:trPr>
          <w:trHeight w:val="125"/>
        </w:trPr>
        <w:tc>
          <w:tcPr>
            <w:tcW w:w="7476" w:type="dxa"/>
            <w:gridSpan w:val="2"/>
            <w:tcBorders>
              <w:top w:val="nil"/>
              <w:left w:val="single" w:sz="4" w:space="0" w:color="auto"/>
              <w:bottom w:val="single" w:sz="4" w:space="0" w:color="auto"/>
              <w:right w:val="nil"/>
            </w:tcBorders>
            <w:shd w:val="clear" w:color="auto" w:fill="auto"/>
            <w:vAlign w:val="center"/>
          </w:tcPr>
          <w:p w14:paraId="71A90523" w14:textId="77777777" w:rsidR="00EB1DEB" w:rsidRPr="00515AA9" w:rsidRDefault="00EB1DEB" w:rsidP="00101EFE">
            <w:pPr>
              <w:rPr>
                <w:rFonts w:ascii="Montserrat" w:hAnsi="Montserrat"/>
                <w:sz w:val="18"/>
                <w:szCs w:val="18"/>
              </w:rPr>
            </w:pPr>
            <w:r>
              <w:rPr>
                <w:rFonts w:ascii="Montserrat" w:hAnsi="Montserrat"/>
                <w:sz w:val="18"/>
                <w:szCs w:val="18"/>
              </w:rPr>
              <w:t>A</w:t>
            </w:r>
            <w:r w:rsidRPr="00515AA9">
              <w:rPr>
                <w:rFonts w:ascii="Montserrat" w:hAnsi="Montserrat"/>
                <w:sz w:val="18"/>
                <w:szCs w:val="18"/>
              </w:rPr>
              <w:t>dquisiciones de M</w:t>
            </w:r>
            <w:r>
              <w:rPr>
                <w:rFonts w:ascii="Montserrat" w:hAnsi="Montserrat"/>
                <w:sz w:val="18"/>
                <w:szCs w:val="18"/>
              </w:rPr>
              <w:t>obiliario y equipo</w:t>
            </w:r>
          </w:p>
        </w:tc>
        <w:tc>
          <w:tcPr>
            <w:tcW w:w="271" w:type="dxa"/>
            <w:tcBorders>
              <w:top w:val="nil"/>
              <w:left w:val="nil"/>
              <w:bottom w:val="single" w:sz="4" w:space="0" w:color="auto"/>
              <w:right w:val="single" w:sz="4" w:space="0" w:color="auto"/>
            </w:tcBorders>
            <w:shd w:val="clear" w:color="auto" w:fill="auto"/>
            <w:vAlign w:val="center"/>
          </w:tcPr>
          <w:p w14:paraId="7C3701C1" w14:textId="77777777" w:rsidR="00EB1DEB" w:rsidRPr="00515AA9" w:rsidRDefault="00EB1DEB" w:rsidP="00101EFE">
            <w:pPr>
              <w:rPr>
                <w:rFonts w:ascii="Montserrat" w:hAnsi="Montserrat"/>
                <w:sz w:val="18"/>
                <w:szCs w:val="18"/>
              </w:rPr>
            </w:pPr>
          </w:p>
        </w:tc>
        <w:tc>
          <w:tcPr>
            <w:tcW w:w="2080" w:type="dxa"/>
            <w:gridSpan w:val="2"/>
            <w:tcBorders>
              <w:top w:val="nil"/>
              <w:left w:val="nil"/>
              <w:bottom w:val="single" w:sz="4" w:space="0" w:color="auto"/>
              <w:right w:val="single" w:sz="4" w:space="0" w:color="auto"/>
            </w:tcBorders>
            <w:shd w:val="clear" w:color="auto" w:fill="auto"/>
            <w:noWrap/>
            <w:vAlign w:val="center"/>
          </w:tcPr>
          <w:p w14:paraId="654B34A2" w14:textId="77777777" w:rsidR="00EB1DEB" w:rsidRDefault="00EB1DEB" w:rsidP="00101EFE">
            <w:pPr>
              <w:jc w:val="right"/>
              <w:rPr>
                <w:rFonts w:ascii="Montserrat" w:hAnsi="Montserrat"/>
                <w:sz w:val="18"/>
                <w:szCs w:val="18"/>
              </w:rPr>
            </w:pPr>
            <w:r>
              <w:rPr>
                <w:rFonts w:ascii="Montserrat" w:hAnsi="Montserrat"/>
                <w:sz w:val="18"/>
                <w:szCs w:val="18"/>
              </w:rPr>
              <w:t>0</w:t>
            </w:r>
          </w:p>
        </w:tc>
        <w:tc>
          <w:tcPr>
            <w:tcW w:w="2536" w:type="dxa"/>
            <w:gridSpan w:val="2"/>
            <w:tcBorders>
              <w:top w:val="nil"/>
              <w:left w:val="nil"/>
              <w:bottom w:val="single" w:sz="4" w:space="0" w:color="auto"/>
              <w:right w:val="single" w:sz="4" w:space="0" w:color="auto"/>
            </w:tcBorders>
            <w:shd w:val="clear" w:color="auto" w:fill="auto"/>
            <w:noWrap/>
            <w:vAlign w:val="center"/>
          </w:tcPr>
          <w:p w14:paraId="112F1DDF" w14:textId="77777777" w:rsidR="00EB1DEB" w:rsidRPr="00515AA9" w:rsidRDefault="00EB1DEB" w:rsidP="00101EFE">
            <w:pPr>
              <w:rPr>
                <w:rFonts w:ascii="Montserrat" w:hAnsi="Montserrat"/>
                <w:sz w:val="18"/>
                <w:szCs w:val="18"/>
              </w:rPr>
            </w:pPr>
          </w:p>
        </w:tc>
      </w:tr>
      <w:tr w:rsidR="00EB1DEB" w:rsidRPr="00093B6F" w14:paraId="146B816E" w14:textId="77777777" w:rsidTr="00101EFE">
        <w:trPr>
          <w:trHeight w:val="125"/>
        </w:trPr>
        <w:tc>
          <w:tcPr>
            <w:tcW w:w="7476" w:type="dxa"/>
            <w:gridSpan w:val="2"/>
            <w:tcBorders>
              <w:top w:val="nil"/>
              <w:left w:val="single" w:sz="4" w:space="0" w:color="auto"/>
              <w:bottom w:val="single" w:sz="4" w:space="0" w:color="auto"/>
              <w:right w:val="nil"/>
            </w:tcBorders>
            <w:shd w:val="clear" w:color="auto" w:fill="auto"/>
            <w:vAlign w:val="center"/>
          </w:tcPr>
          <w:p w14:paraId="3BAFE41C" w14:textId="77777777" w:rsidR="00EB1DEB" w:rsidRDefault="00EB1DEB" w:rsidP="00101EFE">
            <w:pPr>
              <w:rPr>
                <w:rFonts w:ascii="Montserrat" w:hAnsi="Montserrat"/>
                <w:sz w:val="18"/>
                <w:szCs w:val="18"/>
              </w:rPr>
            </w:pPr>
            <w:r>
              <w:rPr>
                <w:rFonts w:ascii="Montserrat" w:hAnsi="Montserrat"/>
                <w:sz w:val="18"/>
                <w:szCs w:val="18"/>
              </w:rPr>
              <w:t>Exceso de adquisiciones sobre consumos de almacén</w:t>
            </w:r>
          </w:p>
        </w:tc>
        <w:tc>
          <w:tcPr>
            <w:tcW w:w="271" w:type="dxa"/>
            <w:tcBorders>
              <w:top w:val="nil"/>
              <w:left w:val="nil"/>
              <w:bottom w:val="single" w:sz="4" w:space="0" w:color="auto"/>
              <w:right w:val="single" w:sz="4" w:space="0" w:color="auto"/>
            </w:tcBorders>
            <w:shd w:val="clear" w:color="auto" w:fill="auto"/>
            <w:vAlign w:val="center"/>
          </w:tcPr>
          <w:p w14:paraId="65CEDF2F" w14:textId="77777777" w:rsidR="00EB1DEB" w:rsidRPr="00515AA9" w:rsidRDefault="00EB1DEB" w:rsidP="00101EFE">
            <w:pPr>
              <w:rPr>
                <w:rFonts w:ascii="Montserrat" w:hAnsi="Montserrat"/>
                <w:sz w:val="18"/>
                <w:szCs w:val="18"/>
              </w:rPr>
            </w:pPr>
          </w:p>
        </w:tc>
        <w:tc>
          <w:tcPr>
            <w:tcW w:w="2080" w:type="dxa"/>
            <w:gridSpan w:val="2"/>
            <w:tcBorders>
              <w:top w:val="nil"/>
              <w:left w:val="nil"/>
              <w:bottom w:val="single" w:sz="4" w:space="0" w:color="auto"/>
              <w:right w:val="single" w:sz="4" w:space="0" w:color="auto"/>
            </w:tcBorders>
            <w:shd w:val="clear" w:color="auto" w:fill="auto"/>
            <w:noWrap/>
            <w:vAlign w:val="center"/>
          </w:tcPr>
          <w:p w14:paraId="4C55062F" w14:textId="4FBC1B4D" w:rsidR="00EB1DEB" w:rsidRDefault="00702A00" w:rsidP="00101EFE">
            <w:pPr>
              <w:jc w:val="right"/>
              <w:rPr>
                <w:rFonts w:ascii="Montserrat" w:hAnsi="Montserrat"/>
                <w:sz w:val="18"/>
                <w:szCs w:val="18"/>
              </w:rPr>
            </w:pPr>
            <w:r>
              <w:rPr>
                <w:rFonts w:ascii="Montserrat" w:hAnsi="Montserrat"/>
                <w:sz w:val="18"/>
                <w:szCs w:val="18"/>
              </w:rPr>
              <w:t>0</w:t>
            </w:r>
          </w:p>
        </w:tc>
        <w:tc>
          <w:tcPr>
            <w:tcW w:w="2536" w:type="dxa"/>
            <w:gridSpan w:val="2"/>
            <w:tcBorders>
              <w:top w:val="nil"/>
              <w:left w:val="nil"/>
              <w:bottom w:val="single" w:sz="4" w:space="0" w:color="auto"/>
              <w:right w:val="single" w:sz="4" w:space="0" w:color="auto"/>
            </w:tcBorders>
            <w:shd w:val="clear" w:color="auto" w:fill="auto"/>
            <w:noWrap/>
            <w:vAlign w:val="center"/>
          </w:tcPr>
          <w:p w14:paraId="74DB196E" w14:textId="77777777" w:rsidR="00EB1DEB" w:rsidRPr="00515AA9" w:rsidRDefault="00EB1DEB" w:rsidP="00101EFE">
            <w:pPr>
              <w:rPr>
                <w:rFonts w:ascii="Montserrat" w:hAnsi="Montserrat"/>
                <w:sz w:val="18"/>
                <w:szCs w:val="18"/>
              </w:rPr>
            </w:pPr>
          </w:p>
        </w:tc>
      </w:tr>
      <w:tr w:rsidR="00EB1DEB" w:rsidRPr="00093B6F" w14:paraId="3AD905C6" w14:textId="77777777" w:rsidTr="00101EFE">
        <w:trPr>
          <w:trHeight w:val="125"/>
        </w:trPr>
        <w:tc>
          <w:tcPr>
            <w:tcW w:w="7476" w:type="dxa"/>
            <w:gridSpan w:val="2"/>
            <w:tcBorders>
              <w:top w:val="nil"/>
              <w:left w:val="single" w:sz="4" w:space="0" w:color="auto"/>
              <w:bottom w:val="single" w:sz="4" w:space="0" w:color="auto"/>
              <w:right w:val="nil"/>
            </w:tcBorders>
            <w:shd w:val="clear" w:color="auto" w:fill="auto"/>
            <w:vAlign w:val="center"/>
          </w:tcPr>
          <w:p w14:paraId="7B512529" w14:textId="77777777" w:rsidR="00EB1DEB" w:rsidRPr="00515AA9" w:rsidRDefault="00EB1DEB" w:rsidP="00101EFE">
            <w:pPr>
              <w:rPr>
                <w:rFonts w:ascii="Montserrat" w:hAnsi="Montserrat"/>
                <w:sz w:val="18"/>
                <w:szCs w:val="18"/>
              </w:rPr>
            </w:pPr>
            <w:r>
              <w:rPr>
                <w:rFonts w:ascii="Montserrat" w:hAnsi="Montserrat"/>
                <w:sz w:val="18"/>
                <w:szCs w:val="18"/>
              </w:rPr>
              <w:t>Aportaciones a Fideicomisos y Mandatos</w:t>
            </w:r>
          </w:p>
        </w:tc>
        <w:tc>
          <w:tcPr>
            <w:tcW w:w="271" w:type="dxa"/>
            <w:tcBorders>
              <w:top w:val="nil"/>
              <w:left w:val="nil"/>
              <w:bottom w:val="single" w:sz="4" w:space="0" w:color="auto"/>
              <w:right w:val="single" w:sz="4" w:space="0" w:color="auto"/>
            </w:tcBorders>
            <w:shd w:val="clear" w:color="auto" w:fill="auto"/>
            <w:vAlign w:val="center"/>
          </w:tcPr>
          <w:p w14:paraId="730B8BAE" w14:textId="77777777" w:rsidR="00EB1DEB" w:rsidRPr="00515AA9" w:rsidRDefault="00EB1DEB" w:rsidP="00101EFE">
            <w:pPr>
              <w:rPr>
                <w:rFonts w:ascii="Montserrat" w:hAnsi="Montserrat"/>
                <w:sz w:val="18"/>
                <w:szCs w:val="18"/>
              </w:rPr>
            </w:pPr>
          </w:p>
        </w:tc>
        <w:tc>
          <w:tcPr>
            <w:tcW w:w="2080" w:type="dxa"/>
            <w:gridSpan w:val="2"/>
            <w:tcBorders>
              <w:top w:val="nil"/>
              <w:left w:val="nil"/>
              <w:bottom w:val="single" w:sz="4" w:space="0" w:color="auto"/>
              <w:right w:val="single" w:sz="4" w:space="0" w:color="auto"/>
            </w:tcBorders>
            <w:shd w:val="clear" w:color="auto" w:fill="auto"/>
            <w:noWrap/>
            <w:vAlign w:val="center"/>
          </w:tcPr>
          <w:p w14:paraId="1CFA80BC" w14:textId="77777777" w:rsidR="00EB1DEB" w:rsidRDefault="00EB1DEB" w:rsidP="00101EFE">
            <w:pPr>
              <w:jc w:val="right"/>
              <w:rPr>
                <w:rFonts w:ascii="Montserrat" w:hAnsi="Montserrat"/>
                <w:sz w:val="18"/>
                <w:szCs w:val="18"/>
              </w:rPr>
            </w:pPr>
            <w:r>
              <w:rPr>
                <w:rFonts w:ascii="Montserrat" w:hAnsi="Montserrat"/>
                <w:sz w:val="18"/>
                <w:szCs w:val="18"/>
              </w:rPr>
              <w:t>0</w:t>
            </w:r>
          </w:p>
        </w:tc>
        <w:tc>
          <w:tcPr>
            <w:tcW w:w="2536" w:type="dxa"/>
            <w:gridSpan w:val="2"/>
            <w:tcBorders>
              <w:top w:val="nil"/>
              <w:left w:val="nil"/>
              <w:bottom w:val="single" w:sz="4" w:space="0" w:color="auto"/>
              <w:right w:val="single" w:sz="4" w:space="0" w:color="auto"/>
            </w:tcBorders>
            <w:shd w:val="clear" w:color="auto" w:fill="auto"/>
            <w:noWrap/>
            <w:vAlign w:val="center"/>
          </w:tcPr>
          <w:p w14:paraId="51295CC6" w14:textId="77777777" w:rsidR="00EB1DEB" w:rsidRPr="00515AA9" w:rsidRDefault="00EB1DEB" w:rsidP="00101EFE">
            <w:pPr>
              <w:rPr>
                <w:rFonts w:ascii="Montserrat" w:hAnsi="Montserrat"/>
                <w:sz w:val="18"/>
                <w:szCs w:val="18"/>
              </w:rPr>
            </w:pPr>
          </w:p>
        </w:tc>
      </w:tr>
      <w:tr w:rsidR="00EB1DEB" w:rsidRPr="00093B6F" w14:paraId="05511C5A" w14:textId="77777777" w:rsidTr="00101EFE">
        <w:trPr>
          <w:trHeight w:val="205"/>
        </w:trPr>
        <w:tc>
          <w:tcPr>
            <w:tcW w:w="7476" w:type="dxa"/>
            <w:gridSpan w:val="2"/>
            <w:tcBorders>
              <w:top w:val="single" w:sz="4" w:space="0" w:color="auto"/>
              <w:left w:val="single" w:sz="4" w:space="0" w:color="auto"/>
              <w:bottom w:val="single" w:sz="4" w:space="0" w:color="auto"/>
              <w:right w:val="nil"/>
            </w:tcBorders>
            <w:shd w:val="clear" w:color="auto" w:fill="auto"/>
            <w:vAlign w:val="center"/>
            <w:hideMark/>
          </w:tcPr>
          <w:p w14:paraId="32BF61B6" w14:textId="77777777" w:rsidR="00EB1DEB" w:rsidRPr="00515AA9" w:rsidRDefault="00EB1DEB" w:rsidP="00101EFE">
            <w:pPr>
              <w:rPr>
                <w:rFonts w:ascii="Montserrat" w:hAnsi="Montserrat"/>
                <w:b/>
                <w:sz w:val="18"/>
                <w:szCs w:val="18"/>
              </w:rPr>
            </w:pPr>
            <w:r w:rsidRPr="00515AA9">
              <w:rPr>
                <w:rFonts w:ascii="Montserrat" w:hAnsi="Montserrat"/>
                <w:b/>
                <w:sz w:val="18"/>
                <w:szCs w:val="18"/>
              </w:rPr>
              <w:t>3. Más gastos contables no presupuestales</w:t>
            </w:r>
          </w:p>
        </w:tc>
        <w:tc>
          <w:tcPr>
            <w:tcW w:w="271" w:type="dxa"/>
            <w:tcBorders>
              <w:top w:val="single" w:sz="4" w:space="0" w:color="auto"/>
              <w:left w:val="nil"/>
              <w:bottom w:val="single" w:sz="4" w:space="0" w:color="auto"/>
              <w:right w:val="single" w:sz="4" w:space="0" w:color="auto"/>
            </w:tcBorders>
            <w:shd w:val="clear" w:color="auto" w:fill="auto"/>
            <w:vAlign w:val="center"/>
            <w:hideMark/>
          </w:tcPr>
          <w:p w14:paraId="7314425B" w14:textId="77777777" w:rsidR="00EB1DEB" w:rsidRPr="00515AA9" w:rsidRDefault="00EB1DEB" w:rsidP="00101EFE">
            <w:pPr>
              <w:rPr>
                <w:rFonts w:ascii="Montserrat" w:hAnsi="Montserrat"/>
                <w:b/>
                <w:sz w:val="18"/>
                <w:szCs w:val="18"/>
              </w:rPr>
            </w:pPr>
            <w:r w:rsidRPr="00515AA9">
              <w:rPr>
                <w:rFonts w:ascii="Montserrat" w:hAnsi="Montserrat"/>
                <w:b/>
                <w:sz w:val="18"/>
                <w:szCs w:val="18"/>
              </w:rPr>
              <w:t> </w:t>
            </w:r>
          </w:p>
        </w:tc>
        <w:tc>
          <w:tcPr>
            <w:tcW w:w="2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428296" w14:textId="77777777" w:rsidR="00EB1DEB" w:rsidRPr="00515AA9" w:rsidRDefault="00EB1DEB" w:rsidP="00101EFE">
            <w:pPr>
              <w:rPr>
                <w:rFonts w:ascii="Montserrat" w:hAnsi="Montserrat"/>
                <w:b/>
                <w:sz w:val="18"/>
                <w:szCs w:val="18"/>
              </w:rPr>
            </w:pPr>
            <w:r w:rsidRPr="00515AA9">
              <w:rPr>
                <w:rFonts w:ascii="Montserrat" w:hAnsi="Montserrat"/>
                <w:b/>
                <w:sz w:val="18"/>
                <w:szCs w:val="18"/>
              </w:rPr>
              <w:t> </w:t>
            </w:r>
          </w:p>
        </w:tc>
        <w:tc>
          <w:tcPr>
            <w:tcW w:w="25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989320" w14:textId="3470AEB4" w:rsidR="00EB1DEB" w:rsidRPr="00515AA9" w:rsidRDefault="002B5CF0" w:rsidP="002B5CF0">
            <w:pPr>
              <w:jc w:val="right"/>
              <w:rPr>
                <w:rFonts w:ascii="Montserrat" w:hAnsi="Montserrat"/>
                <w:b/>
                <w:sz w:val="18"/>
                <w:szCs w:val="18"/>
              </w:rPr>
            </w:pPr>
            <w:r>
              <w:rPr>
                <w:rFonts w:ascii="Montserrat" w:hAnsi="Montserrat"/>
                <w:b/>
                <w:sz w:val="18"/>
                <w:szCs w:val="18"/>
              </w:rPr>
              <w:t>4</w:t>
            </w:r>
            <w:r w:rsidR="00EB1DEB">
              <w:rPr>
                <w:rFonts w:ascii="Montserrat" w:hAnsi="Montserrat"/>
                <w:b/>
                <w:sz w:val="18"/>
                <w:szCs w:val="18"/>
              </w:rPr>
              <w:t>7,</w:t>
            </w:r>
            <w:r>
              <w:rPr>
                <w:rFonts w:ascii="Montserrat" w:hAnsi="Montserrat"/>
                <w:b/>
                <w:sz w:val="18"/>
                <w:szCs w:val="18"/>
              </w:rPr>
              <w:t>907</w:t>
            </w:r>
            <w:r w:rsidR="00EB1DEB">
              <w:rPr>
                <w:rFonts w:ascii="Montserrat" w:hAnsi="Montserrat"/>
                <w:b/>
                <w:sz w:val="18"/>
                <w:szCs w:val="18"/>
              </w:rPr>
              <w:t>,</w:t>
            </w:r>
            <w:r>
              <w:rPr>
                <w:rFonts w:ascii="Montserrat" w:hAnsi="Montserrat"/>
                <w:b/>
                <w:sz w:val="18"/>
                <w:szCs w:val="18"/>
              </w:rPr>
              <w:t>270</w:t>
            </w:r>
          </w:p>
        </w:tc>
      </w:tr>
      <w:tr w:rsidR="00EB1DEB" w:rsidRPr="00093B6F" w14:paraId="79BE22B4" w14:textId="77777777" w:rsidTr="00101EFE">
        <w:trPr>
          <w:trHeight w:val="279"/>
        </w:trPr>
        <w:tc>
          <w:tcPr>
            <w:tcW w:w="7476" w:type="dxa"/>
            <w:gridSpan w:val="2"/>
            <w:tcBorders>
              <w:top w:val="nil"/>
              <w:left w:val="single" w:sz="4" w:space="0" w:color="auto"/>
              <w:bottom w:val="single" w:sz="4" w:space="0" w:color="auto"/>
              <w:right w:val="nil"/>
            </w:tcBorders>
            <w:shd w:val="clear" w:color="auto" w:fill="auto"/>
            <w:vAlign w:val="center"/>
            <w:hideMark/>
          </w:tcPr>
          <w:p w14:paraId="13B96790" w14:textId="77777777" w:rsidR="00EB1DEB" w:rsidRPr="00515AA9" w:rsidRDefault="00EB1DEB" w:rsidP="00101EFE">
            <w:pPr>
              <w:rPr>
                <w:rFonts w:ascii="Montserrat" w:hAnsi="Montserrat"/>
                <w:sz w:val="18"/>
                <w:szCs w:val="18"/>
              </w:rPr>
            </w:pPr>
            <w:r w:rsidRPr="00515AA9">
              <w:rPr>
                <w:rFonts w:ascii="Montserrat" w:hAnsi="Montserrat"/>
                <w:sz w:val="18"/>
                <w:szCs w:val="18"/>
              </w:rPr>
              <w:t>Estimaciones, depreciaciones, deterioros, obsolescencia y amortizaciones</w:t>
            </w:r>
          </w:p>
        </w:tc>
        <w:tc>
          <w:tcPr>
            <w:tcW w:w="271" w:type="dxa"/>
            <w:tcBorders>
              <w:top w:val="nil"/>
              <w:left w:val="nil"/>
              <w:bottom w:val="single" w:sz="4" w:space="0" w:color="auto"/>
              <w:right w:val="single" w:sz="4" w:space="0" w:color="auto"/>
            </w:tcBorders>
            <w:shd w:val="clear" w:color="auto" w:fill="auto"/>
            <w:vAlign w:val="center"/>
            <w:hideMark/>
          </w:tcPr>
          <w:p w14:paraId="4AC6C200" w14:textId="77777777" w:rsidR="00EB1DEB" w:rsidRPr="00515AA9" w:rsidRDefault="00EB1DEB" w:rsidP="00101EFE">
            <w:pPr>
              <w:rPr>
                <w:rFonts w:ascii="Montserrat" w:hAnsi="Montserrat"/>
                <w:sz w:val="18"/>
                <w:szCs w:val="18"/>
              </w:rPr>
            </w:pPr>
            <w:r w:rsidRPr="00515AA9">
              <w:rPr>
                <w:rFonts w:ascii="Montserrat" w:hAnsi="Montserrat"/>
                <w:sz w:val="18"/>
                <w:szCs w:val="18"/>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460D46CD" w14:textId="4176599E" w:rsidR="00EB1DEB" w:rsidRPr="00515AA9" w:rsidRDefault="00702A00" w:rsidP="002B5CF0">
            <w:pPr>
              <w:jc w:val="right"/>
              <w:rPr>
                <w:rFonts w:ascii="Montserrat" w:hAnsi="Montserrat"/>
                <w:sz w:val="18"/>
                <w:szCs w:val="18"/>
              </w:rPr>
            </w:pPr>
            <w:r>
              <w:rPr>
                <w:rFonts w:ascii="Montserrat" w:hAnsi="Montserrat"/>
                <w:sz w:val="18"/>
                <w:szCs w:val="18"/>
              </w:rPr>
              <w:t>12</w:t>
            </w:r>
            <w:r w:rsidR="00EB1DEB">
              <w:rPr>
                <w:rFonts w:ascii="Montserrat" w:hAnsi="Montserrat"/>
                <w:sz w:val="18"/>
                <w:szCs w:val="18"/>
              </w:rPr>
              <w:t>,</w:t>
            </w:r>
            <w:r>
              <w:rPr>
                <w:rFonts w:ascii="Montserrat" w:hAnsi="Montserrat"/>
                <w:sz w:val="18"/>
                <w:szCs w:val="18"/>
              </w:rPr>
              <w:t>92</w:t>
            </w:r>
            <w:r w:rsidR="002B5CF0">
              <w:rPr>
                <w:rFonts w:ascii="Montserrat" w:hAnsi="Montserrat"/>
                <w:sz w:val="18"/>
                <w:szCs w:val="18"/>
              </w:rPr>
              <w:t>4</w:t>
            </w:r>
            <w:r w:rsidR="00EB1DEB">
              <w:rPr>
                <w:rFonts w:ascii="Montserrat" w:hAnsi="Montserrat"/>
                <w:sz w:val="18"/>
                <w:szCs w:val="18"/>
              </w:rPr>
              <w:t>,</w:t>
            </w:r>
            <w:r>
              <w:rPr>
                <w:rFonts w:ascii="Montserrat" w:hAnsi="Montserrat"/>
                <w:sz w:val="18"/>
                <w:szCs w:val="18"/>
              </w:rPr>
              <w:t>919</w:t>
            </w:r>
          </w:p>
        </w:tc>
        <w:tc>
          <w:tcPr>
            <w:tcW w:w="2536" w:type="dxa"/>
            <w:gridSpan w:val="2"/>
            <w:tcBorders>
              <w:top w:val="single" w:sz="4" w:space="0" w:color="auto"/>
              <w:left w:val="nil"/>
              <w:bottom w:val="nil"/>
              <w:right w:val="single" w:sz="4" w:space="0" w:color="auto"/>
            </w:tcBorders>
            <w:shd w:val="clear" w:color="auto" w:fill="auto"/>
            <w:noWrap/>
            <w:vAlign w:val="center"/>
            <w:hideMark/>
          </w:tcPr>
          <w:p w14:paraId="06620749" w14:textId="77777777" w:rsidR="00EB1DEB" w:rsidRPr="00515AA9" w:rsidRDefault="00EB1DEB" w:rsidP="00101EFE">
            <w:pPr>
              <w:rPr>
                <w:rFonts w:ascii="Montserrat" w:hAnsi="Montserrat"/>
                <w:sz w:val="18"/>
                <w:szCs w:val="18"/>
              </w:rPr>
            </w:pPr>
          </w:p>
        </w:tc>
      </w:tr>
      <w:tr w:rsidR="00EB1DEB" w:rsidRPr="00093B6F" w14:paraId="12587ED5" w14:textId="77777777" w:rsidTr="00101EFE">
        <w:trPr>
          <w:trHeight w:val="186"/>
        </w:trPr>
        <w:tc>
          <w:tcPr>
            <w:tcW w:w="7476" w:type="dxa"/>
            <w:gridSpan w:val="2"/>
            <w:tcBorders>
              <w:top w:val="nil"/>
              <w:left w:val="single" w:sz="4" w:space="0" w:color="auto"/>
              <w:bottom w:val="single" w:sz="4" w:space="0" w:color="auto"/>
              <w:right w:val="nil"/>
            </w:tcBorders>
            <w:shd w:val="clear" w:color="auto" w:fill="auto"/>
            <w:vAlign w:val="center"/>
          </w:tcPr>
          <w:p w14:paraId="0E465385" w14:textId="77777777" w:rsidR="00EB1DEB" w:rsidRPr="00515AA9" w:rsidRDefault="00EB1DEB" w:rsidP="00101EFE">
            <w:pPr>
              <w:rPr>
                <w:rFonts w:ascii="Montserrat" w:hAnsi="Montserrat"/>
                <w:sz w:val="18"/>
                <w:szCs w:val="18"/>
              </w:rPr>
            </w:pPr>
            <w:r>
              <w:rPr>
                <w:rFonts w:ascii="Montserrat" w:hAnsi="Montserrat"/>
                <w:sz w:val="18"/>
                <w:szCs w:val="18"/>
              </w:rPr>
              <w:t>Exceso de consumos sobre a</w:t>
            </w:r>
            <w:r w:rsidRPr="00515AA9">
              <w:rPr>
                <w:rFonts w:ascii="Montserrat" w:hAnsi="Montserrat"/>
                <w:sz w:val="18"/>
                <w:szCs w:val="18"/>
              </w:rPr>
              <w:t>dquisiciones de Materiales y suministros en almacén</w:t>
            </w:r>
          </w:p>
        </w:tc>
        <w:tc>
          <w:tcPr>
            <w:tcW w:w="271" w:type="dxa"/>
            <w:tcBorders>
              <w:top w:val="nil"/>
              <w:left w:val="nil"/>
              <w:bottom w:val="single" w:sz="4" w:space="0" w:color="auto"/>
              <w:right w:val="single" w:sz="4" w:space="0" w:color="auto"/>
            </w:tcBorders>
            <w:shd w:val="clear" w:color="auto" w:fill="auto"/>
            <w:vAlign w:val="center"/>
          </w:tcPr>
          <w:p w14:paraId="3AFEE02C" w14:textId="77777777" w:rsidR="00EB1DEB" w:rsidRPr="00515AA9" w:rsidRDefault="00EB1DEB" w:rsidP="00101EFE">
            <w:pPr>
              <w:rPr>
                <w:rFonts w:ascii="Montserrat" w:hAnsi="Montserrat"/>
                <w:sz w:val="18"/>
                <w:szCs w:val="18"/>
              </w:rPr>
            </w:pPr>
          </w:p>
        </w:tc>
        <w:tc>
          <w:tcPr>
            <w:tcW w:w="2080" w:type="dxa"/>
            <w:gridSpan w:val="2"/>
            <w:tcBorders>
              <w:top w:val="nil"/>
              <w:left w:val="nil"/>
              <w:bottom w:val="single" w:sz="4" w:space="0" w:color="auto"/>
              <w:right w:val="single" w:sz="4" w:space="0" w:color="auto"/>
            </w:tcBorders>
            <w:shd w:val="clear" w:color="auto" w:fill="auto"/>
            <w:noWrap/>
            <w:vAlign w:val="center"/>
          </w:tcPr>
          <w:p w14:paraId="5EEABD11" w14:textId="51C5F640" w:rsidR="00EB1DEB" w:rsidRDefault="00702A00" w:rsidP="002B5CF0">
            <w:pPr>
              <w:jc w:val="right"/>
              <w:rPr>
                <w:rFonts w:ascii="Montserrat" w:hAnsi="Montserrat"/>
                <w:sz w:val="18"/>
                <w:szCs w:val="18"/>
              </w:rPr>
            </w:pPr>
            <w:r>
              <w:rPr>
                <w:rFonts w:ascii="Montserrat" w:hAnsi="Montserrat"/>
                <w:sz w:val="18"/>
                <w:szCs w:val="18"/>
              </w:rPr>
              <w:t>33,567,914</w:t>
            </w:r>
          </w:p>
        </w:tc>
        <w:tc>
          <w:tcPr>
            <w:tcW w:w="2536" w:type="dxa"/>
            <w:gridSpan w:val="2"/>
            <w:tcBorders>
              <w:top w:val="nil"/>
              <w:left w:val="nil"/>
              <w:bottom w:val="single" w:sz="4" w:space="0" w:color="auto"/>
              <w:right w:val="single" w:sz="4" w:space="0" w:color="auto"/>
            </w:tcBorders>
            <w:shd w:val="clear" w:color="auto" w:fill="auto"/>
            <w:noWrap/>
            <w:vAlign w:val="center"/>
          </w:tcPr>
          <w:p w14:paraId="6E642125" w14:textId="77777777" w:rsidR="00EB1DEB" w:rsidRPr="00515AA9" w:rsidRDefault="00EB1DEB" w:rsidP="00101EFE">
            <w:pPr>
              <w:rPr>
                <w:rFonts w:ascii="Montserrat" w:hAnsi="Montserrat"/>
                <w:sz w:val="18"/>
                <w:szCs w:val="18"/>
              </w:rPr>
            </w:pPr>
          </w:p>
        </w:tc>
      </w:tr>
      <w:tr w:rsidR="00EB1DEB" w:rsidRPr="00093B6F" w14:paraId="167D6505" w14:textId="77777777" w:rsidTr="00101EFE">
        <w:trPr>
          <w:trHeight w:val="186"/>
        </w:trPr>
        <w:tc>
          <w:tcPr>
            <w:tcW w:w="7476" w:type="dxa"/>
            <w:gridSpan w:val="2"/>
            <w:tcBorders>
              <w:top w:val="nil"/>
              <w:left w:val="single" w:sz="4" w:space="0" w:color="auto"/>
              <w:bottom w:val="single" w:sz="4" w:space="0" w:color="auto"/>
              <w:right w:val="nil"/>
            </w:tcBorders>
            <w:shd w:val="clear" w:color="auto" w:fill="auto"/>
            <w:vAlign w:val="center"/>
          </w:tcPr>
          <w:p w14:paraId="6806648E" w14:textId="77777777" w:rsidR="00EB1DEB" w:rsidRPr="00515AA9" w:rsidRDefault="00EB1DEB" w:rsidP="00101EFE">
            <w:pPr>
              <w:rPr>
                <w:rFonts w:ascii="Montserrat" w:hAnsi="Montserrat"/>
                <w:sz w:val="18"/>
                <w:szCs w:val="18"/>
              </w:rPr>
            </w:pPr>
            <w:r>
              <w:rPr>
                <w:rFonts w:ascii="Montserrat" w:hAnsi="Montserrat"/>
                <w:sz w:val="18"/>
                <w:szCs w:val="18"/>
              </w:rPr>
              <w:t>Provisiones</w:t>
            </w:r>
          </w:p>
        </w:tc>
        <w:tc>
          <w:tcPr>
            <w:tcW w:w="271" w:type="dxa"/>
            <w:tcBorders>
              <w:top w:val="nil"/>
              <w:left w:val="nil"/>
              <w:bottom w:val="single" w:sz="4" w:space="0" w:color="auto"/>
              <w:right w:val="single" w:sz="4" w:space="0" w:color="auto"/>
            </w:tcBorders>
            <w:shd w:val="clear" w:color="auto" w:fill="auto"/>
            <w:vAlign w:val="center"/>
          </w:tcPr>
          <w:p w14:paraId="584C77BF" w14:textId="77777777" w:rsidR="00EB1DEB" w:rsidRPr="00515AA9" w:rsidRDefault="00EB1DEB" w:rsidP="00101EFE">
            <w:pPr>
              <w:rPr>
                <w:rFonts w:ascii="Montserrat" w:hAnsi="Montserrat"/>
                <w:sz w:val="18"/>
                <w:szCs w:val="18"/>
              </w:rPr>
            </w:pPr>
          </w:p>
        </w:tc>
        <w:tc>
          <w:tcPr>
            <w:tcW w:w="2080" w:type="dxa"/>
            <w:gridSpan w:val="2"/>
            <w:tcBorders>
              <w:top w:val="nil"/>
              <w:left w:val="nil"/>
              <w:bottom w:val="single" w:sz="4" w:space="0" w:color="auto"/>
              <w:right w:val="single" w:sz="4" w:space="0" w:color="auto"/>
            </w:tcBorders>
            <w:shd w:val="clear" w:color="auto" w:fill="auto"/>
            <w:noWrap/>
            <w:vAlign w:val="center"/>
          </w:tcPr>
          <w:p w14:paraId="089AC444" w14:textId="09FB36DB" w:rsidR="00EB1DEB" w:rsidRDefault="00702A00" w:rsidP="00101EFE">
            <w:pPr>
              <w:jc w:val="right"/>
              <w:rPr>
                <w:rFonts w:ascii="Montserrat" w:hAnsi="Montserrat"/>
                <w:sz w:val="18"/>
                <w:szCs w:val="18"/>
              </w:rPr>
            </w:pPr>
            <w:r>
              <w:rPr>
                <w:rFonts w:ascii="Montserrat" w:hAnsi="Montserrat"/>
                <w:sz w:val="18"/>
                <w:szCs w:val="18"/>
              </w:rPr>
              <w:t>1</w:t>
            </w:r>
            <w:r w:rsidR="002B5CF0">
              <w:rPr>
                <w:rFonts w:ascii="Montserrat" w:hAnsi="Montserrat"/>
                <w:sz w:val="18"/>
                <w:szCs w:val="18"/>
              </w:rPr>
              <w:t>,</w:t>
            </w:r>
            <w:r>
              <w:rPr>
                <w:rFonts w:ascii="Montserrat" w:hAnsi="Montserrat"/>
                <w:sz w:val="18"/>
                <w:szCs w:val="18"/>
              </w:rPr>
              <w:t>414</w:t>
            </w:r>
            <w:r w:rsidR="002B5CF0">
              <w:rPr>
                <w:rFonts w:ascii="Montserrat" w:hAnsi="Montserrat"/>
                <w:sz w:val="18"/>
                <w:szCs w:val="18"/>
              </w:rPr>
              <w:t>,</w:t>
            </w:r>
            <w:r>
              <w:rPr>
                <w:rFonts w:ascii="Montserrat" w:hAnsi="Montserrat"/>
                <w:sz w:val="18"/>
                <w:szCs w:val="18"/>
              </w:rPr>
              <w:t>352</w:t>
            </w:r>
          </w:p>
        </w:tc>
        <w:tc>
          <w:tcPr>
            <w:tcW w:w="2536" w:type="dxa"/>
            <w:gridSpan w:val="2"/>
            <w:tcBorders>
              <w:top w:val="nil"/>
              <w:left w:val="nil"/>
              <w:bottom w:val="single" w:sz="4" w:space="0" w:color="auto"/>
              <w:right w:val="single" w:sz="4" w:space="0" w:color="auto"/>
            </w:tcBorders>
            <w:shd w:val="clear" w:color="auto" w:fill="auto"/>
            <w:noWrap/>
            <w:vAlign w:val="center"/>
          </w:tcPr>
          <w:p w14:paraId="34680B11" w14:textId="77777777" w:rsidR="00EB1DEB" w:rsidRPr="00515AA9" w:rsidRDefault="00EB1DEB" w:rsidP="00101EFE">
            <w:pPr>
              <w:rPr>
                <w:rFonts w:ascii="Montserrat" w:hAnsi="Montserrat"/>
                <w:sz w:val="18"/>
                <w:szCs w:val="18"/>
              </w:rPr>
            </w:pPr>
          </w:p>
        </w:tc>
      </w:tr>
      <w:tr w:rsidR="00EB1DEB" w:rsidRPr="00093B6F" w14:paraId="725969B4" w14:textId="77777777" w:rsidTr="00101EFE">
        <w:trPr>
          <w:trHeight w:val="186"/>
        </w:trPr>
        <w:tc>
          <w:tcPr>
            <w:tcW w:w="7476" w:type="dxa"/>
            <w:gridSpan w:val="2"/>
            <w:tcBorders>
              <w:top w:val="nil"/>
              <w:left w:val="single" w:sz="4" w:space="0" w:color="auto"/>
              <w:bottom w:val="single" w:sz="4" w:space="0" w:color="auto"/>
              <w:right w:val="nil"/>
            </w:tcBorders>
            <w:shd w:val="clear" w:color="auto" w:fill="auto"/>
            <w:vAlign w:val="center"/>
            <w:hideMark/>
          </w:tcPr>
          <w:p w14:paraId="63991C20" w14:textId="77777777" w:rsidR="00EB1DEB" w:rsidRPr="00515AA9" w:rsidRDefault="00EB1DEB" w:rsidP="00101EFE">
            <w:pPr>
              <w:rPr>
                <w:rFonts w:ascii="Montserrat" w:hAnsi="Montserrat"/>
                <w:sz w:val="18"/>
                <w:szCs w:val="18"/>
              </w:rPr>
            </w:pPr>
            <w:r w:rsidRPr="00515AA9">
              <w:rPr>
                <w:rFonts w:ascii="Montserrat" w:hAnsi="Montserrat"/>
                <w:sz w:val="18"/>
                <w:szCs w:val="18"/>
              </w:rPr>
              <w:t>Otros Gastos Contables No Presupuestales</w:t>
            </w:r>
            <w:r>
              <w:rPr>
                <w:rFonts w:ascii="Montserrat" w:hAnsi="Montserrat"/>
                <w:sz w:val="18"/>
                <w:szCs w:val="18"/>
              </w:rPr>
              <w:t xml:space="preserve"> (B)</w:t>
            </w:r>
          </w:p>
        </w:tc>
        <w:tc>
          <w:tcPr>
            <w:tcW w:w="271" w:type="dxa"/>
            <w:tcBorders>
              <w:top w:val="nil"/>
              <w:left w:val="nil"/>
              <w:bottom w:val="single" w:sz="4" w:space="0" w:color="auto"/>
              <w:right w:val="single" w:sz="4" w:space="0" w:color="auto"/>
            </w:tcBorders>
            <w:shd w:val="clear" w:color="auto" w:fill="auto"/>
            <w:vAlign w:val="center"/>
            <w:hideMark/>
          </w:tcPr>
          <w:p w14:paraId="03D8D105" w14:textId="77777777" w:rsidR="00EB1DEB" w:rsidRPr="00515AA9" w:rsidRDefault="00EB1DEB" w:rsidP="00101EFE">
            <w:pPr>
              <w:rPr>
                <w:rFonts w:ascii="Montserrat" w:hAnsi="Montserrat"/>
                <w:sz w:val="18"/>
                <w:szCs w:val="18"/>
              </w:rPr>
            </w:pPr>
            <w:r w:rsidRPr="00515AA9">
              <w:rPr>
                <w:rFonts w:ascii="Montserrat" w:hAnsi="Montserrat"/>
                <w:sz w:val="18"/>
                <w:szCs w:val="18"/>
              </w:rPr>
              <w:t> </w:t>
            </w:r>
          </w:p>
        </w:tc>
        <w:tc>
          <w:tcPr>
            <w:tcW w:w="2080" w:type="dxa"/>
            <w:gridSpan w:val="2"/>
            <w:tcBorders>
              <w:top w:val="nil"/>
              <w:left w:val="nil"/>
              <w:bottom w:val="single" w:sz="4" w:space="0" w:color="auto"/>
              <w:right w:val="single" w:sz="4" w:space="0" w:color="auto"/>
            </w:tcBorders>
            <w:shd w:val="clear" w:color="auto" w:fill="auto"/>
            <w:noWrap/>
            <w:vAlign w:val="center"/>
            <w:hideMark/>
          </w:tcPr>
          <w:p w14:paraId="2FD754AE" w14:textId="24329580" w:rsidR="00EB1DEB" w:rsidRPr="00515AA9" w:rsidRDefault="00702A00" w:rsidP="00101EFE">
            <w:pPr>
              <w:jc w:val="right"/>
              <w:rPr>
                <w:rFonts w:ascii="Montserrat" w:hAnsi="Montserrat"/>
                <w:sz w:val="18"/>
                <w:szCs w:val="18"/>
              </w:rPr>
            </w:pPr>
            <w:r>
              <w:rPr>
                <w:rFonts w:ascii="Montserrat" w:hAnsi="Montserrat"/>
                <w:sz w:val="18"/>
                <w:szCs w:val="18"/>
              </w:rPr>
              <w:t>85</w:t>
            </w:r>
          </w:p>
        </w:tc>
        <w:tc>
          <w:tcPr>
            <w:tcW w:w="2536" w:type="dxa"/>
            <w:gridSpan w:val="2"/>
            <w:tcBorders>
              <w:top w:val="nil"/>
              <w:left w:val="nil"/>
              <w:bottom w:val="single" w:sz="4" w:space="0" w:color="auto"/>
              <w:right w:val="single" w:sz="4" w:space="0" w:color="auto"/>
            </w:tcBorders>
            <w:shd w:val="clear" w:color="auto" w:fill="auto"/>
            <w:noWrap/>
            <w:vAlign w:val="center"/>
            <w:hideMark/>
          </w:tcPr>
          <w:p w14:paraId="72D862F6" w14:textId="77777777" w:rsidR="00EB1DEB" w:rsidRPr="00515AA9" w:rsidRDefault="00EB1DEB" w:rsidP="00101EFE">
            <w:pPr>
              <w:rPr>
                <w:rFonts w:ascii="Montserrat" w:hAnsi="Montserrat"/>
                <w:sz w:val="18"/>
                <w:szCs w:val="18"/>
              </w:rPr>
            </w:pPr>
          </w:p>
        </w:tc>
      </w:tr>
      <w:tr w:rsidR="00EB1DEB" w:rsidRPr="00093B6F" w14:paraId="7228EE4E" w14:textId="77777777" w:rsidTr="00101EFE">
        <w:trPr>
          <w:trHeight w:val="220"/>
        </w:trPr>
        <w:tc>
          <w:tcPr>
            <w:tcW w:w="7476" w:type="dxa"/>
            <w:gridSpan w:val="2"/>
            <w:tcBorders>
              <w:top w:val="single" w:sz="4" w:space="0" w:color="auto"/>
              <w:left w:val="single" w:sz="4" w:space="0" w:color="auto"/>
              <w:bottom w:val="single" w:sz="4" w:space="0" w:color="auto"/>
              <w:right w:val="nil"/>
            </w:tcBorders>
            <w:shd w:val="clear" w:color="000000" w:fill="auto"/>
            <w:vAlign w:val="center"/>
            <w:hideMark/>
          </w:tcPr>
          <w:p w14:paraId="6B3925C9" w14:textId="77777777" w:rsidR="00EB1DEB" w:rsidRPr="00515AA9" w:rsidRDefault="00EB1DEB" w:rsidP="00101EFE">
            <w:pPr>
              <w:rPr>
                <w:rFonts w:ascii="Montserrat" w:hAnsi="Montserrat"/>
                <w:b/>
                <w:sz w:val="18"/>
                <w:szCs w:val="18"/>
              </w:rPr>
            </w:pPr>
            <w:r w:rsidRPr="00515AA9">
              <w:rPr>
                <w:rFonts w:ascii="Montserrat" w:hAnsi="Montserrat"/>
                <w:b/>
                <w:sz w:val="18"/>
                <w:szCs w:val="18"/>
              </w:rPr>
              <w:t>4. Total de Gasto Contable (4 = 1 - 2 + 3)</w:t>
            </w:r>
          </w:p>
        </w:tc>
        <w:tc>
          <w:tcPr>
            <w:tcW w:w="271" w:type="dxa"/>
            <w:tcBorders>
              <w:top w:val="single" w:sz="4" w:space="0" w:color="auto"/>
              <w:left w:val="nil"/>
              <w:bottom w:val="single" w:sz="4" w:space="0" w:color="auto"/>
              <w:right w:val="single" w:sz="4" w:space="0" w:color="auto"/>
            </w:tcBorders>
            <w:shd w:val="clear" w:color="000000" w:fill="auto"/>
            <w:vAlign w:val="center"/>
            <w:hideMark/>
          </w:tcPr>
          <w:p w14:paraId="0A6B728E" w14:textId="77777777" w:rsidR="00EB1DEB" w:rsidRPr="00515AA9" w:rsidRDefault="00EB1DEB" w:rsidP="00101EFE">
            <w:pPr>
              <w:rPr>
                <w:rFonts w:ascii="Montserrat" w:hAnsi="Montserrat"/>
                <w:b/>
                <w:sz w:val="18"/>
                <w:szCs w:val="18"/>
              </w:rPr>
            </w:pPr>
            <w:r w:rsidRPr="00515AA9">
              <w:rPr>
                <w:rFonts w:ascii="Montserrat" w:hAnsi="Montserrat"/>
                <w:b/>
                <w:sz w:val="18"/>
                <w:szCs w:val="18"/>
              </w:rPr>
              <w:t> </w:t>
            </w:r>
          </w:p>
        </w:tc>
        <w:tc>
          <w:tcPr>
            <w:tcW w:w="2080" w:type="dxa"/>
            <w:gridSpan w:val="2"/>
            <w:tcBorders>
              <w:top w:val="single" w:sz="4" w:space="0" w:color="auto"/>
              <w:left w:val="nil"/>
              <w:bottom w:val="single" w:sz="4" w:space="0" w:color="auto"/>
              <w:right w:val="nil"/>
            </w:tcBorders>
            <w:shd w:val="clear" w:color="auto" w:fill="auto"/>
            <w:noWrap/>
            <w:vAlign w:val="center"/>
            <w:hideMark/>
          </w:tcPr>
          <w:p w14:paraId="57165FAA" w14:textId="77777777" w:rsidR="00EB1DEB" w:rsidRPr="00515AA9" w:rsidRDefault="00EB1DEB" w:rsidP="00101EFE">
            <w:pPr>
              <w:rPr>
                <w:rFonts w:ascii="Montserrat" w:hAnsi="Montserrat"/>
                <w:b/>
                <w:sz w:val="18"/>
                <w:szCs w:val="18"/>
              </w:rPr>
            </w:pPr>
          </w:p>
        </w:tc>
        <w:tc>
          <w:tcPr>
            <w:tcW w:w="2536"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060F1CD" w14:textId="71D73A5F" w:rsidR="00EB1DEB" w:rsidRPr="00515AA9" w:rsidRDefault="002B5CF0" w:rsidP="002B5CF0">
            <w:pPr>
              <w:jc w:val="right"/>
              <w:rPr>
                <w:rFonts w:ascii="Montserrat" w:hAnsi="Montserrat"/>
                <w:b/>
                <w:sz w:val="18"/>
                <w:szCs w:val="18"/>
              </w:rPr>
            </w:pPr>
            <w:r>
              <w:rPr>
                <w:rFonts w:ascii="Montserrat" w:hAnsi="Montserrat"/>
                <w:b/>
                <w:sz w:val="18"/>
                <w:szCs w:val="18"/>
              </w:rPr>
              <w:t>453</w:t>
            </w:r>
            <w:r w:rsidR="00EB1DEB">
              <w:rPr>
                <w:rFonts w:ascii="Montserrat" w:hAnsi="Montserrat"/>
                <w:b/>
                <w:sz w:val="18"/>
                <w:szCs w:val="18"/>
              </w:rPr>
              <w:t>,</w:t>
            </w:r>
            <w:r>
              <w:rPr>
                <w:rFonts w:ascii="Montserrat" w:hAnsi="Montserrat"/>
                <w:b/>
                <w:sz w:val="18"/>
                <w:szCs w:val="18"/>
              </w:rPr>
              <w:t>735</w:t>
            </w:r>
            <w:r w:rsidR="00EB1DEB">
              <w:rPr>
                <w:rFonts w:ascii="Montserrat" w:hAnsi="Montserrat"/>
                <w:b/>
                <w:sz w:val="18"/>
                <w:szCs w:val="18"/>
              </w:rPr>
              <w:t>,</w:t>
            </w:r>
            <w:r>
              <w:rPr>
                <w:rFonts w:ascii="Montserrat" w:hAnsi="Montserrat"/>
                <w:b/>
                <w:sz w:val="18"/>
                <w:szCs w:val="18"/>
              </w:rPr>
              <w:t>099</w:t>
            </w:r>
          </w:p>
        </w:tc>
      </w:tr>
      <w:tr w:rsidR="00EB1DEB" w:rsidRPr="00093B6F" w14:paraId="638DC541" w14:textId="77777777" w:rsidTr="00101EFE">
        <w:trPr>
          <w:trHeight w:val="220"/>
        </w:trPr>
        <w:tc>
          <w:tcPr>
            <w:tcW w:w="7476" w:type="dxa"/>
            <w:gridSpan w:val="2"/>
            <w:tcBorders>
              <w:top w:val="single" w:sz="4" w:space="0" w:color="auto"/>
            </w:tcBorders>
            <w:shd w:val="clear" w:color="000000" w:fill="auto"/>
            <w:vAlign w:val="center"/>
            <w:hideMark/>
          </w:tcPr>
          <w:p w14:paraId="274B2651" w14:textId="77777777" w:rsidR="00EB1DEB" w:rsidRPr="00093B6F" w:rsidRDefault="00EB1DEB" w:rsidP="00101EFE">
            <w:pPr>
              <w:rPr>
                <w:rFonts w:ascii="Soberana Sans Light" w:hAnsi="Soberana Sans Light" w:cs="Calibri"/>
                <w:b/>
                <w:bCs/>
                <w:color w:val="000000"/>
                <w:sz w:val="18"/>
                <w:szCs w:val="18"/>
              </w:rPr>
            </w:pPr>
          </w:p>
        </w:tc>
        <w:tc>
          <w:tcPr>
            <w:tcW w:w="271" w:type="dxa"/>
            <w:tcBorders>
              <w:top w:val="single" w:sz="4" w:space="0" w:color="auto"/>
            </w:tcBorders>
            <w:shd w:val="clear" w:color="000000" w:fill="auto"/>
            <w:vAlign w:val="center"/>
            <w:hideMark/>
          </w:tcPr>
          <w:p w14:paraId="0909AE32" w14:textId="77777777" w:rsidR="00EB1DEB" w:rsidRPr="00093B6F" w:rsidRDefault="00EB1DEB" w:rsidP="00101EFE">
            <w:pPr>
              <w:rPr>
                <w:rFonts w:ascii="Soberana Sans Light" w:hAnsi="Soberana Sans Light" w:cs="Calibri"/>
                <w:b/>
                <w:bCs/>
                <w:color w:val="000000"/>
                <w:sz w:val="18"/>
                <w:szCs w:val="18"/>
              </w:rPr>
            </w:pPr>
          </w:p>
        </w:tc>
        <w:tc>
          <w:tcPr>
            <w:tcW w:w="2080" w:type="dxa"/>
            <w:gridSpan w:val="2"/>
            <w:tcBorders>
              <w:top w:val="single" w:sz="4" w:space="0" w:color="auto"/>
            </w:tcBorders>
            <w:shd w:val="clear" w:color="auto" w:fill="auto"/>
            <w:noWrap/>
            <w:vAlign w:val="center"/>
            <w:hideMark/>
          </w:tcPr>
          <w:p w14:paraId="536C738D" w14:textId="77777777" w:rsidR="00EB1DEB" w:rsidRPr="00093B6F" w:rsidRDefault="00EB1DEB" w:rsidP="00101EFE">
            <w:pPr>
              <w:rPr>
                <w:rFonts w:ascii="Soberana Sans Light" w:hAnsi="Soberana Sans Light" w:cs="Calibri"/>
                <w:color w:val="000000"/>
                <w:sz w:val="18"/>
                <w:szCs w:val="18"/>
              </w:rPr>
            </w:pPr>
          </w:p>
        </w:tc>
        <w:tc>
          <w:tcPr>
            <w:tcW w:w="2536" w:type="dxa"/>
            <w:gridSpan w:val="2"/>
            <w:tcBorders>
              <w:top w:val="single" w:sz="4" w:space="0" w:color="auto"/>
            </w:tcBorders>
            <w:shd w:val="clear" w:color="000000" w:fill="auto"/>
            <w:noWrap/>
            <w:vAlign w:val="center"/>
            <w:hideMark/>
          </w:tcPr>
          <w:p w14:paraId="0299DBB1" w14:textId="77777777" w:rsidR="00EB1DEB" w:rsidRDefault="00EB1DEB" w:rsidP="00101EFE">
            <w:pPr>
              <w:jc w:val="right"/>
              <w:rPr>
                <w:rFonts w:ascii="Soberana Sans Light" w:hAnsi="Soberana Sans Light" w:cs="Calibri"/>
                <w:b/>
                <w:bCs/>
                <w:color w:val="000000"/>
                <w:sz w:val="18"/>
                <w:szCs w:val="18"/>
              </w:rPr>
            </w:pPr>
          </w:p>
        </w:tc>
      </w:tr>
    </w:tbl>
    <w:p w14:paraId="50D5320B" w14:textId="77777777" w:rsidR="00EB1DEB" w:rsidRDefault="00EB1DEB" w:rsidP="00EB1DEB">
      <w:pPr>
        <w:pStyle w:val="TEXTONORMAL"/>
        <w:rPr>
          <w:b/>
          <w:sz w:val="22"/>
          <w:szCs w:val="22"/>
        </w:rPr>
      </w:pPr>
    </w:p>
    <w:tbl>
      <w:tblPr>
        <w:tblW w:w="6914" w:type="dxa"/>
        <w:tblInd w:w="55" w:type="dxa"/>
        <w:tblCellMar>
          <w:left w:w="70" w:type="dxa"/>
          <w:right w:w="70" w:type="dxa"/>
        </w:tblCellMar>
        <w:tblLook w:val="04A0" w:firstRow="1" w:lastRow="0" w:firstColumn="1" w:lastColumn="0" w:noHBand="0" w:noVBand="1"/>
      </w:tblPr>
      <w:tblGrid>
        <w:gridCol w:w="2850"/>
        <w:gridCol w:w="3167"/>
        <w:gridCol w:w="897"/>
      </w:tblGrid>
      <w:tr w:rsidR="00EB1DEB" w:rsidRPr="007E19E0" w14:paraId="45425E41" w14:textId="77777777" w:rsidTr="00101EFE">
        <w:trPr>
          <w:trHeight w:val="300"/>
        </w:trPr>
        <w:tc>
          <w:tcPr>
            <w:tcW w:w="691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DC244" w14:textId="77777777" w:rsidR="00EB1DEB" w:rsidRPr="007E19E0" w:rsidRDefault="00EB1DEB" w:rsidP="00101EFE">
            <w:pPr>
              <w:spacing w:after="0" w:line="240" w:lineRule="auto"/>
              <w:jc w:val="center"/>
              <w:rPr>
                <w:rFonts w:ascii="Montserrat" w:eastAsia="Times New Roman" w:hAnsi="Montserrat" w:cs="Calibri"/>
                <w:color w:val="000000"/>
                <w:sz w:val="18"/>
                <w:szCs w:val="18"/>
                <w:lang w:val="es-MX" w:eastAsia="es-MX"/>
              </w:rPr>
            </w:pPr>
            <w:r w:rsidRPr="007E19E0">
              <w:rPr>
                <w:rFonts w:ascii="Montserrat" w:eastAsia="Times New Roman" w:hAnsi="Montserrat" w:cs="Calibri"/>
                <w:color w:val="000000"/>
                <w:sz w:val="18"/>
                <w:szCs w:val="18"/>
                <w:lang w:eastAsia="es-MX"/>
              </w:rPr>
              <w:t xml:space="preserve">(B) OTROS </w:t>
            </w:r>
            <w:r>
              <w:rPr>
                <w:rFonts w:ascii="Montserrat" w:eastAsia="Times New Roman" w:hAnsi="Montserrat" w:cs="Calibri"/>
                <w:color w:val="000000"/>
                <w:sz w:val="18"/>
                <w:szCs w:val="18"/>
                <w:lang w:eastAsia="es-MX"/>
              </w:rPr>
              <w:t>GASTOS</w:t>
            </w:r>
            <w:r w:rsidRPr="007E19E0">
              <w:rPr>
                <w:rFonts w:ascii="Montserrat" w:eastAsia="Times New Roman" w:hAnsi="Montserrat" w:cs="Calibri"/>
                <w:color w:val="000000"/>
                <w:sz w:val="18"/>
                <w:szCs w:val="18"/>
                <w:lang w:eastAsia="es-MX"/>
              </w:rPr>
              <w:t xml:space="preserve"> CONTABLES NO PRESUPUESTARIOS</w:t>
            </w:r>
          </w:p>
        </w:tc>
      </w:tr>
      <w:tr w:rsidR="00EB1DEB" w:rsidRPr="007E19E0" w14:paraId="12C88BA0" w14:textId="77777777" w:rsidTr="00101EFE">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14:paraId="1E26BC41" w14:textId="77777777" w:rsidR="00EB1DEB" w:rsidRPr="007E19E0" w:rsidRDefault="00EB1DEB" w:rsidP="00101EFE">
            <w:pPr>
              <w:spacing w:after="0" w:line="240" w:lineRule="auto"/>
              <w:jc w:val="center"/>
              <w:rPr>
                <w:rFonts w:ascii="Montserrat" w:eastAsia="Times New Roman" w:hAnsi="Montserrat" w:cs="Calibri"/>
                <w:color w:val="000000"/>
                <w:sz w:val="18"/>
                <w:szCs w:val="18"/>
                <w:lang w:val="es-MX" w:eastAsia="es-MX"/>
              </w:rPr>
            </w:pPr>
            <w:r w:rsidRPr="007E19E0">
              <w:rPr>
                <w:rFonts w:ascii="Montserrat" w:eastAsia="Times New Roman" w:hAnsi="Montserrat" w:cs="Calibri"/>
                <w:color w:val="000000"/>
                <w:sz w:val="18"/>
                <w:szCs w:val="18"/>
                <w:lang w:eastAsia="es-MX"/>
              </w:rPr>
              <w:t>Cuenta contable</w:t>
            </w:r>
          </w:p>
        </w:tc>
        <w:tc>
          <w:tcPr>
            <w:tcW w:w="3167" w:type="dxa"/>
            <w:tcBorders>
              <w:top w:val="nil"/>
              <w:left w:val="nil"/>
              <w:bottom w:val="single" w:sz="4" w:space="0" w:color="auto"/>
              <w:right w:val="single" w:sz="4" w:space="0" w:color="auto"/>
            </w:tcBorders>
            <w:shd w:val="clear" w:color="auto" w:fill="auto"/>
            <w:noWrap/>
            <w:vAlign w:val="bottom"/>
            <w:hideMark/>
          </w:tcPr>
          <w:p w14:paraId="4F10DEE2" w14:textId="77777777" w:rsidR="00EB1DEB" w:rsidRPr="007E19E0" w:rsidRDefault="00EB1DEB" w:rsidP="00101EFE">
            <w:pPr>
              <w:spacing w:after="0" w:line="240" w:lineRule="auto"/>
              <w:jc w:val="center"/>
              <w:rPr>
                <w:rFonts w:ascii="Montserrat" w:eastAsia="Times New Roman" w:hAnsi="Montserrat" w:cs="Calibri"/>
                <w:color w:val="000000"/>
                <w:sz w:val="18"/>
                <w:szCs w:val="18"/>
                <w:lang w:val="es-MX" w:eastAsia="es-MX"/>
              </w:rPr>
            </w:pPr>
            <w:r w:rsidRPr="007E19E0">
              <w:rPr>
                <w:rFonts w:ascii="Montserrat" w:eastAsia="Times New Roman" w:hAnsi="Montserrat" w:cs="Calibri"/>
                <w:color w:val="000000"/>
                <w:sz w:val="18"/>
                <w:szCs w:val="18"/>
                <w:lang w:eastAsia="es-MX"/>
              </w:rPr>
              <w:t>Concepto</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14:paraId="554352B3" w14:textId="77777777" w:rsidR="00EB1DEB" w:rsidRPr="007E19E0" w:rsidRDefault="00EB1DEB" w:rsidP="00101EFE">
            <w:pPr>
              <w:spacing w:after="0" w:line="240" w:lineRule="auto"/>
              <w:jc w:val="center"/>
              <w:rPr>
                <w:rFonts w:ascii="Montserrat" w:eastAsia="Times New Roman" w:hAnsi="Montserrat" w:cs="Calibri"/>
                <w:color w:val="000000"/>
                <w:sz w:val="18"/>
                <w:szCs w:val="18"/>
                <w:lang w:val="es-MX" w:eastAsia="es-MX"/>
              </w:rPr>
            </w:pPr>
            <w:r w:rsidRPr="007E19E0">
              <w:rPr>
                <w:rFonts w:ascii="Montserrat" w:eastAsia="Times New Roman" w:hAnsi="Montserrat" w:cs="Calibri"/>
                <w:color w:val="000000"/>
                <w:sz w:val="18"/>
                <w:szCs w:val="18"/>
                <w:lang w:eastAsia="es-MX"/>
              </w:rPr>
              <w:t>Importe</w:t>
            </w:r>
          </w:p>
        </w:tc>
      </w:tr>
      <w:tr w:rsidR="00EB1DEB" w:rsidRPr="007E19E0" w14:paraId="7ABF3347" w14:textId="77777777" w:rsidTr="00101EFE">
        <w:trPr>
          <w:trHeight w:val="495"/>
        </w:trPr>
        <w:tc>
          <w:tcPr>
            <w:tcW w:w="2850" w:type="dxa"/>
            <w:tcBorders>
              <w:top w:val="nil"/>
              <w:left w:val="nil"/>
              <w:bottom w:val="nil"/>
              <w:right w:val="nil"/>
            </w:tcBorders>
            <w:shd w:val="clear" w:color="auto" w:fill="auto"/>
            <w:noWrap/>
            <w:hideMark/>
          </w:tcPr>
          <w:p w14:paraId="77CA4D7B" w14:textId="77777777" w:rsidR="00EB1DEB" w:rsidRPr="007E19E0" w:rsidRDefault="00EB1DEB" w:rsidP="00101EFE">
            <w:pPr>
              <w:spacing w:after="0" w:line="240" w:lineRule="auto"/>
              <w:rPr>
                <w:rFonts w:ascii="Montserrat" w:eastAsia="Times New Roman" w:hAnsi="Montserrat" w:cs="Calibri"/>
                <w:color w:val="000000"/>
                <w:sz w:val="18"/>
                <w:szCs w:val="18"/>
                <w:lang w:val="es-MX" w:eastAsia="es-MX"/>
              </w:rPr>
            </w:pPr>
            <w:r w:rsidRPr="007E19E0">
              <w:rPr>
                <w:rFonts w:ascii="Montserrat" w:eastAsia="Times New Roman" w:hAnsi="Montserrat" w:cs="Calibri"/>
                <w:color w:val="000000"/>
                <w:sz w:val="18"/>
                <w:szCs w:val="18"/>
                <w:lang w:eastAsia="es-MX"/>
              </w:rPr>
              <w:t>05599-0000-0000-1-00009</w:t>
            </w:r>
          </w:p>
        </w:tc>
        <w:tc>
          <w:tcPr>
            <w:tcW w:w="3167" w:type="dxa"/>
            <w:tcBorders>
              <w:top w:val="nil"/>
              <w:left w:val="nil"/>
              <w:bottom w:val="nil"/>
              <w:right w:val="nil"/>
            </w:tcBorders>
            <w:shd w:val="clear" w:color="auto" w:fill="auto"/>
            <w:hideMark/>
          </w:tcPr>
          <w:p w14:paraId="270B589A" w14:textId="77777777" w:rsidR="00EB1DEB" w:rsidRPr="007E19E0" w:rsidRDefault="00EB1DEB" w:rsidP="00101EFE">
            <w:pPr>
              <w:spacing w:after="0" w:line="240" w:lineRule="auto"/>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eastAsia="es-MX"/>
              </w:rPr>
              <w:t xml:space="preserve">Diferencia de cobros </w:t>
            </w:r>
            <w:r w:rsidRPr="007E19E0">
              <w:rPr>
                <w:rFonts w:ascii="Montserrat" w:eastAsia="Times New Roman" w:hAnsi="Montserrat" w:cs="Calibri"/>
                <w:color w:val="000000"/>
                <w:sz w:val="18"/>
                <w:szCs w:val="18"/>
                <w:lang w:eastAsia="es-MX"/>
              </w:rPr>
              <w:t>referenciados a cargo</w:t>
            </w:r>
          </w:p>
        </w:tc>
        <w:tc>
          <w:tcPr>
            <w:tcW w:w="897" w:type="dxa"/>
            <w:tcBorders>
              <w:left w:val="nil"/>
              <w:right w:val="nil"/>
            </w:tcBorders>
            <w:shd w:val="clear" w:color="auto" w:fill="auto"/>
            <w:noWrap/>
            <w:vAlign w:val="bottom"/>
            <w:hideMark/>
          </w:tcPr>
          <w:p w14:paraId="7952DB97" w14:textId="60712694" w:rsidR="00EB1DEB" w:rsidRPr="007E19E0" w:rsidRDefault="002B5CF0" w:rsidP="00101EFE">
            <w:pPr>
              <w:spacing w:after="0" w:line="240" w:lineRule="auto"/>
              <w:jc w:val="right"/>
              <w:rPr>
                <w:rFonts w:ascii="Montserrat" w:eastAsia="Times New Roman" w:hAnsi="Montserrat" w:cs="Calibri"/>
                <w:color w:val="000000"/>
                <w:sz w:val="18"/>
                <w:szCs w:val="18"/>
                <w:lang w:val="es-MX" w:eastAsia="es-MX"/>
              </w:rPr>
            </w:pPr>
            <w:r>
              <w:rPr>
                <w:rFonts w:ascii="Montserrat" w:eastAsia="Times New Roman" w:hAnsi="Montserrat" w:cs="Calibri"/>
                <w:color w:val="000000"/>
                <w:sz w:val="18"/>
                <w:szCs w:val="18"/>
                <w:lang w:val="es-MX" w:eastAsia="es-MX"/>
              </w:rPr>
              <w:t>85</w:t>
            </w:r>
          </w:p>
        </w:tc>
      </w:tr>
      <w:tr w:rsidR="00EB1DEB" w:rsidRPr="007E19E0" w14:paraId="1FDA592B" w14:textId="77777777" w:rsidTr="00101EFE">
        <w:trPr>
          <w:trHeight w:val="315"/>
        </w:trPr>
        <w:tc>
          <w:tcPr>
            <w:tcW w:w="2850" w:type="dxa"/>
            <w:tcBorders>
              <w:top w:val="nil"/>
              <w:left w:val="nil"/>
              <w:bottom w:val="nil"/>
              <w:right w:val="nil"/>
            </w:tcBorders>
            <w:shd w:val="clear" w:color="auto" w:fill="auto"/>
            <w:noWrap/>
            <w:vAlign w:val="bottom"/>
            <w:hideMark/>
          </w:tcPr>
          <w:p w14:paraId="1A93B2D0" w14:textId="77777777" w:rsidR="00EB1DEB" w:rsidRPr="007E19E0" w:rsidRDefault="00EB1DEB" w:rsidP="00101EFE">
            <w:pPr>
              <w:spacing w:after="0" w:line="240" w:lineRule="auto"/>
              <w:rPr>
                <w:rFonts w:eastAsia="Times New Roman" w:cs="Calibri"/>
                <w:color w:val="000000"/>
                <w:lang w:val="es-MX" w:eastAsia="es-MX"/>
              </w:rPr>
            </w:pPr>
          </w:p>
        </w:tc>
        <w:tc>
          <w:tcPr>
            <w:tcW w:w="3167" w:type="dxa"/>
            <w:tcBorders>
              <w:top w:val="nil"/>
              <w:left w:val="nil"/>
              <w:bottom w:val="nil"/>
              <w:right w:val="nil"/>
            </w:tcBorders>
            <w:shd w:val="clear" w:color="auto" w:fill="auto"/>
            <w:noWrap/>
            <w:vAlign w:val="bottom"/>
            <w:hideMark/>
          </w:tcPr>
          <w:p w14:paraId="2F3F8D89" w14:textId="77777777" w:rsidR="00EB1DEB" w:rsidRPr="007E19E0" w:rsidRDefault="00EB1DEB" w:rsidP="00101EFE">
            <w:pPr>
              <w:spacing w:after="0" w:line="240" w:lineRule="auto"/>
              <w:rPr>
                <w:rFonts w:ascii="Montserrat" w:eastAsia="Times New Roman" w:hAnsi="Montserrat" w:cs="Calibri"/>
                <w:b/>
                <w:bCs/>
                <w:color w:val="000000"/>
                <w:sz w:val="18"/>
                <w:szCs w:val="18"/>
                <w:lang w:val="es-MX" w:eastAsia="es-MX"/>
              </w:rPr>
            </w:pPr>
            <w:r w:rsidRPr="007E19E0">
              <w:rPr>
                <w:rFonts w:ascii="Montserrat" w:eastAsia="Times New Roman" w:hAnsi="Montserrat" w:cs="Calibri"/>
                <w:b/>
                <w:bCs/>
                <w:color w:val="000000"/>
                <w:sz w:val="18"/>
                <w:szCs w:val="18"/>
                <w:lang w:eastAsia="es-MX"/>
              </w:rPr>
              <w:t>Total</w:t>
            </w:r>
          </w:p>
        </w:tc>
        <w:tc>
          <w:tcPr>
            <w:tcW w:w="897" w:type="dxa"/>
            <w:tcBorders>
              <w:top w:val="single" w:sz="4" w:space="0" w:color="auto"/>
              <w:left w:val="nil"/>
              <w:bottom w:val="double" w:sz="6" w:space="0" w:color="auto"/>
              <w:right w:val="nil"/>
            </w:tcBorders>
            <w:shd w:val="clear" w:color="auto" w:fill="auto"/>
            <w:noWrap/>
            <w:vAlign w:val="bottom"/>
            <w:hideMark/>
          </w:tcPr>
          <w:p w14:paraId="34258E8C" w14:textId="54403497" w:rsidR="00EB1DEB" w:rsidRPr="007E19E0" w:rsidRDefault="002B5CF0" w:rsidP="002B5CF0">
            <w:pPr>
              <w:spacing w:after="0" w:line="240" w:lineRule="auto"/>
              <w:jc w:val="right"/>
              <w:rPr>
                <w:rFonts w:ascii="Montserrat" w:eastAsia="Times New Roman" w:hAnsi="Montserrat" w:cs="Calibri"/>
                <w:b/>
                <w:bCs/>
                <w:color w:val="000000"/>
                <w:sz w:val="18"/>
                <w:szCs w:val="18"/>
                <w:lang w:val="es-MX" w:eastAsia="es-MX"/>
              </w:rPr>
            </w:pPr>
            <w:r>
              <w:rPr>
                <w:rFonts w:ascii="Montserrat" w:eastAsia="Times New Roman" w:hAnsi="Montserrat" w:cs="Calibri"/>
                <w:b/>
                <w:bCs/>
                <w:color w:val="000000"/>
                <w:sz w:val="18"/>
                <w:szCs w:val="18"/>
                <w:lang w:val="es-MX" w:eastAsia="es-MX"/>
              </w:rPr>
              <w:t>85</w:t>
            </w:r>
          </w:p>
        </w:tc>
      </w:tr>
    </w:tbl>
    <w:p w14:paraId="671E94E1" w14:textId="77777777" w:rsidR="005126EE" w:rsidRDefault="005126EE" w:rsidP="00EB1DEB">
      <w:pPr>
        <w:pStyle w:val="TEXTONORMAL"/>
        <w:rPr>
          <w:b/>
          <w:sz w:val="22"/>
          <w:szCs w:val="22"/>
        </w:rPr>
      </w:pPr>
    </w:p>
    <w:p w14:paraId="519C35CF" w14:textId="1C732543" w:rsidR="005126EE" w:rsidRDefault="005126EE" w:rsidP="00EB1DEB">
      <w:pPr>
        <w:pStyle w:val="TEXTONORMAL"/>
        <w:rPr>
          <w:b/>
          <w:sz w:val="22"/>
          <w:szCs w:val="22"/>
        </w:rPr>
      </w:pPr>
    </w:p>
    <w:p w14:paraId="08692BD2" w14:textId="680CC16F" w:rsidR="002B5CF0" w:rsidRDefault="002B5CF0" w:rsidP="00EB1DEB">
      <w:pPr>
        <w:pStyle w:val="TEXTONORMAL"/>
        <w:rPr>
          <w:b/>
          <w:sz w:val="22"/>
          <w:szCs w:val="22"/>
        </w:rPr>
      </w:pPr>
    </w:p>
    <w:p w14:paraId="4C65A8E6" w14:textId="77777777" w:rsidR="002B5CF0" w:rsidRDefault="002B5CF0" w:rsidP="00EB1DEB">
      <w:pPr>
        <w:pStyle w:val="TEXTONORMAL"/>
        <w:rPr>
          <w:b/>
          <w:sz w:val="22"/>
          <w:szCs w:val="22"/>
        </w:rPr>
      </w:pPr>
    </w:p>
    <w:p w14:paraId="169B84F7" w14:textId="024FFCA7" w:rsidR="00EB1DEB" w:rsidRPr="00FA6A12" w:rsidRDefault="00EB1DEB" w:rsidP="00EB1DEB">
      <w:pPr>
        <w:pStyle w:val="TEXTONORMAL"/>
        <w:rPr>
          <w:b/>
          <w:sz w:val="22"/>
          <w:szCs w:val="22"/>
        </w:rPr>
      </w:pPr>
      <w:r w:rsidRPr="00FA6A12">
        <w:rPr>
          <w:b/>
          <w:sz w:val="22"/>
          <w:szCs w:val="22"/>
        </w:rPr>
        <w:lastRenderedPageBreak/>
        <w:t>II. NOTAS DE MEMORIA (CUENTAS DE ORDEN)</w:t>
      </w:r>
    </w:p>
    <w:p w14:paraId="6748B000" w14:textId="77777777" w:rsidR="00EB1DEB" w:rsidRPr="00FA6A12" w:rsidRDefault="00EB1DEB" w:rsidP="00EB1DEB">
      <w:pPr>
        <w:jc w:val="both"/>
        <w:rPr>
          <w:rFonts w:ascii="Montserrat" w:hAnsi="Montserrat"/>
          <w:sz w:val="18"/>
          <w:szCs w:val="18"/>
        </w:rPr>
      </w:pPr>
      <w:r w:rsidRPr="00FA6A12">
        <w:rPr>
          <w:rFonts w:ascii="Montserrat" w:hAnsi="Montserrat"/>
          <w:sz w:val="18"/>
          <w:szCs w:val="18"/>
        </w:rPr>
        <w:t>Las cuentas que se manejan para efectos de este documento son las siguientes:</w:t>
      </w:r>
    </w:p>
    <w:p w14:paraId="6A94D9A6" w14:textId="77777777" w:rsidR="00EB1DEB" w:rsidRPr="00FA6A12" w:rsidRDefault="00EB1DEB" w:rsidP="00EB1DEB">
      <w:pPr>
        <w:jc w:val="both"/>
        <w:rPr>
          <w:rFonts w:ascii="Montserrat" w:hAnsi="Montserrat"/>
          <w:b/>
        </w:rPr>
      </w:pPr>
    </w:p>
    <w:p w14:paraId="6B6E937D" w14:textId="77777777" w:rsidR="00EB1DEB" w:rsidRPr="00FA6A12"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r w:rsidRPr="00FA6A12">
        <w:rPr>
          <w:rFonts w:ascii="Montserrat" w:hAnsi="Montserrat"/>
          <w:b/>
        </w:rPr>
        <w:t>Cuentas de Orden Contables y Presupuestarias:</w:t>
      </w:r>
    </w:p>
    <w:p w14:paraId="0C1D089E" w14:textId="77777777" w:rsidR="00EB1DEB" w:rsidRPr="00FA6A12"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p>
    <w:p w14:paraId="50E03F95" w14:textId="77777777" w:rsidR="00EB1DEB" w:rsidRPr="00FA6A12"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r w:rsidRPr="00FA6A12">
        <w:rPr>
          <w:rFonts w:ascii="Montserrat" w:hAnsi="Montserrat"/>
          <w:b/>
        </w:rPr>
        <w:t xml:space="preserve">Cuentas </w:t>
      </w:r>
      <w:r>
        <w:rPr>
          <w:rFonts w:ascii="Montserrat" w:hAnsi="Montserrat"/>
          <w:b/>
        </w:rPr>
        <w:t xml:space="preserve">de Orden </w:t>
      </w:r>
      <w:r w:rsidRPr="00FA6A12">
        <w:rPr>
          <w:rFonts w:ascii="Montserrat" w:hAnsi="Montserrat"/>
          <w:b/>
        </w:rPr>
        <w:t>Contables:</w:t>
      </w:r>
    </w:p>
    <w:p w14:paraId="45F41B15" w14:textId="4CF8AA3C" w:rsidR="00EB1DEB"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sz w:val="18"/>
          <w:szCs w:val="18"/>
        </w:rPr>
      </w:pPr>
      <w:r>
        <w:rPr>
          <w:rFonts w:ascii="Montserrat" w:hAnsi="Montserrat"/>
          <w:sz w:val="18"/>
          <w:szCs w:val="18"/>
        </w:rPr>
        <w:t>El</w:t>
      </w:r>
      <w:r w:rsidRPr="00FA6A12">
        <w:rPr>
          <w:rFonts w:ascii="Montserrat" w:hAnsi="Montserrat"/>
          <w:sz w:val="18"/>
          <w:szCs w:val="18"/>
        </w:rPr>
        <w:t xml:space="preserve"> saldo </w:t>
      </w:r>
      <w:r w:rsidR="00C834DA">
        <w:t xml:space="preserve">al </w:t>
      </w:r>
      <w:r w:rsidR="00C834DA">
        <w:rPr>
          <w:rFonts w:ascii="Montserrat" w:hAnsi="Montserrat"/>
          <w:sz w:val="18"/>
          <w:szCs w:val="18"/>
        </w:rPr>
        <w:t>31 de marzo de 2024 y 31 de diciembre de 2023</w:t>
      </w:r>
      <w:r>
        <w:rPr>
          <w:rFonts w:ascii="Montserrat" w:hAnsi="Montserrat"/>
          <w:sz w:val="18"/>
          <w:szCs w:val="18"/>
        </w:rPr>
        <w:t>,</w:t>
      </w:r>
      <w:r w:rsidRPr="00FA6A12">
        <w:rPr>
          <w:rFonts w:ascii="Montserrat" w:hAnsi="Montserrat"/>
          <w:sz w:val="18"/>
          <w:szCs w:val="18"/>
        </w:rPr>
        <w:t xml:space="preserve"> se muestran a continuación</w:t>
      </w:r>
    </w:p>
    <w:p w14:paraId="40BFDA4F" w14:textId="77777777" w:rsidR="00EB1DEB" w:rsidRPr="00FA6A12"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sz w:val="18"/>
          <w:szCs w:val="18"/>
        </w:rPr>
      </w:pPr>
    </w:p>
    <w:tbl>
      <w:tblPr>
        <w:tblW w:w="8364" w:type="dxa"/>
        <w:tblInd w:w="108" w:type="dxa"/>
        <w:tblBorders>
          <w:top w:val="single" w:sz="18" w:space="0" w:color="auto"/>
          <w:bottom w:val="single" w:sz="18" w:space="0" w:color="auto"/>
        </w:tblBorders>
        <w:tblLook w:val="00A0" w:firstRow="1" w:lastRow="0" w:firstColumn="1" w:lastColumn="0" w:noHBand="0" w:noVBand="0"/>
      </w:tblPr>
      <w:tblGrid>
        <w:gridCol w:w="5103"/>
        <w:gridCol w:w="1560"/>
        <w:gridCol w:w="1701"/>
      </w:tblGrid>
      <w:tr w:rsidR="00EB1DEB" w:rsidRPr="00093B6F" w14:paraId="0B4312F9" w14:textId="77777777" w:rsidTr="00101EFE">
        <w:trPr>
          <w:trHeight w:val="50"/>
        </w:trPr>
        <w:tc>
          <w:tcPr>
            <w:tcW w:w="5103" w:type="dxa"/>
            <w:tcBorders>
              <w:top w:val="single" w:sz="4" w:space="0" w:color="auto"/>
              <w:left w:val="single" w:sz="4" w:space="0" w:color="auto"/>
              <w:bottom w:val="single" w:sz="4" w:space="0" w:color="auto"/>
              <w:right w:val="nil"/>
            </w:tcBorders>
            <w:shd w:val="clear" w:color="auto" w:fill="00B050"/>
            <w:noWrap/>
          </w:tcPr>
          <w:p w14:paraId="1B26CED6" w14:textId="77777777" w:rsidR="00EB1DEB" w:rsidRPr="00F44FB1" w:rsidRDefault="00EB1DEB" w:rsidP="00101EFE">
            <w:pPr>
              <w:pStyle w:val="Texto"/>
              <w:spacing w:after="0" w:line="240" w:lineRule="auto"/>
              <w:jc w:val="center"/>
              <w:rPr>
                <w:rFonts w:ascii="Montserrat" w:eastAsia="Calibri" w:hAnsi="Montserrat"/>
                <w:b/>
                <w:sz w:val="18"/>
                <w:szCs w:val="18"/>
                <w:lang w:val="es-ES" w:eastAsia="en-US"/>
              </w:rPr>
            </w:pPr>
            <w:r w:rsidRPr="00F44FB1">
              <w:rPr>
                <w:rFonts w:ascii="Montserrat" w:eastAsia="Calibri" w:hAnsi="Montserrat"/>
                <w:b/>
                <w:sz w:val="18"/>
                <w:szCs w:val="18"/>
                <w:lang w:val="es-ES" w:eastAsia="en-US"/>
              </w:rPr>
              <w:t>Cuentas de Orden Contables</w:t>
            </w:r>
          </w:p>
        </w:tc>
        <w:tc>
          <w:tcPr>
            <w:tcW w:w="1560" w:type="dxa"/>
            <w:tcBorders>
              <w:top w:val="single" w:sz="4" w:space="0" w:color="auto"/>
              <w:left w:val="nil"/>
              <w:bottom w:val="single" w:sz="4" w:space="0" w:color="auto"/>
              <w:right w:val="single" w:sz="4" w:space="0" w:color="auto"/>
            </w:tcBorders>
            <w:shd w:val="clear" w:color="auto" w:fill="00B050"/>
            <w:noWrap/>
          </w:tcPr>
          <w:p w14:paraId="3AD99BD1" w14:textId="77777777" w:rsidR="00EB1DEB" w:rsidRPr="00F44FB1" w:rsidRDefault="00EB1DEB" w:rsidP="00101EFE">
            <w:pPr>
              <w:pStyle w:val="Texto"/>
              <w:spacing w:after="0" w:line="240" w:lineRule="auto"/>
              <w:jc w:val="center"/>
              <w:rPr>
                <w:rFonts w:ascii="Soberana Sans Light" w:hAnsi="Soberana Sans Light" w:cs="Calibri"/>
                <w:b/>
                <w:bCs/>
                <w:sz w:val="18"/>
                <w:szCs w:val="18"/>
                <w:lang w:val="es-MX"/>
              </w:rPr>
            </w:pPr>
            <w:r w:rsidRPr="00F44FB1">
              <w:rPr>
                <w:rFonts w:ascii="Montserrat" w:eastAsia="Calibri" w:hAnsi="Montserrat"/>
                <w:b/>
                <w:sz w:val="18"/>
                <w:szCs w:val="18"/>
                <w:lang w:val="es-ES" w:eastAsia="en-US"/>
              </w:rPr>
              <w:t>Importe</w:t>
            </w:r>
          </w:p>
        </w:tc>
        <w:tc>
          <w:tcPr>
            <w:tcW w:w="1701" w:type="dxa"/>
            <w:tcBorders>
              <w:top w:val="nil"/>
              <w:left w:val="single" w:sz="4" w:space="0" w:color="auto"/>
              <w:bottom w:val="nil"/>
              <w:right w:val="nil"/>
            </w:tcBorders>
            <w:shd w:val="clear" w:color="auto" w:fill="FFFFFF"/>
            <w:noWrap/>
          </w:tcPr>
          <w:p w14:paraId="493B83FB" w14:textId="77777777" w:rsidR="00EB1DEB" w:rsidRPr="00093B6F" w:rsidRDefault="00EB1DEB" w:rsidP="00101EFE">
            <w:pPr>
              <w:pStyle w:val="Texto"/>
              <w:spacing w:after="0" w:line="240" w:lineRule="auto"/>
              <w:rPr>
                <w:rFonts w:ascii="Soberana Sans Light" w:hAnsi="Soberana Sans Light" w:cs="Calibri"/>
                <w:b/>
                <w:bCs/>
                <w:color w:val="000000"/>
                <w:sz w:val="18"/>
                <w:szCs w:val="18"/>
                <w:lang w:val="es-MX"/>
              </w:rPr>
            </w:pPr>
          </w:p>
        </w:tc>
      </w:tr>
      <w:tr w:rsidR="00EB1DEB" w:rsidRPr="00093B6F" w14:paraId="55EEB1F3" w14:textId="77777777" w:rsidTr="00101EFE">
        <w:trPr>
          <w:trHeight w:val="23"/>
        </w:trPr>
        <w:tc>
          <w:tcPr>
            <w:tcW w:w="5103" w:type="dxa"/>
            <w:tcBorders>
              <w:top w:val="single" w:sz="4" w:space="0" w:color="auto"/>
              <w:left w:val="nil"/>
              <w:bottom w:val="nil"/>
              <w:right w:val="nil"/>
            </w:tcBorders>
            <w:shd w:val="clear" w:color="auto" w:fill="FFFFFF"/>
            <w:noWrap/>
          </w:tcPr>
          <w:p w14:paraId="273B8551" w14:textId="77777777" w:rsidR="00EB1DEB" w:rsidRPr="00FA6A12" w:rsidRDefault="00EB1DEB" w:rsidP="00101EFE">
            <w:pPr>
              <w:pStyle w:val="Texto"/>
              <w:spacing w:after="0" w:line="240" w:lineRule="auto"/>
              <w:jc w:val="left"/>
              <w:rPr>
                <w:rFonts w:ascii="Montserrat" w:eastAsia="Calibri" w:hAnsi="Montserrat"/>
                <w:sz w:val="18"/>
                <w:szCs w:val="18"/>
                <w:lang w:val="es-ES" w:eastAsia="en-US"/>
              </w:rPr>
            </w:pPr>
            <w:r w:rsidRPr="00FA6A12">
              <w:rPr>
                <w:rFonts w:ascii="Montserrat" w:eastAsia="Calibri" w:hAnsi="Montserrat"/>
                <w:sz w:val="18"/>
                <w:szCs w:val="18"/>
                <w:lang w:val="es-ES" w:eastAsia="en-US"/>
              </w:rPr>
              <w:t>Demandas Judiciales en Proceso de Resolución</w:t>
            </w:r>
          </w:p>
        </w:tc>
        <w:tc>
          <w:tcPr>
            <w:tcW w:w="1560" w:type="dxa"/>
            <w:tcBorders>
              <w:top w:val="single" w:sz="4" w:space="0" w:color="auto"/>
              <w:bottom w:val="nil"/>
            </w:tcBorders>
            <w:shd w:val="clear" w:color="auto" w:fill="FFFFFF"/>
            <w:noWrap/>
          </w:tcPr>
          <w:p w14:paraId="31764A5F" w14:textId="77777777" w:rsidR="00EB1DEB" w:rsidRPr="00FA6A12" w:rsidRDefault="00EB1DEB" w:rsidP="00101EFE">
            <w:pPr>
              <w:jc w:val="right"/>
              <w:rPr>
                <w:rFonts w:ascii="Montserrat" w:hAnsi="Montserrat"/>
                <w:sz w:val="18"/>
                <w:szCs w:val="18"/>
              </w:rPr>
            </w:pPr>
            <w:r w:rsidRPr="00FA6A12">
              <w:rPr>
                <w:rFonts w:ascii="Montserrat" w:hAnsi="Montserrat"/>
                <w:sz w:val="18"/>
                <w:szCs w:val="18"/>
              </w:rPr>
              <w:t>$1</w:t>
            </w:r>
            <w:r>
              <w:rPr>
                <w:rFonts w:ascii="Montserrat" w:hAnsi="Montserrat"/>
                <w:sz w:val="18"/>
                <w:szCs w:val="18"/>
              </w:rPr>
              <w:t>75</w:t>
            </w:r>
            <w:r w:rsidRPr="00FA6A12">
              <w:rPr>
                <w:rFonts w:ascii="Montserrat" w:hAnsi="Montserrat"/>
                <w:sz w:val="18"/>
                <w:szCs w:val="18"/>
              </w:rPr>
              <w:t>,</w:t>
            </w:r>
            <w:r>
              <w:rPr>
                <w:rFonts w:ascii="Montserrat" w:hAnsi="Montserrat"/>
                <w:sz w:val="18"/>
                <w:szCs w:val="18"/>
              </w:rPr>
              <w:t>699</w:t>
            </w:r>
            <w:r w:rsidRPr="00FA6A12">
              <w:rPr>
                <w:rFonts w:ascii="Montserrat" w:hAnsi="Montserrat"/>
                <w:sz w:val="18"/>
                <w:szCs w:val="18"/>
              </w:rPr>
              <w:t>,</w:t>
            </w:r>
            <w:r>
              <w:rPr>
                <w:rFonts w:ascii="Montserrat" w:hAnsi="Montserrat"/>
                <w:sz w:val="18"/>
                <w:szCs w:val="18"/>
              </w:rPr>
              <w:t>865</w:t>
            </w:r>
          </w:p>
        </w:tc>
        <w:tc>
          <w:tcPr>
            <w:tcW w:w="1701" w:type="dxa"/>
            <w:tcBorders>
              <w:top w:val="nil"/>
              <w:bottom w:val="nil"/>
            </w:tcBorders>
            <w:shd w:val="clear" w:color="auto" w:fill="FFFFFF"/>
            <w:noWrap/>
          </w:tcPr>
          <w:p w14:paraId="220FDF1A" w14:textId="77777777" w:rsidR="00EB1DEB" w:rsidRPr="00A564E7" w:rsidRDefault="00EB1DEB" w:rsidP="00101EFE">
            <w:pPr>
              <w:jc w:val="right"/>
              <w:rPr>
                <w:rFonts w:ascii="Soberana Sans Light" w:hAnsi="Soberana Sans Light" w:cs="Calibri"/>
                <w:color w:val="000000"/>
                <w:sz w:val="18"/>
                <w:szCs w:val="18"/>
              </w:rPr>
            </w:pPr>
          </w:p>
        </w:tc>
      </w:tr>
      <w:tr w:rsidR="00EB1DEB" w:rsidRPr="00093B6F" w14:paraId="7914E4DA" w14:textId="77777777" w:rsidTr="00101EFE">
        <w:trPr>
          <w:trHeight w:val="50"/>
        </w:trPr>
        <w:tc>
          <w:tcPr>
            <w:tcW w:w="5103" w:type="dxa"/>
            <w:tcBorders>
              <w:top w:val="nil"/>
              <w:left w:val="nil"/>
              <w:bottom w:val="nil"/>
              <w:right w:val="nil"/>
            </w:tcBorders>
            <w:shd w:val="clear" w:color="auto" w:fill="FFFFFF"/>
            <w:noWrap/>
          </w:tcPr>
          <w:p w14:paraId="412D9862" w14:textId="77777777" w:rsidR="00EB1DEB" w:rsidRPr="00093B6F" w:rsidRDefault="00EB1DEB" w:rsidP="00101EFE">
            <w:pPr>
              <w:pStyle w:val="Texto"/>
              <w:spacing w:after="0" w:line="240" w:lineRule="auto"/>
              <w:rPr>
                <w:rFonts w:ascii="Soberana Sans Light" w:hAnsi="Soberana Sans Light" w:cs="Calibri"/>
                <w:bCs/>
                <w:color w:val="000000"/>
                <w:sz w:val="18"/>
                <w:szCs w:val="18"/>
                <w:lang w:val="es-MX"/>
              </w:rPr>
            </w:pPr>
          </w:p>
        </w:tc>
        <w:tc>
          <w:tcPr>
            <w:tcW w:w="1560" w:type="dxa"/>
            <w:tcBorders>
              <w:top w:val="nil"/>
              <w:bottom w:val="nil"/>
            </w:tcBorders>
            <w:shd w:val="clear" w:color="auto" w:fill="FFFFFF"/>
            <w:noWrap/>
          </w:tcPr>
          <w:p w14:paraId="0D3BD107"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c>
          <w:tcPr>
            <w:tcW w:w="1701" w:type="dxa"/>
            <w:tcBorders>
              <w:top w:val="nil"/>
              <w:bottom w:val="nil"/>
            </w:tcBorders>
            <w:shd w:val="clear" w:color="auto" w:fill="FFFFFF"/>
            <w:noWrap/>
          </w:tcPr>
          <w:p w14:paraId="4ACEC2D3"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r>
    </w:tbl>
    <w:p w14:paraId="319C74FC" w14:textId="77777777" w:rsidR="00EB1DEB" w:rsidRDefault="00EB1DEB" w:rsidP="00EB1DEB">
      <w:pPr>
        <w:jc w:val="both"/>
        <w:rPr>
          <w:rFonts w:ascii="Montserrat" w:hAnsi="Montserrat"/>
          <w:sz w:val="18"/>
          <w:szCs w:val="18"/>
        </w:rPr>
      </w:pPr>
    </w:p>
    <w:p w14:paraId="5A40AFB4" w14:textId="77777777" w:rsidR="00EB1DEB" w:rsidRPr="00FA6A12" w:rsidRDefault="00EB1DEB" w:rsidP="00EB1DEB">
      <w:pPr>
        <w:jc w:val="both"/>
        <w:rPr>
          <w:rFonts w:ascii="Montserrat" w:hAnsi="Montserrat"/>
          <w:sz w:val="18"/>
          <w:szCs w:val="18"/>
        </w:rPr>
      </w:pPr>
      <w:r w:rsidRPr="00FA6A12">
        <w:rPr>
          <w:rFonts w:ascii="Montserrat" w:hAnsi="Montserrat"/>
          <w:sz w:val="18"/>
          <w:szCs w:val="18"/>
        </w:rPr>
        <w:t xml:space="preserve">Al </w:t>
      </w:r>
      <w:r>
        <w:rPr>
          <w:rFonts w:ascii="Montserrat" w:hAnsi="Montserrat"/>
          <w:sz w:val="18"/>
          <w:szCs w:val="18"/>
        </w:rPr>
        <w:t>31 de diciembre</w:t>
      </w:r>
      <w:r w:rsidRPr="00FA6A12">
        <w:rPr>
          <w:rFonts w:ascii="Montserrat" w:hAnsi="Montserrat"/>
          <w:sz w:val="18"/>
          <w:szCs w:val="18"/>
        </w:rPr>
        <w:t xml:space="preserve"> de 20</w:t>
      </w:r>
      <w:r>
        <w:rPr>
          <w:rFonts w:ascii="Montserrat" w:hAnsi="Montserrat"/>
          <w:sz w:val="18"/>
          <w:szCs w:val="18"/>
        </w:rPr>
        <w:t>23</w:t>
      </w:r>
      <w:r w:rsidRPr="00FA6A12">
        <w:rPr>
          <w:rFonts w:ascii="Montserrat" w:hAnsi="Montserrat"/>
          <w:sz w:val="18"/>
          <w:szCs w:val="18"/>
        </w:rPr>
        <w:t>, la Subdirección de Asuntos Jurídicos informó que la cuantificación de los juicios laborales y civiles ascienden a $1</w:t>
      </w:r>
      <w:r>
        <w:rPr>
          <w:rFonts w:ascii="Montserrat" w:hAnsi="Montserrat"/>
          <w:sz w:val="18"/>
          <w:szCs w:val="18"/>
        </w:rPr>
        <w:t>75´699</w:t>
      </w:r>
      <w:r w:rsidRPr="00FA6A12">
        <w:rPr>
          <w:rFonts w:ascii="Montserrat" w:hAnsi="Montserrat"/>
          <w:sz w:val="18"/>
          <w:szCs w:val="18"/>
        </w:rPr>
        <w:t>,</w:t>
      </w:r>
      <w:r>
        <w:rPr>
          <w:rFonts w:ascii="Montserrat" w:hAnsi="Montserrat"/>
          <w:sz w:val="18"/>
          <w:szCs w:val="18"/>
        </w:rPr>
        <w:t>865</w:t>
      </w:r>
      <w:r w:rsidRPr="00FA6A12">
        <w:rPr>
          <w:rFonts w:ascii="Montserrat" w:hAnsi="Montserrat"/>
          <w:sz w:val="18"/>
          <w:szCs w:val="18"/>
        </w:rPr>
        <w:t>. Dicha estimación, no se constituye como una provisión de recursos, en virtud de que su pago se efectúa con cargo al presupuesto y a los resultados de la entidad, en el ejercicio en que se conoce la resolución respectiva de la autoridad competente, afectando en su caso las partidas presupuestales y cuentas contables correspondientes.</w:t>
      </w:r>
    </w:p>
    <w:p w14:paraId="7EA16327" w14:textId="77777777" w:rsidR="00EB1DEB" w:rsidRPr="003A09C9" w:rsidRDefault="00EB1DEB" w:rsidP="00EB1DEB">
      <w:pPr>
        <w:jc w:val="both"/>
        <w:rPr>
          <w:rFonts w:ascii="Montserrat" w:hAnsi="Montserrat"/>
          <w:b/>
          <w:sz w:val="16"/>
          <w:szCs w:val="16"/>
        </w:rPr>
      </w:pPr>
    </w:p>
    <w:p w14:paraId="1065DC69" w14:textId="77777777" w:rsidR="00EB1DEB" w:rsidRPr="00447FF6"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r w:rsidRPr="00447FF6">
        <w:rPr>
          <w:rFonts w:ascii="Montserrat" w:hAnsi="Montserrat"/>
          <w:b/>
        </w:rPr>
        <w:t>Cuentas de Orden Presupuestarias:</w:t>
      </w:r>
    </w:p>
    <w:p w14:paraId="2EC56AC2" w14:textId="6AE806BF" w:rsidR="00EB1DEB" w:rsidRPr="00447FF6" w:rsidRDefault="00EB1DEB" w:rsidP="00EB1DEB">
      <w:pPr>
        <w:tabs>
          <w:tab w:val="left" w:pos="7110"/>
        </w:tabs>
        <w:spacing w:after="0"/>
        <w:jc w:val="both"/>
        <w:rPr>
          <w:rFonts w:ascii="Montserrat" w:hAnsi="Montserrat"/>
          <w:sz w:val="18"/>
          <w:szCs w:val="18"/>
        </w:rPr>
      </w:pPr>
      <w:r w:rsidRPr="00447FF6">
        <w:rPr>
          <w:rFonts w:ascii="Montserrat" w:hAnsi="Montserrat"/>
          <w:sz w:val="18"/>
          <w:szCs w:val="18"/>
        </w:rPr>
        <w:t>Los saldos al 3</w:t>
      </w:r>
      <w:r>
        <w:rPr>
          <w:rFonts w:ascii="Montserrat" w:hAnsi="Montserrat"/>
          <w:sz w:val="18"/>
          <w:szCs w:val="18"/>
        </w:rPr>
        <w:t>1</w:t>
      </w:r>
      <w:r w:rsidRPr="00447FF6">
        <w:rPr>
          <w:rFonts w:ascii="Montserrat" w:hAnsi="Montserrat"/>
          <w:sz w:val="18"/>
          <w:szCs w:val="18"/>
        </w:rPr>
        <w:t xml:space="preserve"> de </w:t>
      </w:r>
      <w:r w:rsidR="00D639B9">
        <w:rPr>
          <w:rFonts w:ascii="Montserrat" w:hAnsi="Montserrat"/>
          <w:sz w:val="18"/>
          <w:szCs w:val="18"/>
        </w:rPr>
        <w:t>marzo</w:t>
      </w:r>
      <w:r>
        <w:rPr>
          <w:rFonts w:ascii="Montserrat" w:hAnsi="Montserrat"/>
          <w:sz w:val="18"/>
          <w:szCs w:val="18"/>
        </w:rPr>
        <w:t xml:space="preserve"> de 202</w:t>
      </w:r>
      <w:r w:rsidR="00D639B9">
        <w:rPr>
          <w:rFonts w:ascii="Montserrat" w:hAnsi="Montserrat"/>
          <w:sz w:val="18"/>
          <w:szCs w:val="18"/>
        </w:rPr>
        <w:t>4</w:t>
      </w:r>
      <w:r w:rsidRPr="00447FF6">
        <w:rPr>
          <w:rFonts w:ascii="Montserrat" w:hAnsi="Montserrat"/>
          <w:sz w:val="18"/>
          <w:szCs w:val="18"/>
        </w:rPr>
        <w:t>, se muestran a continuación:</w:t>
      </w:r>
    </w:p>
    <w:p w14:paraId="669D5A4F" w14:textId="56792661" w:rsidR="00EB1DEB" w:rsidRDefault="00EB1DEB" w:rsidP="00EB1DEB">
      <w:pPr>
        <w:spacing w:after="0"/>
        <w:jc w:val="both"/>
        <w:rPr>
          <w:rFonts w:ascii="Soberana Sans Light" w:hAnsi="Soberana Sans Light" w:cs="Calibri"/>
          <w:sz w:val="18"/>
          <w:szCs w:val="18"/>
        </w:rPr>
      </w:pPr>
    </w:p>
    <w:tbl>
      <w:tblPr>
        <w:tblW w:w="6800" w:type="dxa"/>
        <w:tblInd w:w="-10" w:type="dxa"/>
        <w:tblCellMar>
          <w:left w:w="70" w:type="dxa"/>
          <w:right w:w="70" w:type="dxa"/>
        </w:tblCellMar>
        <w:tblLook w:val="04A0" w:firstRow="1" w:lastRow="0" w:firstColumn="1" w:lastColumn="0" w:noHBand="0" w:noVBand="1"/>
      </w:tblPr>
      <w:tblGrid>
        <w:gridCol w:w="3960"/>
        <w:gridCol w:w="1360"/>
        <w:gridCol w:w="1480"/>
      </w:tblGrid>
      <w:tr w:rsidR="00D639B9" w:rsidRPr="00D639B9" w14:paraId="27FB1136" w14:textId="77777777" w:rsidTr="00D639B9">
        <w:trPr>
          <w:trHeight w:val="315"/>
        </w:trPr>
        <w:tc>
          <w:tcPr>
            <w:tcW w:w="3960" w:type="dxa"/>
            <w:tcBorders>
              <w:top w:val="single" w:sz="8" w:space="0" w:color="auto"/>
              <w:left w:val="single" w:sz="8" w:space="0" w:color="auto"/>
              <w:bottom w:val="single" w:sz="8" w:space="0" w:color="auto"/>
              <w:right w:val="single" w:sz="8" w:space="0" w:color="auto"/>
            </w:tcBorders>
            <w:shd w:val="clear" w:color="000000" w:fill="00B050"/>
            <w:hideMark/>
          </w:tcPr>
          <w:p w14:paraId="1D35F3B5" w14:textId="77777777" w:rsidR="00D639B9" w:rsidRPr="00D639B9" w:rsidRDefault="00D639B9" w:rsidP="00D639B9">
            <w:pPr>
              <w:spacing w:after="0" w:line="240" w:lineRule="auto"/>
              <w:jc w:val="center"/>
              <w:rPr>
                <w:rFonts w:ascii="Montserrat" w:eastAsia="Times New Roman" w:hAnsi="Montserrat"/>
                <w:b/>
                <w:bCs/>
                <w:color w:val="000000"/>
                <w:sz w:val="18"/>
                <w:szCs w:val="18"/>
                <w:lang w:val="es-MX" w:eastAsia="es-MX"/>
              </w:rPr>
            </w:pPr>
            <w:r w:rsidRPr="00D639B9">
              <w:rPr>
                <w:rFonts w:ascii="Montserrat" w:eastAsia="Times New Roman" w:hAnsi="Montserrat"/>
                <w:b/>
                <w:bCs/>
                <w:color w:val="000000"/>
                <w:sz w:val="18"/>
                <w:szCs w:val="18"/>
                <w:lang w:val="es-MX" w:eastAsia="es-MX"/>
              </w:rPr>
              <w:t>Cuentas presupuestarias</w:t>
            </w:r>
          </w:p>
        </w:tc>
        <w:tc>
          <w:tcPr>
            <w:tcW w:w="1360" w:type="dxa"/>
            <w:tcBorders>
              <w:top w:val="single" w:sz="8" w:space="0" w:color="auto"/>
              <w:left w:val="nil"/>
              <w:bottom w:val="single" w:sz="8" w:space="0" w:color="auto"/>
              <w:right w:val="single" w:sz="8" w:space="0" w:color="auto"/>
            </w:tcBorders>
            <w:shd w:val="clear" w:color="000000" w:fill="00B050"/>
            <w:hideMark/>
          </w:tcPr>
          <w:p w14:paraId="39D33235" w14:textId="77777777" w:rsidR="00D639B9" w:rsidRPr="00D639B9" w:rsidRDefault="00D639B9" w:rsidP="00D639B9">
            <w:pPr>
              <w:spacing w:after="0" w:line="240" w:lineRule="auto"/>
              <w:jc w:val="center"/>
              <w:rPr>
                <w:rFonts w:ascii="Montserrat" w:eastAsia="Times New Roman" w:hAnsi="Montserrat"/>
                <w:b/>
                <w:bCs/>
                <w:color w:val="000000"/>
                <w:sz w:val="18"/>
                <w:szCs w:val="18"/>
                <w:lang w:val="es-MX" w:eastAsia="es-MX"/>
              </w:rPr>
            </w:pPr>
            <w:r w:rsidRPr="00D639B9">
              <w:rPr>
                <w:rFonts w:ascii="Montserrat" w:eastAsia="Times New Roman" w:hAnsi="Montserrat"/>
                <w:b/>
                <w:bCs/>
                <w:color w:val="000000"/>
                <w:sz w:val="18"/>
                <w:szCs w:val="18"/>
                <w:lang w:val="es-MX" w:eastAsia="es-MX"/>
              </w:rPr>
              <w:t>Debe</w:t>
            </w:r>
          </w:p>
        </w:tc>
        <w:tc>
          <w:tcPr>
            <w:tcW w:w="1480" w:type="dxa"/>
            <w:tcBorders>
              <w:top w:val="single" w:sz="8" w:space="0" w:color="auto"/>
              <w:left w:val="nil"/>
              <w:bottom w:val="single" w:sz="8" w:space="0" w:color="auto"/>
              <w:right w:val="single" w:sz="8" w:space="0" w:color="auto"/>
            </w:tcBorders>
            <w:shd w:val="clear" w:color="000000" w:fill="00B050"/>
            <w:hideMark/>
          </w:tcPr>
          <w:p w14:paraId="7639F1B8" w14:textId="77777777" w:rsidR="00D639B9" w:rsidRPr="00D639B9" w:rsidRDefault="00D639B9" w:rsidP="00D639B9">
            <w:pPr>
              <w:spacing w:after="0" w:line="240" w:lineRule="auto"/>
              <w:jc w:val="center"/>
              <w:rPr>
                <w:rFonts w:ascii="Montserrat" w:eastAsia="Times New Roman" w:hAnsi="Montserrat"/>
                <w:b/>
                <w:bCs/>
                <w:color w:val="000000"/>
                <w:sz w:val="18"/>
                <w:szCs w:val="18"/>
                <w:lang w:val="es-MX" w:eastAsia="es-MX"/>
              </w:rPr>
            </w:pPr>
            <w:r w:rsidRPr="00D639B9">
              <w:rPr>
                <w:rFonts w:ascii="Montserrat" w:eastAsia="Times New Roman" w:hAnsi="Montserrat"/>
                <w:b/>
                <w:bCs/>
                <w:color w:val="000000"/>
                <w:sz w:val="18"/>
                <w:szCs w:val="18"/>
                <w:lang w:val="es-MX" w:eastAsia="es-MX"/>
              </w:rPr>
              <w:t>Haber</w:t>
            </w:r>
          </w:p>
        </w:tc>
      </w:tr>
      <w:tr w:rsidR="00D639B9" w:rsidRPr="00D639B9" w14:paraId="58A409B6" w14:textId="77777777" w:rsidTr="00D639B9">
        <w:trPr>
          <w:trHeight w:val="300"/>
        </w:trPr>
        <w:tc>
          <w:tcPr>
            <w:tcW w:w="3960" w:type="dxa"/>
            <w:tcBorders>
              <w:top w:val="nil"/>
              <w:left w:val="nil"/>
              <w:bottom w:val="nil"/>
              <w:right w:val="nil"/>
            </w:tcBorders>
            <w:shd w:val="clear" w:color="auto" w:fill="auto"/>
            <w:hideMark/>
          </w:tcPr>
          <w:p w14:paraId="65D017B6" w14:textId="77777777" w:rsidR="00D639B9" w:rsidRPr="00D639B9" w:rsidRDefault="00D639B9" w:rsidP="00D639B9">
            <w:pPr>
              <w:spacing w:after="0" w:line="240" w:lineRule="auto"/>
              <w:rPr>
                <w:rFonts w:ascii="Montserrat" w:eastAsia="Times New Roman" w:hAnsi="Montserrat"/>
                <w:b/>
                <w:bCs/>
                <w:color w:val="000000"/>
                <w:sz w:val="18"/>
                <w:szCs w:val="18"/>
                <w:lang w:val="es-MX" w:eastAsia="es-MX"/>
              </w:rPr>
            </w:pPr>
            <w:r w:rsidRPr="00D639B9">
              <w:rPr>
                <w:rFonts w:ascii="Montserrat" w:eastAsia="Times New Roman" w:hAnsi="Montserrat"/>
                <w:b/>
                <w:bCs/>
                <w:color w:val="000000"/>
                <w:sz w:val="18"/>
                <w:szCs w:val="18"/>
                <w:lang w:val="es-MX" w:eastAsia="es-MX"/>
              </w:rPr>
              <w:t xml:space="preserve">Cuentas de ingresos: </w:t>
            </w:r>
          </w:p>
        </w:tc>
        <w:tc>
          <w:tcPr>
            <w:tcW w:w="1360" w:type="dxa"/>
            <w:tcBorders>
              <w:top w:val="nil"/>
              <w:left w:val="nil"/>
              <w:bottom w:val="nil"/>
              <w:right w:val="nil"/>
            </w:tcBorders>
            <w:shd w:val="clear" w:color="auto" w:fill="auto"/>
            <w:hideMark/>
          </w:tcPr>
          <w:p w14:paraId="7B2A8BD0" w14:textId="77777777" w:rsidR="00D639B9" w:rsidRPr="00D639B9" w:rsidRDefault="00D639B9" w:rsidP="00D639B9">
            <w:pPr>
              <w:spacing w:after="0" w:line="240" w:lineRule="auto"/>
              <w:rPr>
                <w:rFonts w:ascii="Montserrat" w:eastAsia="Times New Roman" w:hAnsi="Montserrat"/>
                <w:b/>
                <w:bCs/>
                <w:color w:val="000000"/>
                <w:sz w:val="18"/>
                <w:szCs w:val="18"/>
                <w:lang w:val="es-MX" w:eastAsia="es-MX"/>
              </w:rPr>
            </w:pPr>
          </w:p>
        </w:tc>
        <w:tc>
          <w:tcPr>
            <w:tcW w:w="1480" w:type="dxa"/>
            <w:tcBorders>
              <w:top w:val="nil"/>
              <w:left w:val="nil"/>
              <w:bottom w:val="nil"/>
              <w:right w:val="nil"/>
            </w:tcBorders>
            <w:shd w:val="clear" w:color="auto" w:fill="auto"/>
            <w:hideMark/>
          </w:tcPr>
          <w:p w14:paraId="2A429D94" w14:textId="77777777" w:rsidR="00D639B9" w:rsidRPr="00D639B9" w:rsidRDefault="00D639B9" w:rsidP="00D639B9">
            <w:pPr>
              <w:spacing w:after="0" w:line="240" w:lineRule="auto"/>
              <w:rPr>
                <w:rFonts w:ascii="Times New Roman" w:eastAsia="Times New Roman" w:hAnsi="Times New Roman"/>
                <w:sz w:val="20"/>
                <w:szCs w:val="20"/>
                <w:lang w:val="es-MX" w:eastAsia="es-MX"/>
              </w:rPr>
            </w:pPr>
          </w:p>
        </w:tc>
      </w:tr>
      <w:tr w:rsidR="00D639B9" w:rsidRPr="00D639B9" w14:paraId="0806D44C" w14:textId="77777777" w:rsidTr="00D639B9">
        <w:trPr>
          <w:trHeight w:val="300"/>
        </w:trPr>
        <w:tc>
          <w:tcPr>
            <w:tcW w:w="3960" w:type="dxa"/>
            <w:tcBorders>
              <w:top w:val="nil"/>
              <w:left w:val="nil"/>
              <w:bottom w:val="nil"/>
              <w:right w:val="nil"/>
            </w:tcBorders>
            <w:shd w:val="clear" w:color="auto" w:fill="auto"/>
            <w:hideMark/>
          </w:tcPr>
          <w:p w14:paraId="281567E1" w14:textId="77777777" w:rsidR="00D639B9" w:rsidRPr="00D639B9" w:rsidRDefault="00D639B9" w:rsidP="00D639B9">
            <w:pPr>
              <w:spacing w:after="0" w:line="240" w:lineRule="auto"/>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Ley de ingresos estimada</w:t>
            </w:r>
          </w:p>
        </w:tc>
        <w:tc>
          <w:tcPr>
            <w:tcW w:w="1360" w:type="dxa"/>
            <w:tcBorders>
              <w:top w:val="nil"/>
              <w:left w:val="nil"/>
              <w:bottom w:val="nil"/>
              <w:right w:val="nil"/>
            </w:tcBorders>
            <w:shd w:val="clear" w:color="auto" w:fill="auto"/>
            <w:hideMark/>
          </w:tcPr>
          <w:p w14:paraId="583EF7A2"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2,216,765,900</w:t>
            </w:r>
          </w:p>
        </w:tc>
        <w:tc>
          <w:tcPr>
            <w:tcW w:w="1480" w:type="dxa"/>
            <w:tcBorders>
              <w:top w:val="nil"/>
              <w:left w:val="nil"/>
              <w:bottom w:val="nil"/>
              <w:right w:val="nil"/>
            </w:tcBorders>
            <w:shd w:val="clear" w:color="auto" w:fill="auto"/>
            <w:hideMark/>
          </w:tcPr>
          <w:p w14:paraId="02AED3FA"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0</w:t>
            </w:r>
          </w:p>
        </w:tc>
      </w:tr>
      <w:tr w:rsidR="00D639B9" w:rsidRPr="00D639B9" w14:paraId="156497B4" w14:textId="77777777" w:rsidTr="00D639B9">
        <w:trPr>
          <w:trHeight w:val="300"/>
        </w:trPr>
        <w:tc>
          <w:tcPr>
            <w:tcW w:w="3960" w:type="dxa"/>
            <w:tcBorders>
              <w:top w:val="nil"/>
              <w:left w:val="nil"/>
              <w:bottom w:val="nil"/>
              <w:right w:val="nil"/>
            </w:tcBorders>
            <w:shd w:val="clear" w:color="auto" w:fill="auto"/>
            <w:hideMark/>
          </w:tcPr>
          <w:p w14:paraId="090B1D1D" w14:textId="77777777" w:rsidR="00D639B9" w:rsidRPr="00D639B9" w:rsidRDefault="00D639B9" w:rsidP="00D639B9">
            <w:pPr>
              <w:spacing w:after="0" w:line="240" w:lineRule="auto"/>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Ley de ingresos por ejecutar</w:t>
            </w:r>
          </w:p>
        </w:tc>
        <w:tc>
          <w:tcPr>
            <w:tcW w:w="1360" w:type="dxa"/>
            <w:tcBorders>
              <w:top w:val="nil"/>
              <w:left w:val="nil"/>
              <w:bottom w:val="nil"/>
              <w:right w:val="nil"/>
            </w:tcBorders>
            <w:shd w:val="clear" w:color="auto" w:fill="auto"/>
            <w:hideMark/>
          </w:tcPr>
          <w:p w14:paraId="0A68A02B"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0</w:t>
            </w:r>
          </w:p>
        </w:tc>
        <w:tc>
          <w:tcPr>
            <w:tcW w:w="1480" w:type="dxa"/>
            <w:tcBorders>
              <w:top w:val="nil"/>
              <w:left w:val="nil"/>
              <w:bottom w:val="nil"/>
              <w:right w:val="nil"/>
            </w:tcBorders>
            <w:shd w:val="clear" w:color="auto" w:fill="auto"/>
            <w:hideMark/>
          </w:tcPr>
          <w:p w14:paraId="6AD55682"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1,845,691,480</w:t>
            </w:r>
          </w:p>
        </w:tc>
      </w:tr>
      <w:tr w:rsidR="00D639B9" w:rsidRPr="00D639B9" w14:paraId="5D6BF6A9" w14:textId="77777777" w:rsidTr="00D639B9">
        <w:trPr>
          <w:trHeight w:val="300"/>
        </w:trPr>
        <w:tc>
          <w:tcPr>
            <w:tcW w:w="3960" w:type="dxa"/>
            <w:tcBorders>
              <w:top w:val="nil"/>
              <w:left w:val="nil"/>
              <w:bottom w:val="nil"/>
              <w:right w:val="nil"/>
            </w:tcBorders>
            <w:shd w:val="clear" w:color="auto" w:fill="auto"/>
            <w:hideMark/>
          </w:tcPr>
          <w:p w14:paraId="4F1CA0E4" w14:textId="77777777" w:rsidR="00D639B9" w:rsidRPr="00D639B9" w:rsidRDefault="00D639B9" w:rsidP="00D639B9">
            <w:pPr>
              <w:spacing w:after="0" w:line="240" w:lineRule="auto"/>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Modificaciones a la Ley de ingresos</w:t>
            </w:r>
          </w:p>
        </w:tc>
        <w:tc>
          <w:tcPr>
            <w:tcW w:w="1360" w:type="dxa"/>
            <w:tcBorders>
              <w:top w:val="nil"/>
              <w:left w:val="nil"/>
              <w:bottom w:val="nil"/>
              <w:right w:val="nil"/>
            </w:tcBorders>
            <w:shd w:val="clear" w:color="auto" w:fill="auto"/>
            <w:hideMark/>
          </w:tcPr>
          <w:p w14:paraId="18553621"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0</w:t>
            </w:r>
          </w:p>
        </w:tc>
        <w:tc>
          <w:tcPr>
            <w:tcW w:w="1480" w:type="dxa"/>
            <w:tcBorders>
              <w:top w:val="nil"/>
              <w:left w:val="nil"/>
              <w:bottom w:val="nil"/>
              <w:right w:val="nil"/>
            </w:tcBorders>
            <w:shd w:val="clear" w:color="auto" w:fill="auto"/>
            <w:hideMark/>
          </w:tcPr>
          <w:p w14:paraId="180A47AA"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-49,518,276</w:t>
            </w:r>
          </w:p>
        </w:tc>
      </w:tr>
      <w:tr w:rsidR="00D639B9" w:rsidRPr="00D639B9" w14:paraId="10A870F0" w14:textId="77777777" w:rsidTr="00D639B9">
        <w:trPr>
          <w:trHeight w:val="300"/>
        </w:trPr>
        <w:tc>
          <w:tcPr>
            <w:tcW w:w="3960" w:type="dxa"/>
            <w:tcBorders>
              <w:top w:val="nil"/>
              <w:left w:val="nil"/>
              <w:bottom w:val="nil"/>
              <w:right w:val="nil"/>
            </w:tcBorders>
            <w:shd w:val="clear" w:color="auto" w:fill="auto"/>
            <w:hideMark/>
          </w:tcPr>
          <w:p w14:paraId="11E28A30" w14:textId="77777777" w:rsidR="00D639B9" w:rsidRPr="00D639B9" w:rsidRDefault="00D639B9" w:rsidP="00D639B9">
            <w:pPr>
              <w:spacing w:after="0" w:line="240" w:lineRule="auto"/>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Ley de ingresos devengada</w:t>
            </w:r>
          </w:p>
        </w:tc>
        <w:tc>
          <w:tcPr>
            <w:tcW w:w="1360" w:type="dxa"/>
            <w:tcBorders>
              <w:top w:val="nil"/>
              <w:left w:val="nil"/>
              <w:bottom w:val="nil"/>
              <w:right w:val="nil"/>
            </w:tcBorders>
            <w:shd w:val="clear" w:color="auto" w:fill="auto"/>
            <w:hideMark/>
          </w:tcPr>
          <w:p w14:paraId="3ADC1048"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0</w:t>
            </w:r>
          </w:p>
        </w:tc>
        <w:tc>
          <w:tcPr>
            <w:tcW w:w="1480" w:type="dxa"/>
            <w:tcBorders>
              <w:top w:val="nil"/>
              <w:left w:val="nil"/>
              <w:bottom w:val="nil"/>
              <w:right w:val="nil"/>
            </w:tcBorders>
            <w:shd w:val="clear" w:color="auto" w:fill="auto"/>
            <w:hideMark/>
          </w:tcPr>
          <w:p w14:paraId="27696084"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7,845,913</w:t>
            </w:r>
          </w:p>
        </w:tc>
      </w:tr>
      <w:tr w:rsidR="00D639B9" w:rsidRPr="00D639B9" w14:paraId="59A1A867" w14:textId="77777777" w:rsidTr="00D639B9">
        <w:trPr>
          <w:trHeight w:val="300"/>
        </w:trPr>
        <w:tc>
          <w:tcPr>
            <w:tcW w:w="3960" w:type="dxa"/>
            <w:tcBorders>
              <w:top w:val="nil"/>
              <w:left w:val="nil"/>
              <w:bottom w:val="nil"/>
              <w:right w:val="nil"/>
            </w:tcBorders>
            <w:shd w:val="clear" w:color="auto" w:fill="auto"/>
            <w:hideMark/>
          </w:tcPr>
          <w:p w14:paraId="29015785" w14:textId="77777777" w:rsidR="00D639B9" w:rsidRPr="00D639B9" w:rsidRDefault="00D639B9" w:rsidP="00D639B9">
            <w:pPr>
              <w:spacing w:after="0" w:line="240" w:lineRule="auto"/>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Ley de ingresos recaudada</w:t>
            </w:r>
          </w:p>
        </w:tc>
        <w:tc>
          <w:tcPr>
            <w:tcW w:w="1360" w:type="dxa"/>
            <w:tcBorders>
              <w:top w:val="nil"/>
              <w:left w:val="nil"/>
              <w:bottom w:val="single" w:sz="8" w:space="0" w:color="auto"/>
              <w:right w:val="nil"/>
            </w:tcBorders>
            <w:shd w:val="clear" w:color="auto" w:fill="auto"/>
            <w:hideMark/>
          </w:tcPr>
          <w:p w14:paraId="338742DD"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0</w:t>
            </w:r>
          </w:p>
        </w:tc>
        <w:tc>
          <w:tcPr>
            <w:tcW w:w="1480" w:type="dxa"/>
            <w:tcBorders>
              <w:top w:val="nil"/>
              <w:left w:val="nil"/>
              <w:bottom w:val="single" w:sz="8" w:space="0" w:color="auto"/>
              <w:right w:val="nil"/>
            </w:tcBorders>
            <w:shd w:val="clear" w:color="auto" w:fill="auto"/>
            <w:hideMark/>
          </w:tcPr>
          <w:p w14:paraId="671CDEF1"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412,746,783</w:t>
            </w:r>
          </w:p>
        </w:tc>
      </w:tr>
      <w:tr w:rsidR="00D639B9" w:rsidRPr="00D639B9" w14:paraId="6074B494" w14:textId="77777777" w:rsidTr="00D639B9">
        <w:trPr>
          <w:trHeight w:val="300"/>
        </w:trPr>
        <w:tc>
          <w:tcPr>
            <w:tcW w:w="3960" w:type="dxa"/>
            <w:tcBorders>
              <w:top w:val="nil"/>
              <w:left w:val="nil"/>
              <w:bottom w:val="nil"/>
              <w:right w:val="nil"/>
            </w:tcBorders>
            <w:shd w:val="clear" w:color="auto" w:fill="auto"/>
            <w:hideMark/>
          </w:tcPr>
          <w:p w14:paraId="29C663FE" w14:textId="77777777" w:rsidR="00D639B9" w:rsidRPr="00D639B9" w:rsidRDefault="00D639B9" w:rsidP="00D639B9">
            <w:pPr>
              <w:spacing w:after="0" w:line="240" w:lineRule="auto"/>
              <w:rPr>
                <w:rFonts w:ascii="Montserrat" w:eastAsia="Times New Roman" w:hAnsi="Montserrat"/>
                <w:b/>
                <w:bCs/>
                <w:color w:val="000000"/>
                <w:sz w:val="18"/>
                <w:szCs w:val="18"/>
                <w:lang w:val="es-MX" w:eastAsia="es-MX"/>
              </w:rPr>
            </w:pPr>
            <w:r w:rsidRPr="00D639B9">
              <w:rPr>
                <w:rFonts w:ascii="Montserrat" w:eastAsia="Times New Roman" w:hAnsi="Montserrat"/>
                <w:b/>
                <w:bCs/>
                <w:color w:val="000000"/>
                <w:sz w:val="18"/>
                <w:szCs w:val="18"/>
                <w:lang w:val="es-MX" w:eastAsia="es-MX"/>
              </w:rPr>
              <w:t>Totales</w:t>
            </w:r>
          </w:p>
        </w:tc>
        <w:tc>
          <w:tcPr>
            <w:tcW w:w="1360" w:type="dxa"/>
            <w:tcBorders>
              <w:top w:val="nil"/>
              <w:left w:val="nil"/>
              <w:bottom w:val="double" w:sz="6" w:space="0" w:color="auto"/>
              <w:right w:val="nil"/>
            </w:tcBorders>
            <w:shd w:val="clear" w:color="auto" w:fill="auto"/>
            <w:hideMark/>
          </w:tcPr>
          <w:p w14:paraId="3AF6C251" w14:textId="77777777" w:rsidR="00D639B9" w:rsidRPr="00D639B9" w:rsidRDefault="00D639B9" w:rsidP="00D639B9">
            <w:pPr>
              <w:spacing w:after="0" w:line="240" w:lineRule="auto"/>
              <w:jc w:val="right"/>
              <w:rPr>
                <w:rFonts w:ascii="Montserrat" w:eastAsia="Times New Roman" w:hAnsi="Montserrat"/>
                <w:b/>
                <w:bCs/>
                <w:color w:val="000000"/>
                <w:sz w:val="18"/>
                <w:szCs w:val="18"/>
                <w:lang w:val="es-MX" w:eastAsia="es-MX"/>
              </w:rPr>
            </w:pPr>
            <w:r w:rsidRPr="00D639B9">
              <w:rPr>
                <w:rFonts w:ascii="Montserrat" w:eastAsia="Times New Roman" w:hAnsi="Montserrat"/>
                <w:b/>
                <w:bCs/>
                <w:color w:val="000000"/>
                <w:sz w:val="18"/>
                <w:szCs w:val="18"/>
                <w:lang w:val="es-MX" w:eastAsia="es-MX"/>
              </w:rPr>
              <w:t>2,216,765,900</w:t>
            </w:r>
          </w:p>
        </w:tc>
        <w:tc>
          <w:tcPr>
            <w:tcW w:w="1480" w:type="dxa"/>
            <w:tcBorders>
              <w:top w:val="nil"/>
              <w:left w:val="nil"/>
              <w:bottom w:val="double" w:sz="6" w:space="0" w:color="auto"/>
              <w:right w:val="nil"/>
            </w:tcBorders>
            <w:shd w:val="clear" w:color="auto" w:fill="auto"/>
            <w:hideMark/>
          </w:tcPr>
          <w:p w14:paraId="27897C5D" w14:textId="77777777" w:rsidR="00D639B9" w:rsidRPr="00D639B9" w:rsidRDefault="00D639B9" w:rsidP="00D639B9">
            <w:pPr>
              <w:spacing w:after="0" w:line="240" w:lineRule="auto"/>
              <w:jc w:val="right"/>
              <w:rPr>
                <w:rFonts w:ascii="Montserrat" w:eastAsia="Times New Roman" w:hAnsi="Montserrat"/>
                <w:b/>
                <w:bCs/>
                <w:color w:val="000000"/>
                <w:sz w:val="18"/>
                <w:szCs w:val="18"/>
                <w:lang w:val="es-MX" w:eastAsia="es-MX"/>
              </w:rPr>
            </w:pPr>
            <w:r w:rsidRPr="00D639B9">
              <w:rPr>
                <w:rFonts w:ascii="Montserrat" w:eastAsia="Times New Roman" w:hAnsi="Montserrat"/>
                <w:b/>
                <w:bCs/>
                <w:color w:val="000000"/>
                <w:sz w:val="18"/>
                <w:szCs w:val="18"/>
                <w:lang w:val="es-MX" w:eastAsia="es-MX"/>
              </w:rPr>
              <w:t>2,216,765,900</w:t>
            </w:r>
          </w:p>
        </w:tc>
      </w:tr>
    </w:tbl>
    <w:p w14:paraId="00C22D2F" w14:textId="7019D850" w:rsidR="00D639B9" w:rsidRDefault="00D639B9" w:rsidP="00EB1DEB">
      <w:pPr>
        <w:spacing w:after="0"/>
        <w:jc w:val="both"/>
        <w:rPr>
          <w:rFonts w:ascii="Soberana Sans Light" w:hAnsi="Soberana Sans Light" w:cs="Calibri"/>
          <w:sz w:val="18"/>
          <w:szCs w:val="18"/>
        </w:rPr>
      </w:pPr>
    </w:p>
    <w:p w14:paraId="2A8C6B14" w14:textId="7CC863DC" w:rsidR="00D639B9" w:rsidRDefault="00D639B9" w:rsidP="00EB1DEB">
      <w:pPr>
        <w:spacing w:after="0"/>
        <w:jc w:val="both"/>
        <w:rPr>
          <w:rFonts w:ascii="Soberana Sans Light" w:hAnsi="Soberana Sans Light" w:cs="Calibri"/>
          <w:sz w:val="18"/>
          <w:szCs w:val="18"/>
        </w:rPr>
      </w:pPr>
    </w:p>
    <w:p w14:paraId="2EABE66F" w14:textId="57C11B12" w:rsidR="00D639B9" w:rsidRDefault="00D639B9" w:rsidP="00EB1DEB">
      <w:pPr>
        <w:spacing w:after="0"/>
        <w:jc w:val="both"/>
        <w:rPr>
          <w:rFonts w:ascii="Soberana Sans Light" w:hAnsi="Soberana Sans Light" w:cs="Calibri"/>
          <w:sz w:val="18"/>
          <w:szCs w:val="18"/>
        </w:rPr>
      </w:pPr>
    </w:p>
    <w:p w14:paraId="26387501" w14:textId="7ECD9A9A" w:rsidR="00D639B9" w:rsidRDefault="00D639B9" w:rsidP="00EB1DEB">
      <w:pPr>
        <w:spacing w:after="0"/>
        <w:jc w:val="both"/>
        <w:rPr>
          <w:rFonts w:ascii="Soberana Sans Light" w:hAnsi="Soberana Sans Light" w:cs="Calibri"/>
          <w:sz w:val="18"/>
          <w:szCs w:val="18"/>
        </w:rPr>
      </w:pPr>
    </w:p>
    <w:tbl>
      <w:tblPr>
        <w:tblW w:w="6800" w:type="dxa"/>
        <w:tblCellMar>
          <w:left w:w="70" w:type="dxa"/>
          <w:right w:w="70" w:type="dxa"/>
        </w:tblCellMar>
        <w:tblLook w:val="04A0" w:firstRow="1" w:lastRow="0" w:firstColumn="1" w:lastColumn="0" w:noHBand="0" w:noVBand="1"/>
      </w:tblPr>
      <w:tblGrid>
        <w:gridCol w:w="3960"/>
        <w:gridCol w:w="1360"/>
        <w:gridCol w:w="1480"/>
      </w:tblGrid>
      <w:tr w:rsidR="00D639B9" w:rsidRPr="00D639B9" w14:paraId="2F3C5C29" w14:textId="77777777" w:rsidTr="00D639B9">
        <w:trPr>
          <w:trHeight w:val="300"/>
        </w:trPr>
        <w:tc>
          <w:tcPr>
            <w:tcW w:w="3960" w:type="dxa"/>
            <w:tcBorders>
              <w:top w:val="nil"/>
              <w:left w:val="nil"/>
              <w:bottom w:val="nil"/>
              <w:right w:val="nil"/>
            </w:tcBorders>
            <w:shd w:val="clear" w:color="auto" w:fill="auto"/>
            <w:hideMark/>
          </w:tcPr>
          <w:p w14:paraId="711711C9" w14:textId="77777777" w:rsidR="00D639B9" w:rsidRPr="00D639B9" w:rsidRDefault="00D639B9" w:rsidP="00D639B9">
            <w:pPr>
              <w:spacing w:after="0" w:line="240" w:lineRule="auto"/>
              <w:jc w:val="both"/>
              <w:rPr>
                <w:rFonts w:ascii="Montserrat" w:eastAsia="Times New Roman" w:hAnsi="Montserrat"/>
                <w:b/>
                <w:bCs/>
                <w:color w:val="000000"/>
                <w:sz w:val="18"/>
                <w:szCs w:val="18"/>
                <w:lang w:val="es-MX" w:eastAsia="es-MX"/>
              </w:rPr>
            </w:pPr>
            <w:r w:rsidRPr="00D639B9">
              <w:rPr>
                <w:rFonts w:ascii="Montserrat" w:eastAsia="Times New Roman" w:hAnsi="Montserrat"/>
                <w:b/>
                <w:bCs/>
                <w:color w:val="000000"/>
                <w:sz w:val="18"/>
                <w:szCs w:val="18"/>
                <w:lang w:val="es-MX" w:eastAsia="es-MX"/>
              </w:rPr>
              <w:t>Cuentas de egresos</w:t>
            </w:r>
            <w:r w:rsidRPr="00D639B9">
              <w:rPr>
                <w:rFonts w:ascii="Soberana Sans Light" w:eastAsia="Times New Roman" w:hAnsi="Soberana Sans Light"/>
                <w:b/>
                <w:bCs/>
                <w:color w:val="000000"/>
                <w:sz w:val="18"/>
                <w:szCs w:val="18"/>
                <w:lang w:val="es-MX" w:eastAsia="es-MX"/>
              </w:rPr>
              <w:t>:</w:t>
            </w:r>
          </w:p>
        </w:tc>
        <w:tc>
          <w:tcPr>
            <w:tcW w:w="1360" w:type="dxa"/>
            <w:tcBorders>
              <w:top w:val="nil"/>
              <w:left w:val="nil"/>
              <w:bottom w:val="nil"/>
              <w:right w:val="nil"/>
            </w:tcBorders>
            <w:shd w:val="clear" w:color="auto" w:fill="auto"/>
            <w:hideMark/>
          </w:tcPr>
          <w:p w14:paraId="1D123EAA" w14:textId="77777777" w:rsidR="00D639B9" w:rsidRPr="00D639B9" w:rsidRDefault="00D639B9" w:rsidP="00D639B9">
            <w:pPr>
              <w:spacing w:after="0" w:line="240" w:lineRule="auto"/>
              <w:jc w:val="both"/>
              <w:rPr>
                <w:rFonts w:ascii="Montserrat" w:eastAsia="Times New Roman" w:hAnsi="Montserrat"/>
                <w:b/>
                <w:bCs/>
                <w:color w:val="000000"/>
                <w:sz w:val="18"/>
                <w:szCs w:val="18"/>
                <w:lang w:val="es-MX" w:eastAsia="es-MX"/>
              </w:rPr>
            </w:pPr>
          </w:p>
        </w:tc>
        <w:tc>
          <w:tcPr>
            <w:tcW w:w="1480" w:type="dxa"/>
            <w:tcBorders>
              <w:top w:val="nil"/>
              <w:left w:val="nil"/>
              <w:bottom w:val="nil"/>
              <w:right w:val="nil"/>
            </w:tcBorders>
            <w:shd w:val="clear" w:color="auto" w:fill="auto"/>
            <w:hideMark/>
          </w:tcPr>
          <w:p w14:paraId="5FFAAFEF" w14:textId="77777777" w:rsidR="00D639B9" w:rsidRPr="00D639B9" w:rsidRDefault="00D639B9" w:rsidP="00D639B9">
            <w:pPr>
              <w:spacing w:after="0" w:line="240" w:lineRule="auto"/>
              <w:rPr>
                <w:rFonts w:ascii="Times New Roman" w:eastAsia="Times New Roman" w:hAnsi="Times New Roman"/>
                <w:sz w:val="20"/>
                <w:szCs w:val="20"/>
                <w:lang w:val="es-MX" w:eastAsia="es-MX"/>
              </w:rPr>
            </w:pPr>
          </w:p>
        </w:tc>
      </w:tr>
      <w:tr w:rsidR="00D639B9" w:rsidRPr="00D639B9" w14:paraId="714873AA" w14:textId="77777777" w:rsidTr="00D639B9">
        <w:trPr>
          <w:trHeight w:val="300"/>
        </w:trPr>
        <w:tc>
          <w:tcPr>
            <w:tcW w:w="3960" w:type="dxa"/>
            <w:tcBorders>
              <w:top w:val="nil"/>
              <w:left w:val="nil"/>
              <w:bottom w:val="nil"/>
              <w:right w:val="nil"/>
            </w:tcBorders>
            <w:shd w:val="clear" w:color="auto" w:fill="auto"/>
            <w:hideMark/>
          </w:tcPr>
          <w:p w14:paraId="39A85FCB" w14:textId="77777777" w:rsidR="00D639B9" w:rsidRPr="00D639B9" w:rsidRDefault="00D639B9" w:rsidP="00D639B9">
            <w:pPr>
              <w:spacing w:after="0" w:line="240" w:lineRule="auto"/>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Presupuesto de egresos aprobado</w:t>
            </w:r>
          </w:p>
        </w:tc>
        <w:tc>
          <w:tcPr>
            <w:tcW w:w="1360" w:type="dxa"/>
            <w:tcBorders>
              <w:top w:val="nil"/>
              <w:left w:val="nil"/>
              <w:bottom w:val="nil"/>
              <w:right w:val="nil"/>
            </w:tcBorders>
            <w:shd w:val="clear" w:color="auto" w:fill="auto"/>
            <w:hideMark/>
          </w:tcPr>
          <w:p w14:paraId="0B6FD2DB"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0</w:t>
            </w:r>
          </w:p>
        </w:tc>
        <w:tc>
          <w:tcPr>
            <w:tcW w:w="1480" w:type="dxa"/>
            <w:tcBorders>
              <w:top w:val="nil"/>
              <w:left w:val="nil"/>
              <w:bottom w:val="nil"/>
              <w:right w:val="nil"/>
            </w:tcBorders>
            <w:shd w:val="clear" w:color="auto" w:fill="auto"/>
            <w:hideMark/>
          </w:tcPr>
          <w:p w14:paraId="5BF8C272"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2,216,765,900</w:t>
            </w:r>
          </w:p>
        </w:tc>
      </w:tr>
      <w:tr w:rsidR="00D639B9" w:rsidRPr="00D639B9" w14:paraId="2706BDF2" w14:textId="77777777" w:rsidTr="00D639B9">
        <w:trPr>
          <w:trHeight w:val="300"/>
        </w:trPr>
        <w:tc>
          <w:tcPr>
            <w:tcW w:w="3960" w:type="dxa"/>
            <w:tcBorders>
              <w:top w:val="nil"/>
              <w:left w:val="nil"/>
              <w:bottom w:val="nil"/>
              <w:right w:val="nil"/>
            </w:tcBorders>
            <w:shd w:val="clear" w:color="auto" w:fill="auto"/>
            <w:hideMark/>
          </w:tcPr>
          <w:p w14:paraId="038A4250" w14:textId="77777777" w:rsidR="00D639B9" w:rsidRPr="00D639B9" w:rsidRDefault="00D639B9" w:rsidP="00D639B9">
            <w:pPr>
              <w:spacing w:after="0" w:line="240" w:lineRule="auto"/>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Presupuesto de egresos por ejercer</w:t>
            </w:r>
          </w:p>
        </w:tc>
        <w:tc>
          <w:tcPr>
            <w:tcW w:w="1360" w:type="dxa"/>
            <w:tcBorders>
              <w:top w:val="nil"/>
              <w:left w:val="nil"/>
              <w:bottom w:val="nil"/>
              <w:right w:val="nil"/>
            </w:tcBorders>
            <w:shd w:val="clear" w:color="auto" w:fill="auto"/>
            <w:hideMark/>
          </w:tcPr>
          <w:p w14:paraId="6A1EACC9"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1,832,285,684</w:t>
            </w:r>
          </w:p>
        </w:tc>
        <w:tc>
          <w:tcPr>
            <w:tcW w:w="1480" w:type="dxa"/>
            <w:tcBorders>
              <w:top w:val="nil"/>
              <w:left w:val="nil"/>
              <w:bottom w:val="nil"/>
              <w:right w:val="nil"/>
            </w:tcBorders>
            <w:shd w:val="clear" w:color="auto" w:fill="auto"/>
            <w:hideMark/>
          </w:tcPr>
          <w:p w14:paraId="35D77DED"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0</w:t>
            </w:r>
          </w:p>
        </w:tc>
      </w:tr>
      <w:tr w:rsidR="00D639B9" w:rsidRPr="00D639B9" w14:paraId="7182545A" w14:textId="77777777" w:rsidTr="00D639B9">
        <w:trPr>
          <w:trHeight w:val="300"/>
        </w:trPr>
        <w:tc>
          <w:tcPr>
            <w:tcW w:w="3960" w:type="dxa"/>
            <w:tcBorders>
              <w:top w:val="nil"/>
              <w:left w:val="nil"/>
              <w:bottom w:val="nil"/>
              <w:right w:val="nil"/>
            </w:tcBorders>
            <w:shd w:val="clear" w:color="auto" w:fill="auto"/>
            <w:hideMark/>
          </w:tcPr>
          <w:p w14:paraId="48B1C661" w14:textId="77777777" w:rsidR="00D639B9" w:rsidRPr="00D639B9" w:rsidRDefault="00D639B9" w:rsidP="00D639B9">
            <w:pPr>
              <w:spacing w:after="0" w:line="240" w:lineRule="auto"/>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Modificaciones al presupuesto de egresos</w:t>
            </w:r>
          </w:p>
        </w:tc>
        <w:tc>
          <w:tcPr>
            <w:tcW w:w="1360" w:type="dxa"/>
            <w:tcBorders>
              <w:top w:val="nil"/>
              <w:left w:val="nil"/>
              <w:bottom w:val="nil"/>
              <w:right w:val="nil"/>
            </w:tcBorders>
            <w:shd w:val="clear" w:color="auto" w:fill="auto"/>
            <w:hideMark/>
          </w:tcPr>
          <w:p w14:paraId="67144C6E"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-53,256,542</w:t>
            </w:r>
          </w:p>
        </w:tc>
        <w:tc>
          <w:tcPr>
            <w:tcW w:w="1480" w:type="dxa"/>
            <w:tcBorders>
              <w:top w:val="nil"/>
              <w:left w:val="nil"/>
              <w:bottom w:val="nil"/>
              <w:right w:val="nil"/>
            </w:tcBorders>
            <w:shd w:val="clear" w:color="auto" w:fill="auto"/>
            <w:hideMark/>
          </w:tcPr>
          <w:p w14:paraId="10C505F5"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0</w:t>
            </w:r>
          </w:p>
        </w:tc>
      </w:tr>
      <w:tr w:rsidR="00D639B9" w:rsidRPr="00D639B9" w14:paraId="5B997D67" w14:textId="77777777" w:rsidTr="00D639B9">
        <w:trPr>
          <w:trHeight w:val="300"/>
        </w:trPr>
        <w:tc>
          <w:tcPr>
            <w:tcW w:w="3960" w:type="dxa"/>
            <w:tcBorders>
              <w:top w:val="nil"/>
              <w:left w:val="nil"/>
              <w:bottom w:val="nil"/>
              <w:right w:val="nil"/>
            </w:tcBorders>
            <w:shd w:val="clear" w:color="auto" w:fill="auto"/>
            <w:hideMark/>
          </w:tcPr>
          <w:p w14:paraId="2FEB046C" w14:textId="77777777" w:rsidR="00D639B9" w:rsidRPr="00D639B9" w:rsidRDefault="00D639B9" w:rsidP="00D639B9">
            <w:pPr>
              <w:spacing w:after="0" w:line="240" w:lineRule="auto"/>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Presupuesto de egresos comprometido</w:t>
            </w:r>
          </w:p>
        </w:tc>
        <w:tc>
          <w:tcPr>
            <w:tcW w:w="1360" w:type="dxa"/>
            <w:tcBorders>
              <w:top w:val="nil"/>
              <w:left w:val="nil"/>
              <w:bottom w:val="nil"/>
              <w:right w:val="nil"/>
            </w:tcBorders>
            <w:shd w:val="clear" w:color="auto" w:fill="auto"/>
            <w:hideMark/>
          </w:tcPr>
          <w:p w14:paraId="6615634C"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14,242,437</w:t>
            </w:r>
          </w:p>
        </w:tc>
        <w:tc>
          <w:tcPr>
            <w:tcW w:w="1480" w:type="dxa"/>
            <w:tcBorders>
              <w:top w:val="nil"/>
              <w:left w:val="nil"/>
              <w:bottom w:val="nil"/>
              <w:right w:val="nil"/>
            </w:tcBorders>
            <w:shd w:val="clear" w:color="auto" w:fill="auto"/>
            <w:hideMark/>
          </w:tcPr>
          <w:p w14:paraId="5D8F4010"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0</w:t>
            </w:r>
          </w:p>
        </w:tc>
      </w:tr>
      <w:tr w:rsidR="00D639B9" w:rsidRPr="00D639B9" w14:paraId="548879F8" w14:textId="77777777" w:rsidTr="00D639B9">
        <w:trPr>
          <w:trHeight w:val="300"/>
        </w:trPr>
        <w:tc>
          <w:tcPr>
            <w:tcW w:w="3960" w:type="dxa"/>
            <w:tcBorders>
              <w:top w:val="nil"/>
              <w:left w:val="nil"/>
              <w:bottom w:val="nil"/>
              <w:right w:val="nil"/>
            </w:tcBorders>
            <w:shd w:val="clear" w:color="auto" w:fill="auto"/>
            <w:hideMark/>
          </w:tcPr>
          <w:p w14:paraId="2A6CBF39" w14:textId="77777777" w:rsidR="00D639B9" w:rsidRPr="00D639B9" w:rsidRDefault="00D639B9" w:rsidP="00D639B9">
            <w:pPr>
              <w:spacing w:after="0" w:line="240" w:lineRule="auto"/>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Presupuesto de egresos devengado</w:t>
            </w:r>
          </w:p>
        </w:tc>
        <w:tc>
          <w:tcPr>
            <w:tcW w:w="1360" w:type="dxa"/>
            <w:tcBorders>
              <w:top w:val="nil"/>
              <w:left w:val="nil"/>
              <w:bottom w:val="nil"/>
              <w:right w:val="nil"/>
            </w:tcBorders>
            <w:shd w:val="clear" w:color="auto" w:fill="auto"/>
            <w:hideMark/>
          </w:tcPr>
          <w:p w14:paraId="28F0A947"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20,534,211</w:t>
            </w:r>
          </w:p>
        </w:tc>
        <w:tc>
          <w:tcPr>
            <w:tcW w:w="1480" w:type="dxa"/>
            <w:tcBorders>
              <w:top w:val="nil"/>
              <w:left w:val="nil"/>
              <w:bottom w:val="nil"/>
              <w:right w:val="nil"/>
            </w:tcBorders>
            <w:shd w:val="clear" w:color="auto" w:fill="auto"/>
            <w:hideMark/>
          </w:tcPr>
          <w:p w14:paraId="339ACBC8"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0</w:t>
            </w:r>
          </w:p>
        </w:tc>
      </w:tr>
      <w:tr w:rsidR="00D639B9" w:rsidRPr="00D639B9" w14:paraId="4C750684" w14:textId="77777777" w:rsidTr="00D639B9">
        <w:trPr>
          <w:trHeight w:val="300"/>
        </w:trPr>
        <w:tc>
          <w:tcPr>
            <w:tcW w:w="3960" w:type="dxa"/>
            <w:tcBorders>
              <w:top w:val="nil"/>
              <w:left w:val="nil"/>
              <w:bottom w:val="nil"/>
              <w:right w:val="nil"/>
            </w:tcBorders>
            <w:shd w:val="clear" w:color="auto" w:fill="auto"/>
            <w:hideMark/>
          </w:tcPr>
          <w:p w14:paraId="12BBEF6C" w14:textId="77777777" w:rsidR="00D639B9" w:rsidRPr="00D639B9" w:rsidRDefault="00D639B9" w:rsidP="00D639B9">
            <w:pPr>
              <w:spacing w:after="0" w:line="240" w:lineRule="auto"/>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Presupuesto de egresos ejercido</w:t>
            </w:r>
          </w:p>
        </w:tc>
        <w:tc>
          <w:tcPr>
            <w:tcW w:w="1360" w:type="dxa"/>
            <w:tcBorders>
              <w:top w:val="nil"/>
              <w:left w:val="nil"/>
              <w:bottom w:val="nil"/>
              <w:right w:val="nil"/>
            </w:tcBorders>
            <w:shd w:val="clear" w:color="auto" w:fill="auto"/>
            <w:hideMark/>
          </w:tcPr>
          <w:p w14:paraId="4EDCAAEB"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3,022,034</w:t>
            </w:r>
          </w:p>
        </w:tc>
        <w:tc>
          <w:tcPr>
            <w:tcW w:w="1480" w:type="dxa"/>
            <w:tcBorders>
              <w:top w:val="nil"/>
              <w:left w:val="nil"/>
              <w:bottom w:val="nil"/>
              <w:right w:val="nil"/>
            </w:tcBorders>
            <w:shd w:val="clear" w:color="auto" w:fill="auto"/>
            <w:hideMark/>
          </w:tcPr>
          <w:p w14:paraId="0295EB6B"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0</w:t>
            </w:r>
          </w:p>
        </w:tc>
      </w:tr>
      <w:tr w:rsidR="00D639B9" w:rsidRPr="00D639B9" w14:paraId="25578D36" w14:textId="77777777" w:rsidTr="00D639B9">
        <w:trPr>
          <w:trHeight w:val="300"/>
        </w:trPr>
        <w:tc>
          <w:tcPr>
            <w:tcW w:w="3960" w:type="dxa"/>
            <w:tcBorders>
              <w:top w:val="nil"/>
              <w:left w:val="nil"/>
              <w:bottom w:val="nil"/>
              <w:right w:val="nil"/>
            </w:tcBorders>
            <w:shd w:val="clear" w:color="auto" w:fill="auto"/>
            <w:hideMark/>
          </w:tcPr>
          <w:p w14:paraId="4087DAF6" w14:textId="77777777" w:rsidR="00D639B9" w:rsidRPr="00D639B9" w:rsidRDefault="00D639B9" w:rsidP="00D639B9">
            <w:pPr>
              <w:spacing w:after="0" w:line="240" w:lineRule="auto"/>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Presupuesto de egresos pagado</w:t>
            </w:r>
          </w:p>
        </w:tc>
        <w:tc>
          <w:tcPr>
            <w:tcW w:w="1360" w:type="dxa"/>
            <w:tcBorders>
              <w:top w:val="nil"/>
              <w:left w:val="nil"/>
              <w:bottom w:val="nil"/>
              <w:right w:val="nil"/>
            </w:tcBorders>
            <w:shd w:val="clear" w:color="auto" w:fill="auto"/>
            <w:hideMark/>
          </w:tcPr>
          <w:p w14:paraId="36E7D427"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399,938,076</w:t>
            </w:r>
          </w:p>
        </w:tc>
        <w:tc>
          <w:tcPr>
            <w:tcW w:w="1480" w:type="dxa"/>
            <w:tcBorders>
              <w:top w:val="nil"/>
              <w:left w:val="nil"/>
              <w:bottom w:val="single" w:sz="8" w:space="0" w:color="auto"/>
              <w:right w:val="nil"/>
            </w:tcBorders>
            <w:shd w:val="clear" w:color="auto" w:fill="auto"/>
            <w:hideMark/>
          </w:tcPr>
          <w:p w14:paraId="76C2AC43" w14:textId="77777777" w:rsidR="00D639B9" w:rsidRPr="00D639B9" w:rsidRDefault="00D639B9" w:rsidP="00D639B9">
            <w:pPr>
              <w:spacing w:after="0" w:line="240" w:lineRule="auto"/>
              <w:jc w:val="right"/>
              <w:rPr>
                <w:rFonts w:ascii="Montserrat" w:eastAsia="Times New Roman" w:hAnsi="Montserrat"/>
                <w:color w:val="000000"/>
                <w:sz w:val="18"/>
                <w:szCs w:val="18"/>
                <w:lang w:val="es-MX" w:eastAsia="es-MX"/>
              </w:rPr>
            </w:pPr>
            <w:r w:rsidRPr="00D639B9">
              <w:rPr>
                <w:rFonts w:ascii="Montserrat" w:eastAsia="Times New Roman" w:hAnsi="Montserrat"/>
                <w:color w:val="000000"/>
                <w:sz w:val="18"/>
                <w:szCs w:val="18"/>
                <w:lang w:val="es-MX" w:eastAsia="es-MX"/>
              </w:rPr>
              <w:t>0</w:t>
            </w:r>
          </w:p>
        </w:tc>
      </w:tr>
      <w:tr w:rsidR="00D639B9" w:rsidRPr="00D639B9" w14:paraId="40B5F305" w14:textId="77777777" w:rsidTr="00D639B9">
        <w:trPr>
          <w:trHeight w:val="300"/>
        </w:trPr>
        <w:tc>
          <w:tcPr>
            <w:tcW w:w="3960" w:type="dxa"/>
            <w:tcBorders>
              <w:top w:val="nil"/>
              <w:left w:val="nil"/>
              <w:bottom w:val="nil"/>
              <w:right w:val="nil"/>
            </w:tcBorders>
            <w:shd w:val="clear" w:color="auto" w:fill="auto"/>
            <w:hideMark/>
          </w:tcPr>
          <w:p w14:paraId="2AD128A9" w14:textId="77777777" w:rsidR="00D639B9" w:rsidRPr="00D639B9" w:rsidRDefault="00D639B9" w:rsidP="00D639B9">
            <w:pPr>
              <w:spacing w:after="0" w:line="240" w:lineRule="auto"/>
              <w:rPr>
                <w:rFonts w:ascii="Montserrat" w:eastAsia="Times New Roman" w:hAnsi="Montserrat"/>
                <w:b/>
                <w:bCs/>
                <w:color w:val="000000"/>
                <w:sz w:val="18"/>
                <w:szCs w:val="18"/>
                <w:lang w:val="es-MX" w:eastAsia="es-MX"/>
              </w:rPr>
            </w:pPr>
            <w:r w:rsidRPr="00D639B9">
              <w:rPr>
                <w:rFonts w:ascii="Montserrat" w:eastAsia="Times New Roman" w:hAnsi="Montserrat"/>
                <w:b/>
                <w:bCs/>
                <w:color w:val="000000"/>
                <w:sz w:val="18"/>
                <w:szCs w:val="18"/>
                <w:lang w:val="es-MX" w:eastAsia="es-MX"/>
              </w:rPr>
              <w:t>Totales</w:t>
            </w:r>
          </w:p>
        </w:tc>
        <w:tc>
          <w:tcPr>
            <w:tcW w:w="1360" w:type="dxa"/>
            <w:tcBorders>
              <w:top w:val="single" w:sz="8" w:space="0" w:color="auto"/>
              <w:left w:val="nil"/>
              <w:bottom w:val="double" w:sz="6" w:space="0" w:color="auto"/>
              <w:right w:val="nil"/>
            </w:tcBorders>
            <w:shd w:val="clear" w:color="auto" w:fill="auto"/>
            <w:hideMark/>
          </w:tcPr>
          <w:p w14:paraId="35119F48" w14:textId="77777777" w:rsidR="00D639B9" w:rsidRPr="00D639B9" w:rsidRDefault="00D639B9" w:rsidP="00D639B9">
            <w:pPr>
              <w:spacing w:after="0" w:line="240" w:lineRule="auto"/>
              <w:jc w:val="right"/>
              <w:rPr>
                <w:rFonts w:ascii="Montserrat" w:eastAsia="Times New Roman" w:hAnsi="Montserrat"/>
                <w:b/>
                <w:bCs/>
                <w:color w:val="000000"/>
                <w:sz w:val="18"/>
                <w:szCs w:val="18"/>
                <w:lang w:val="es-MX" w:eastAsia="es-MX"/>
              </w:rPr>
            </w:pPr>
            <w:r w:rsidRPr="00D639B9">
              <w:rPr>
                <w:rFonts w:ascii="Montserrat" w:eastAsia="Times New Roman" w:hAnsi="Montserrat"/>
                <w:b/>
                <w:bCs/>
                <w:color w:val="000000"/>
                <w:sz w:val="18"/>
                <w:szCs w:val="18"/>
                <w:lang w:val="es-MX" w:eastAsia="es-MX"/>
              </w:rPr>
              <w:t>2,216,765,900</w:t>
            </w:r>
          </w:p>
        </w:tc>
        <w:tc>
          <w:tcPr>
            <w:tcW w:w="1480" w:type="dxa"/>
            <w:tcBorders>
              <w:top w:val="nil"/>
              <w:left w:val="nil"/>
              <w:bottom w:val="double" w:sz="6" w:space="0" w:color="auto"/>
              <w:right w:val="nil"/>
            </w:tcBorders>
            <w:shd w:val="clear" w:color="auto" w:fill="auto"/>
            <w:hideMark/>
          </w:tcPr>
          <w:p w14:paraId="0018565E" w14:textId="77777777" w:rsidR="00D639B9" w:rsidRPr="00D639B9" w:rsidRDefault="00D639B9" w:rsidP="00D639B9">
            <w:pPr>
              <w:spacing w:after="0" w:line="240" w:lineRule="auto"/>
              <w:jc w:val="right"/>
              <w:rPr>
                <w:rFonts w:ascii="Montserrat" w:eastAsia="Times New Roman" w:hAnsi="Montserrat"/>
                <w:b/>
                <w:bCs/>
                <w:color w:val="000000"/>
                <w:sz w:val="18"/>
                <w:szCs w:val="18"/>
                <w:lang w:val="es-MX" w:eastAsia="es-MX"/>
              </w:rPr>
            </w:pPr>
            <w:r w:rsidRPr="00D639B9">
              <w:rPr>
                <w:rFonts w:ascii="Montserrat" w:eastAsia="Times New Roman" w:hAnsi="Montserrat"/>
                <w:b/>
                <w:bCs/>
                <w:color w:val="000000"/>
                <w:sz w:val="18"/>
                <w:szCs w:val="18"/>
                <w:lang w:val="es-MX" w:eastAsia="es-MX"/>
              </w:rPr>
              <w:t>2,216,765,900</w:t>
            </w:r>
          </w:p>
        </w:tc>
      </w:tr>
    </w:tbl>
    <w:p w14:paraId="30B0FE22" w14:textId="4A2BDD59" w:rsidR="00D639B9" w:rsidRDefault="00D639B9" w:rsidP="00EB1DEB">
      <w:pPr>
        <w:spacing w:after="0"/>
        <w:jc w:val="both"/>
        <w:rPr>
          <w:rFonts w:ascii="Soberana Sans Light" w:hAnsi="Soberana Sans Light" w:cs="Calibri"/>
          <w:sz w:val="18"/>
          <w:szCs w:val="18"/>
        </w:rPr>
      </w:pPr>
    </w:p>
    <w:p w14:paraId="62DB676C" w14:textId="77777777" w:rsidR="00EB1DEB" w:rsidRPr="00447FF6" w:rsidRDefault="00EB1DEB" w:rsidP="00EB1DEB">
      <w:pPr>
        <w:pStyle w:val="TEXTONORMAL"/>
        <w:rPr>
          <w:b/>
          <w:sz w:val="22"/>
          <w:szCs w:val="22"/>
        </w:rPr>
      </w:pPr>
      <w:r w:rsidRPr="00447FF6">
        <w:rPr>
          <w:b/>
          <w:sz w:val="22"/>
          <w:szCs w:val="22"/>
        </w:rPr>
        <w:t>III. NOTAS DE GESTIÓN ADMINISTRATIVA</w:t>
      </w:r>
    </w:p>
    <w:p w14:paraId="161B98A4" w14:textId="77777777" w:rsidR="00EB1DEB" w:rsidRPr="00E60ED5"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r w:rsidRPr="00E60ED5">
        <w:rPr>
          <w:rFonts w:ascii="Montserrat" w:hAnsi="Montserrat"/>
          <w:b/>
        </w:rPr>
        <w:t>1. Introducción</w:t>
      </w:r>
    </w:p>
    <w:p w14:paraId="3BBB8F77" w14:textId="77777777" w:rsidR="00EB1DEB" w:rsidRPr="00447FF6" w:rsidRDefault="00EB1DEB" w:rsidP="00EB1DEB">
      <w:pPr>
        <w:jc w:val="both"/>
        <w:rPr>
          <w:rFonts w:ascii="Montserrat" w:hAnsi="Montserrat"/>
          <w:sz w:val="18"/>
          <w:szCs w:val="18"/>
        </w:rPr>
      </w:pPr>
      <w:r w:rsidRPr="00447FF6">
        <w:rPr>
          <w:rFonts w:ascii="Montserrat" w:hAnsi="Montserrat"/>
          <w:sz w:val="18"/>
          <w:szCs w:val="18"/>
        </w:rPr>
        <w:t xml:space="preserve">El INSTITUTO NACIONAL DE REHABILITACIÓN LUIS GUILLERMO IBARRA </w:t>
      </w:r>
      <w:proofErr w:type="spellStart"/>
      <w:r w:rsidRPr="00447FF6">
        <w:rPr>
          <w:rFonts w:ascii="Montserrat" w:hAnsi="Montserrat"/>
          <w:sz w:val="18"/>
          <w:szCs w:val="18"/>
        </w:rPr>
        <w:t>IBARRA</w:t>
      </w:r>
      <w:proofErr w:type="spellEnd"/>
      <w:r w:rsidRPr="00447FF6">
        <w:rPr>
          <w:rFonts w:ascii="Montserrat" w:hAnsi="Montserrat"/>
          <w:sz w:val="18"/>
          <w:szCs w:val="18"/>
        </w:rPr>
        <w:t xml:space="preserve">, es un Organismo Público Descentralizado de la Administración Pública Federal, con personalidad jurídica y patrimonio propio, creado por Decreto del H. Congreso de la Unión de los Estados Unidos Mexicanos, a través del Poder Ejecutivo Federal en cumplimiento con lo dispuesto en el artículo 89, fracción I, de la Constitución Política de los Estados Unidos Mexicanos, mediante el cual se adiciona la fracción VIII, Bis al artículo 5, de la Ley de los Institutos Nacionales de Salud, publicado en el Diario Oficial de la Federación el 22 de </w:t>
      </w:r>
      <w:r>
        <w:rPr>
          <w:rFonts w:ascii="Montserrat" w:hAnsi="Montserrat"/>
          <w:sz w:val="18"/>
          <w:szCs w:val="18"/>
        </w:rPr>
        <w:t>junio</w:t>
      </w:r>
      <w:r w:rsidRPr="00447FF6">
        <w:rPr>
          <w:rFonts w:ascii="Montserrat" w:hAnsi="Montserrat"/>
          <w:sz w:val="18"/>
          <w:szCs w:val="18"/>
        </w:rPr>
        <w:t xml:space="preserve"> del año 2005 y su reforma del 27 de enero de 2015, y de conformidad con lo dispuesto en los artículos 3°, fracción I y 45 de la Ley Orgánica de la Administración Pública Federal, y 2°, fracción III, de la Ley de los Institutos Nacionales de Salud.</w:t>
      </w:r>
    </w:p>
    <w:p w14:paraId="257B9170" w14:textId="77777777" w:rsidR="00EB1DEB" w:rsidRPr="00447FF6" w:rsidRDefault="00EB1DEB" w:rsidP="00EB1DEB">
      <w:pPr>
        <w:pStyle w:val="Prrafodelista1"/>
        <w:tabs>
          <w:tab w:val="left" w:pos="1260"/>
        </w:tabs>
        <w:ind w:left="0"/>
        <w:jc w:val="both"/>
        <w:rPr>
          <w:rFonts w:ascii="Montserrat" w:hAnsi="Montserrat"/>
          <w:sz w:val="18"/>
          <w:szCs w:val="18"/>
          <w:lang w:eastAsia="en-US"/>
        </w:rPr>
      </w:pPr>
    </w:p>
    <w:p w14:paraId="10873AED" w14:textId="77777777" w:rsidR="00EB1DEB" w:rsidRPr="00447FF6" w:rsidRDefault="00EB1DEB" w:rsidP="00EB1DEB">
      <w:pPr>
        <w:jc w:val="both"/>
        <w:rPr>
          <w:rFonts w:ascii="Montserrat" w:hAnsi="Montserrat"/>
          <w:sz w:val="18"/>
          <w:szCs w:val="18"/>
        </w:rPr>
      </w:pPr>
      <w:r w:rsidRPr="00447FF6">
        <w:rPr>
          <w:rFonts w:ascii="Montserrat" w:hAnsi="Montserrat"/>
          <w:sz w:val="18"/>
          <w:szCs w:val="18"/>
        </w:rPr>
        <w:t>El Instituto goza de autonomía técnica, operativa y administrativa en los términos de la Ley Federal de Entidades Paraestatales y la Ley de los Institutos Nacionales de Salud, y se encuentra agrupado en el sector coordinado por la Secretaría de Salud.</w:t>
      </w:r>
    </w:p>
    <w:p w14:paraId="2EEC4348" w14:textId="77777777" w:rsidR="00EB1DEB" w:rsidRPr="00447FF6" w:rsidRDefault="00EB1DEB" w:rsidP="00EB1DEB">
      <w:pPr>
        <w:pStyle w:val="Prrafodelista1"/>
        <w:tabs>
          <w:tab w:val="left" w:pos="1260"/>
        </w:tabs>
        <w:ind w:left="0"/>
        <w:jc w:val="both"/>
        <w:rPr>
          <w:rFonts w:ascii="Montserrat" w:hAnsi="Montserrat"/>
          <w:sz w:val="18"/>
          <w:szCs w:val="18"/>
          <w:lang w:eastAsia="en-US"/>
        </w:rPr>
      </w:pPr>
    </w:p>
    <w:p w14:paraId="38DDE8F0" w14:textId="77777777" w:rsidR="00EB1DEB" w:rsidRPr="00447FF6" w:rsidRDefault="00EB1DEB" w:rsidP="00EB1DEB">
      <w:pPr>
        <w:pStyle w:val="Prrafodelista1"/>
        <w:tabs>
          <w:tab w:val="left" w:pos="1260"/>
        </w:tabs>
        <w:ind w:left="0"/>
        <w:jc w:val="both"/>
        <w:rPr>
          <w:rFonts w:ascii="Montserrat" w:hAnsi="Montserrat"/>
          <w:sz w:val="18"/>
          <w:szCs w:val="18"/>
          <w:lang w:eastAsia="en-US"/>
        </w:rPr>
      </w:pPr>
      <w:r w:rsidRPr="00447FF6">
        <w:rPr>
          <w:rFonts w:ascii="Montserrat" w:hAnsi="Montserrat"/>
          <w:sz w:val="18"/>
          <w:szCs w:val="18"/>
          <w:lang w:eastAsia="en-US"/>
        </w:rPr>
        <w:t xml:space="preserve">La existencia del Instituto Nacional de Rehabilitación Luis Guillermo Ibarra </w:t>
      </w:r>
      <w:proofErr w:type="spellStart"/>
      <w:r w:rsidRPr="00447FF6">
        <w:rPr>
          <w:rFonts w:ascii="Montserrat" w:hAnsi="Montserrat"/>
          <w:sz w:val="18"/>
          <w:szCs w:val="18"/>
          <w:lang w:eastAsia="en-US"/>
        </w:rPr>
        <w:t>Ibarra</w:t>
      </w:r>
      <w:proofErr w:type="spellEnd"/>
      <w:r w:rsidRPr="00447FF6">
        <w:rPr>
          <w:rFonts w:ascii="Montserrat" w:hAnsi="Montserrat"/>
          <w:sz w:val="18"/>
          <w:szCs w:val="18"/>
          <w:lang w:eastAsia="en-US"/>
        </w:rPr>
        <w:t>, se establece por tiempo indefinido, salvo disposición legal en la que se especifique lo contrario.</w:t>
      </w:r>
    </w:p>
    <w:p w14:paraId="343E197A" w14:textId="77777777" w:rsidR="00EB1DEB" w:rsidRPr="00447FF6" w:rsidRDefault="00EB1DEB" w:rsidP="00EB1DEB">
      <w:pPr>
        <w:pStyle w:val="Prrafodelista1"/>
        <w:tabs>
          <w:tab w:val="left" w:pos="1260"/>
        </w:tabs>
        <w:ind w:left="0"/>
        <w:jc w:val="both"/>
        <w:rPr>
          <w:rFonts w:ascii="Montserrat" w:hAnsi="Montserrat"/>
          <w:sz w:val="18"/>
          <w:szCs w:val="18"/>
          <w:lang w:eastAsia="en-US"/>
        </w:rPr>
      </w:pPr>
    </w:p>
    <w:p w14:paraId="4D643270" w14:textId="77777777" w:rsidR="00EB1DEB" w:rsidRPr="00FF2026"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r w:rsidRPr="00FF2026">
        <w:rPr>
          <w:rFonts w:ascii="Montserrat" w:hAnsi="Montserrat"/>
          <w:b/>
        </w:rPr>
        <w:t>Panorama Económico y Financiero</w:t>
      </w:r>
    </w:p>
    <w:p w14:paraId="17EFD9B7"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El Instituto tiene básicamente dos fuentes de financiamiento: recursos federales y recursos propios, los últimos se generan por el cobro de cuotas de recuperación, así como los recursos obtenidos a través del Programa del Fondo de Protección Contra Gastos Catastróficos.</w:t>
      </w:r>
    </w:p>
    <w:p w14:paraId="285ED222" w14:textId="77777777" w:rsidR="00D639B9" w:rsidRDefault="00D639B9"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p>
    <w:p w14:paraId="319F7185" w14:textId="7FF9AC95" w:rsidR="00EB1DEB"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r w:rsidRPr="00E60ED5">
        <w:rPr>
          <w:rFonts w:ascii="Montserrat" w:hAnsi="Montserrat"/>
          <w:b/>
        </w:rPr>
        <w:t>Negocio en marcha</w:t>
      </w:r>
    </w:p>
    <w:p w14:paraId="4CD2CC9D" w14:textId="77777777" w:rsidR="00EB1DEB" w:rsidRPr="00CE2AB0"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rPr>
      </w:pPr>
    </w:p>
    <w:p w14:paraId="4E007FF2" w14:textId="77777777" w:rsidR="00EB1DEB" w:rsidRPr="00E60ED5"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sz w:val="18"/>
          <w:szCs w:val="18"/>
        </w:rPr>
      </w:pPr>
      <w:r w:rsidRPr="00E60ED5">
        <w:rPr>
          <w:rFonts w:ascii="Montserrat" w:hAnsi="Montserrat"/>
          <w:sz w:val="18"/>
          <w:szCs w:val="18"/>
        </w:rPr>
        <w:t>Se considera que las operaciones realizadas por el Instituto continuarán en el futuro de manera permanente durante los siguientes doce meses o más, a partir de la fecha de cierre de los presentes Estados Financieros.</w:t>
      </w:r>
    </w:p>
    <w:p w14:paraId="043949C0"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lastRenderedPageBreak/>
        <w:t>Por lo tanto, se presume la continuidad del Instituto, en cuanto a la asignación de los Recursos Presupuestales y a la obtención de los recursos Propios para la adquisición de bienes y la contratación de servicios; mismos que se programan con la debida anticipación y que se han mantenido durante un tiempo razonable y además se lleven a cabo sin que afecten la estructura financiera.</w:t>
      </w:r>
    </w:p>
    <w:p w14:paraId="24CEEE45" w14:textId="77777777" w:rsidR="00EB1DEB" w:rsidRPr="00CE2AB0"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rPr>
      </w:pPr>
    </w:p>
    <w:p w14:paraId="3197844A" w14:textId="77777777" w:rsidR="00EB1DEB" w:rsidRPr="00E60ED5"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r w:rsidRPr="00E60ED5">
        <w:rPr>
          <w:rFonts w:ascii="Montserrat" w:hAnsi="Montserrat"/>
          <w:b/>
        </w:rPr>
        <w:t>Atribuciones</w:t>
      </w:r>
    </w:p>
    <w:p w14:paraId="1CBADFB4" w14:textId="77777777" w:rsidR="00EB1DEB" w:rsidRPr="00CE2AB0"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rPr>
      </w:pPr>
    </w:p>
    <w:p w14:paraId="4824C78B"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Ley de los Institutos Nacionales de Salud (D.O.F. 26-V-2000) última reforma D.O.F. 27-01-2015, Artículo 6.- A los Institutos Nacionales de Salud les corresponde:</w:t>
      </w:r>
    </w:p>
    <w:p w14:paraId="46080074" w14:textId="77777777" w:rsidR="00EB1DEB" w:rsidRPr="00E60ED5" w:rsidRDefault="00EB1DEB" w:rsidP="00EB1DEB">
      <w:pPr>
        <w:autoSpaceDE w:val="0"/>
        <w:autoSpaceDN w:val="0"/>
        <w:adjustRightInd w:val="0"/>
        <w:jc w:val="both"/>
        <w:rPr>
          <w:rFonts w:ascii="Montserrat" w:hAnsi="Montserrat"/>
          <w:sz w:val="18"/>
          <w:szCs w:val="18"/>
        </w:rPr>
      </w:pPr>
    </w:p>
    <w:p w14:paraId="3C063DA1"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I. Realizar estudios e investigaciones clínicas, epidemiológicas experimentales, de desarrollo tecnológico y básico, en las áreas biomédicas y socio-médicas en el ramo de sus especialidades para la comprensión, prevención, diagnóstico y tratamiento de las enfermedades, y rehabilitación de los afectados, así como para promover medidas de salud;</w:t>
      </w:r>
    </w:p>
    <w:p w14:paraId="56771B02" w14:textId="77777777" w:rsidR="00EB1DEB" w:rsidRPr="00E60ED5" w:rsidRDefault="00EB1DEB" w:rsidP="00EB1DEB">
      <w:pPr>
        <w:autoSpaceDE w:val="0"/>
        <w:autoSpaceDN w:val="0"/>
        <w:adjustRightInd w:val="0"/>
        <w:jc w:val="both"/>
        <w:rPr>
          <w:rFonts w:ascii="Montserrat" w:hAnsi="Montserrat"/>
          <w:sz w:val="18"/>
          <w:szCs w:val="18"/>
        </w:rPr>
      </w:pPr>
    </w:p>
    <w:p w14:paraId="32540D8B"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II. Publicar los resultados de las investigaciones y trabajos que realice, así como difundir información técnica y científica sobre los avances que en materia de salud registre;</w:t>
      </w:r>
    </w:p>
    <w:p w14:paraId="5D9863F6" w14:textId="77777777" w:rsidR="00EB1DEB" w:rsidRPr="00E60ED5" w:rsidRDefault="00EB1DEB" w:rsidP="00EB1DEB">
      <w:pPr>
        <w:autoSpaceDE w:val="0"/>
        <w:autoSpaceDN w:val="0"/>
        <w:adjustRightInd w:val="0"/>
        <w:jc w:val="both"/>
        <w:rPr>
          <w:rFonts w:ascii="Montserrat" w:hAnsi="Montserrat"/>
          <w:sz w:val="18"/>
          <w:szCs w:val="18"/>
        </w:rPr>
      </w:pPr>
    </w:p>
    <w:p w14:paraId="3A3FC5BC"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III. Promover y realizar reuniones de intercambio científico, de carácter nacional e internacional, y celebrar convenios de coordinación, intercambio o cooperación con instituciones afines;</w:t>
      </w:r>
    </w:p>
    <w:p w14:paraId="3B919051" w14:textId="77777777" w:rsidR="00EB1DEB" w:rsidRPr="00E60ED5" w:rsidRDefault="00EB1DEB" w:rsidP="00EB1DEB">
      <w:pPr>
        <w:autoSpaceDE w:val="0"/>
        <w:autoSpaceDN w:val="0"/>
        <w:adjustRightInd w:val="0"/>
        <w:jc w:val="both"/>
        <w:rPr>
          <w:rFonts w:ascii="Montserrat" w:hAnsi="Montserrat"/>
          <w:sz w:val="18"/>
          <w:szCs w:val="18"/>
        </w:rPr>
      </w:pPr>
    </w:p>
    <w:p w14:paraId="5A5A5727"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IV. Formar recursos humanos en sus áreas de especialización, así como en aquellas que le sean afines;</w:t>
      </w:r>
    </w:p>
    <w:p w14:paraId="56CE6A4E" w14:textId="77777777" w:rsidR="00EB1DEB" w:rsidRPr="00E60ED5" w:rsidRDefault="00EB1DEB" w:rsidP="00EB1DEB">
      <w:pPr>
        <w:autoSpaceDE w:val="0"/>
        <w:autoSpaceDN w:val="0"/>
        <w:adjustRightInd w:val="0"/>
        <w:jc w:val="both"/>
        <w:rPr>
          <w:rFonts w:ascii="Montserrat" w:hAnsi="Montserrat"/>
          <w:sz w:val="18"/>
          <w:szCs w:val="18"/>
        </w:rPr>
      </w:pPr>
    </w:p>
    <w:p w14:paraId="47D104D5"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V. Formular y ejecutar programas de estudio y cursos de capacitación, enseñanza, especialización y actualización de personal profesional, técnico y auxiliar, en sus áreas de especialización y afines, así como evaluar y reconocer el aprendizaje;</w:t>
      </w:r>
    </w:p>
    <w:p w14:paraId="38B338B2"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VI. Otorgar constancias, diplomas, reconocimientos y certificados de estudios, grados y títulos, en su caso, de conformidad con las disposiciones aplicables;</w:t>
      </w:r>
    </w:p>
    <w:p w14:paraId="4E92CBEC" w14:textId="77777777" w:rsidR="00EB1DEB" w:rsidRPr="00E60ED5" w:rsidRDefault="00EB1DEB" w:rsidP="00EB1DEB">
      <w:pPr>
        <w:autoSpaceDE w:val="0"/>
        <w:autoSpaceDN w:val="0"/>
        <w:adjustRightInd w:val="0"/>
        <w:jc w:val="both"/>
        <w:rPr>
          <w:rFonts w:ascii="Montserrat" w:hAnsi="Montserrat"/>
          <w:sz w:val="18"/>
          <w:szCs w:val="18"/>
        </w:rPr>
      </w:pPr>
    </w:p>
    <w:p w14:paraId="70A5EC9B"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VII. Prestar servicios de salud en aspectos preventivos, médicos, quirúrgicos y de rehabilitación en sus áreas de especialización;</w:t>
      </w:r>
    </w:p>
    <w:p w14:paraId="2872E847" w14:textId="77777777" w:rsidR="00EB1DEB" w:rsidRPr="00E60ED5" w:rsidRDefault="00EB1DEB" w:rsidP="00EB1DEB">
      <w:pPr>
        <w:autoSpaceDE w:val="0"/>
        <w:autoSpaceDN w:val="0"/>
        <w:adjustRightInd w:val="0"/>
        <w:jc w:val="both"/>
        <w:rPr>
          <w:rFonts w:ascii="Montserrat" w:hAnsi="Montserrat"/>
          <w:sz w:val="18"/>
          <w:szCs w:val="18"/>
        </w:rPr>
      </w:pPr>
    </w:p>
    <w:p w14:paraId="5B45A9E8"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VIII. Proporcionar consulta externa, atención hospitalaria y servicios de urgencias a la población que requiera atención médica en sus áreas de especialización, hasta el límite de su capacidad instalada;</w:t>
      </w:r>
    </w:p>
    <w:p w14:paraId="1A941960" w14:textId="77777777" w:rsidR="00EB1DEB" w:rsidRPr="00E60ED5" w:rsidRDefault="00EB1DEB" w:rsidP="00EB1DEB">
      <w:pPr>
        <w:autoSpaceDE w:val="0"/>
        <w:autoSpaceDN w:val="0"/>
        <w:adjustRightInd w:val="0"/>
        <w:jc w:val="both"/>
        <w:rPr>
          <w:rFonts w:ascii="Montserrat" w:hAnsi="Montserrat"/>
          <w:sz w:val="18"/>
          <w:szCs w:val="18"/>
        </w:rPr>
      </w:pPr>
    </w:p>
    <w:p w14:paraId="3E9E4786"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IX. Asesorar y formular opiniones a la Secretaría cuando sean requeridos para ello;</w:t>
      </w:r>
    </w:p>
    <w:p w14:paraId="592ABCBD" w14:textId="77777777" w:rsidR="00EB1DEB" w:rsidRPr="00E60ED5" w:rsidRDefault="00EB1DEB" w:rsidP="00EB1DEB">
      <w:pPr>
        <w:autoSpaceDE w:val="0"/>
        <w:autoSpaceDN w:val="0"/>
        <w:adjustRightInd w:val="0"/>
        <w:jc w:val="both"/>
        <w:rPr>
          <w:rFonts w:ascii="Montserrat" w:hAnsi="Montserrat"/>
          <w:sz w:val="18"/>
          <w:szCs w:val="18"/>
        </w:rPr>
      </w:pPr>
    </w:p>
    <w:p w14:paraId="57978F6D"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X. Actuar como órganos de consulta técnica y normativa de las dependencias y entidades de la Administración Pública Federal en sus áreas de especialización, así como prestar consultorías a título oneroso a personas de derecho privado;</w:t>
      </w:r>
    </w:p>
    <w:p w14:paraId="6C663099" w14:textId="77777777" w:rsidR="00EB1DEB" w:rsidRPr="00E60ED5" w:rsidRDefault="00EB1DEB" w:rsidP="00EB1DEB">
      <w:pPr>
        <w:autoSpaceDE w:val="0"/>
        <w:autoSpaceDN w:val="0"/>
        <w:adjustRightInd w:val="0"/>
        <w:jc w:val="both"/>
        <w:rPr>
          <w:rFonts w:ascii="Montserrat" w:hAnsi="Montserrat"/>
          <w:sz w:val="18"/>
          <w:szCs w:val="18"/>
        </w:rPr>
      </w:pPr>
    </w:p>
    <w:p w14:paraId="27633BEB"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XI. Asesorar a los centros especializados de investigación, enseñanza o atención médica de las entidades federativas y en general, a cualquiera de sus instituciones públicas de salud;</w:t>
      </w:r>
    </w:p>
    <w:p w14:paraId="24FE7439" w14:textId="77777777" w:rsidR="00EB1DEB" w:rsidRPr="00E60ED5" w:rsidRDefault="00EB1DEB" w:rsidP="00EB1DEB">
      <w:pPr>
        <w:jc w:val="both"/>
        <w:rPr>
          <w:rFonts w:ascii="Montserrat" w:hAnsi="Montserrat"/>
          <w:sz w:val="18"/>
          <w:szCs w:val="18"/>
        </w:rPr>
      </w:pPr>
    </w:p>
    <w:p w14:paraId="50BD7DFB"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XII. Promover acciones para la protección de la salud, en lo relativo a los padecimientos propios de sus especialidades;</w:t>
      </w:r>
    </w:p>
    <w:p w14:paraId="1096E6C5" w14:textId="77777777" w:rsidR="00EB1DEB" w:rsidRPr="00E60ED5" w:rsidRDefault="00EB1DEB" w:rsidP="00EB1DEB">
      <w:pPr>
        <w:jc w:val="both"/>
        <w:rPr>
          <w:rFonts w:ascii="Montserrat" w:hAnsi="Montserrat"/>
          <w:sz w:val="18"/>
          <w:szCs w:val="18"/>
        </w:rPr>
      </w:pPr>
    </w:p>
    <w:p w14:paraId="081FCC37"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XIII. Coadyuvar con la Secretaría a la actualización de los datos de la situación sanitaria general del país, respecto de las especialidades médicas que les correspondan, y</w:t>
      </w:r>
    </w:p>
    <w:p w14:paraId="46EA19BF" w14:textId="77777777" w:rsidR="00EB1DEB" w:rsidRPr="00E60ED5" w:rsidRDefault="00EB1DEB" w:rsidP="00EB1DEB">
      <w:pPr>
        <w:jc w:val="both"/>
        <w:rPr>
          <w:rFonts w:ascii="Montserrat" w:hAnsi="Montserrat"/>
          <w:sz w:val="18"/>
          <w:szCs w:val="18"/>
        </w:rPr>
      </w:pPr>
    </w:p>
    <w:p w14:paraId="1DEA7DF8" w14:textId="77777777" w:rsidR="00EB1DEB" w:rsidRPr="00E60ED5" w:rsidRDefault="00EB1DEB" w:rsidP="00EB1DEB">
      <w:pPr>
        <w:jc w:val="both"/>
        <w:rPr>
          <w:rFonts w:ascii="Montserrat" w:hAnsi="Montserrat"/>
          <w:sz w:val="18"/>
          <w:szCs w:val="18"/>
        </w:rPr>
      </w:pPr>
      <w:r w:rsidRPr="00E60ED5">
        <w:rPr>
          <w:rFonts w:ascii="Montserrat" w:hAnsi="Montserrat"/>
          <w:sz w:val="18"/>
          <w:szCs w:val="18"/>
        </w:rPr>
        <w:t>XIV. Realizar las demás actividades que les correspondan conforme a la presente Ley y otras disposiciones aplicables.</w:t>
      </w:r>
    </w:p>
    <w:p w14:paraId="47EF54CE" w14:textId="77777777" w:rsidR="00EB1DEB" w:rsidRPr="00CE2AB0"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rPr>
      </w:pPr>
    </w:p>
    <w:p w14:paraId="43954824" w14:textId="77777777" w:rsidR="00EB1DEB" w:rsidRPr="00483162"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r w:rsidRPr="00483162">
        <w:rPr>
          <w:rFonts w:ascii="Montserrat" w:hAnsi="Montserrat"/>
          <w:b/>
        </w:rPr>
        <w:t xml:space="preserve">2. Autorización e Historia  </w:t>
      </w:r>
    </w:p>
    <w:p w14:paraId="50FD56BB" w14:textId="77777777" w:rsidR="00EB1DEB" w:rsidRPr="00483162" w:rsidRDefault="00EB1DEB" w:rsidP="00EB1DEB">
      <w:pPr>
        <w:jc w:val="both"/>
        <w:rPr>
          <w:rFonts w:ascii="Montserrat" w:hAnsi="Montserrat"/>
          <w:sz w:val="18"/>
          <w:szCs w:val="18"/>
        </w:rPr>
      </w:pPr>
      <w:r w:rsidRPr="00483162">
        <w:rPr>
          <w:rFonts w:ascii="Montserrat" w:hAnsi="Montserrat"/>
          <w:sz w:val="18"/>
          <w:szCs w:val="18"/>
        </w:rPr>
        <w:t>Los mejores recursos de diagnóstico y tratamiento médico, están permitiendo disminuir progresivamente la mortalidad general e incrementar la esperanza de vida, teniendo como consecuencia un aumento ascendente de secuelas que producen deficiencias, impedimentos y discapacidades, que afectan no sólo a quienes las padecen, sino también a la familia y a la sociedad, convirtiéndose en un gran problema de salud pública, social y económica.</w:t>
      </w:r>
    </w:p>
    <w:p w14:paraId="21F532FB" w14:textId="77777777" w:rsidR="00EB1DEB" w:rsidRPr="00483162" w:rsidRDefault="00EB1DEB" w:rsidP="00EB1DEB">
      <w:pPr>
        <w:autoSpaceDE w:val="0"/>
        <w:autoSpaceDN w:val="0"/>
        <w:adjustRightInd w:val="0"/>
        <w:jc w:val="both"/>
        <w:rPr>
          <w:rFonts w:ascii="Montserrat" w:hAnsi="Montserrat"/>
          <w:sz w:val="18"/>
          <w:szCs w:val="18"/>
        </w:rPr>
      </w:pPr>
    </w:p>
    <w:p w14:paraId="56B18200" w14:textId="77777777" w:rsidR="00EB1DEB" w:rsidRPr="00483162" w:rsidRDefault="00EB1DEB" w:rsidP="00EB1DEB">
      <w:pPr>
        <w:jc w:val="both"/>
        <w:rPr>
          <w:rFonts w:ascii="Montserrat" w:hAnsi="Montserrat"/>
          <w:sz w:val="18"/>
          <w:szCs w:val="18"/>
        </w:rPr>
      </w:pPr>
      <w:r w:rsidRPr="00483162">
        <w:rPr>
          <w:rFonts w:ascii="Montserrat" w:hAnsi="Montserrat"/>
          <w:sz w:val="18"/>
          <w:szCs w:val="18"/>
        </w:rPr>
        <w:t xml:space="preserve">La Organización Mundial de la Salud, ha recomendado a los países miembros el desarrollo de acciones sólidas para prevenir la discapacidad en sus diferentes niveles. México firmó un convenio con las Naciones Unidas para garantizar diversas acciones dirigidas a asegurar la igualdad de derechos en materia de discapacidad, comprendiendo labores de prevención, detección, atención médico-quirúrgica, provisión de prótesis, </w:t>
      </w:r>
      <w:proofErr w:type="spellStart"/>
      <w:r w:rsidRPr="00483162">
        <w:rPr>
          <w:rFonts w:ascii="Montserrat" w:hAnsi="Montserrat"/>
          <w:sz w:val="18"/>
          <w:szCs w:val="18"/>
        </w:rPr>
        <w:t>órtesis</w:t>
      </w:r>
      <w:proofErr w:type="spellEnd"/>
      <w:r w:rsidRPr="00483162">
        <w:rPr>
          <w:rFonts w:ascii="Montserrat" w:hAnsi="Montserrat"/>
          <w:sz w:val="18"/>
          <w:szCs w:val="18"/>
        </w:rPr>
        <w:t xml:space="preserve"> y ayudas de rehabilitación e integración social.</w:t>
      </w:r>
    </w:p>
    <w:p w14:paraId="72D52A64" w14:textId="77777777" w:rsidR="00EB1DEB" w:rsidRPr="00483162" w:rsidRDefault="00EB1DEB" w:rsidP="00EB1DEB">
      <w:pPr>
        <w:autoSpaceDE w:val="0"/>
        <w:autoSpaceDN w:val="0"/>
        <w:adjustRightInd w:val="0"/>
        <w:jc w:val="both"/>
        <w:rPr>
          <w:rFonts w:ascii="Montserrat" w:hAnsi="Montserrat"/>
          <w:sz w:val="18"/>
          <w:szCs w:val="18"/>
        </w:rPr>
      </w:pPr>
    </w:p>
    <w:p w14:paraId="76C829D9" w14:textId="77777777" w:rsidR="00EB1DEB" w:rsidRPr="00483162" w:rsidRDefault="00EB1DEB" w:rsidP="00EB1DEB">
      <w:pPr>
        <w:jc w:val="both"/>
        <w:rPr>
          <w:rFonts w:ascii="Montserrat" w:hAnsi="Montserrat"/>
          <w:sz w:val="18"/>
          <w:szCs w:val="18"/>
        </w:rPr>
      </w:pPr>
      <w:r w:rsidRPr="00483162">
        <w:rPr>
          <w:rFonts w:ascii="Montserrat" w:hAnsi="Montserrat"/>
          <w:sz w:val="18"/>
          <w:szCs w:val="18"/>
        </w:rPr>
        <w:t xml:space="preserve">El gobierno mexicano ha realizado actividades relevantes para la atención de diferentes problemas </w:t>
      </w:r>
      <w:proofErr w:type="spellStart"/>
      <w:r w:rsidRPr="00483162">
        <w:rPr>
          <w:rFonts w:ascii="Montserrat" w:hAnsi="Montserrat"/>
          <w:sz w:val="18"/>
          <w:szCs w:val="18"/>
        </w:rPr>
        <w:t>discapacitantes</w:t>
      </w:r>
      <w:proofErr w:type="spellEnd"/>
      <w:r w:rsidRPr="00483162">
        <w:rPr>
          <w:rFonts w:ascii="Montserrat" w:hAnsi="Montserrat"/>
          <w:sz w:val="18"/>
          <w:szCs w:val="18"/>
        </w:rPr>
        <w:t>, entre las que cabe mencionar la creación de los Institutos Nacionales de la Comunicación Humana, de Medicina de Rehabilitación y de Ortopedia, que formaron parte de la Dirección General de Rehabilitación de la entonces Secretaría de Salubridad y Asistencia, y que contaron con una orientación bien definida hacia la atención de pacientes con problemas de discapacidad del sistema músculo-esquelético, de la audición, voz y lenguaje.</w:t>
      </w:r>
    </w:p>
    <w:p w14:paraId="77FA5CD8" w14:textId="77777777" w:rsidR="00EB1DEB" w:rsidRPr="00483162" w:rsidRDefault="00EB1DEB" w:rsidP="00EB1DEB">
      <w:pPr>
        <w:autoSpaceDE w:val="0"/>
        <w:autoSpaceDN w:val="0"/>
        <w:adjustRightInd w:val="0"/>
        <w:jc w:val="both"/>
        <w:rPr>
          <w:rFonts w:ascii="Montserrat" w:hAnsi="Montserrat"/>
          <w:sz w:val="18"/>
          <w:szCs w:val="18"/>
        </w:rPr>
      </w:pPr>
    </w:p>
    <w:p w14:paraId="5AC8C3C7" w14:textId="77777777" w:rsidR="00EB1DEB" w:rsidRPr="00483162" w:rsidRDefault="00EB1DEB" w:rsidP="00EB1DEB">
      <w:pPr>
        <w:jc w:val="both"/>
        <w:rPr>
          <w:rFonts w:ascii="Montserrat" w:hAnsi="Montserrat"/>
          <w:sz w:val="18"/>
          <w:szCs w:val="18"/>
        </w:rPr>
      </w:pPr>
      <w:r w:rsidRPr="00483162">
        <w:rPr>
          <w:rFonts w:ascii="Montserrat" w:hAnsi="Montserrat"/>
          <w:sz w:val="18"/>
          <w:szCs w:val="18"/>
        </w:rPr>
        <w:t>El Centro de Rehabilitación del Sistema Músculo-Esquelético, ubicado en avenida Mariano Escobedo No. 150, Colonia Anáhuac, dependiente de la Dirección General de Rehabilitación de la Secretaría de Salubridad y Asistencia, fue fundado en 1952. El 13 de abril de 1976, fue transformado, por acuerdo del C. Secretario de Salubridad y Asistencia, en el Instituto Nacional de Medicina de Rehabilitación.</w:t>
      </w:r>
    </w:p>
    <w:p w14:paraId="630B8621" w14:textId="77777777" w:rsidR="00EB1DEB" w:rsidRPr="00483162" w:rsidRDefault="00EB1DEB" w:rsidP="00EB1DEB">
      <w:pPr>
        <w:autoSpaceDE w:val="0"/>
        <w:autoSpaceDN w:val="0"/>
        <w:adjustRightInd w:val="0"/>
        <w:jc w:val="both"/>
        <w:rPr>
          <w:rFonts w:ascii="Montserrat" w:hAnsi="Montserrat"/>
          <w:sz w:val="18"/>
          <w:szCs w:val="18"/>
        </w:rPr>
      </w:pPr>
    </w:p>
    <w:p w14:paraId="4C257BDA" w14:textId="77777777" w:rsidR="00EB1DEB" w:rsidRPr="00483162" w:rsidRDefault="00EB1DEB" w:rsidP="00EB1DEB">
      <w:pPr>
        <w:jc w:val="both"/>
        <w:rPr>
          <w:rFonts w:ascii="Montserrat" w:hAnsi="Montserrat"/>
          <w:sz w:val="18"/>
          <w:szCs w:val="18"/>
        </w:rPr>
      </w:pPr>
      <w:r w:rsidRPr="00483162">
        <w:rPr>
          <w:rFonts w:ascii="Montserrat" w:hAnsi="Montserrat"/>
          <w:sz w:val="18"/>
          <w:szCs w:val="18"/>
        </w:rPr>
        <w:t xml:space="preserve">El Instituto Nacional de Ortopedia, tuvo sus antecedentes en el Centro de Rehabilitación Francisco de P. Miranda, fundado en 1952. En 1968 fue transformado en el Hospital de Ortopedia y Rehabilitación para Niños y Ancianos "Teodoro </w:t>
      </w:r>
      <w:proofErr w:type="spellStart"/>
      <w:r w:rsidRPr="00483162">
        <w:rPr>
          <w:rFonts w:ascii="Montserrat" w:hAnsi="Montserrat"/>
          <w:sz w:val="18"/>
          <w:szCs w:val="18"/>
        </w:rPr>
        <w:t>Gildred</w:t>
      </w:r>
      <w:proofErr w:type="spellEnd"/>
      <w:r w:rsidRPr="00483162">
        <w:rPr>
          <w:rFonts w:ascii="Montserrat" w:hAnsi="Montserrat"/>
          <w:sz w:val="18"/>
          <w:szCs w:val="18"/>
        </w:rPr>
        <w:t>", ubicado en Avenida Miguel Othón de Mendizábal No. 195, Colonia Zacatenco. El 13 de abril de 1976, por acuerdo del C. Secretario de Salubridad y Asistencia, se transformó en Instituto Nacional de Ortopedia.</w:t>
      </w:r>
    </w:p>
    <w:p w14:paraId="550D2832" w14:textId="77777777" w:rsidR="00EB1DEB" w:rsidRPr="00483162" w:rsidRDefault="00EB1DEB" w:rsidP="00EB1DEB">
      <w:pPr>
        <w:autoSpaceDE w:val="0"/>
        <w:autoSpaceDN w:val="0"/>
        <w:adjustRightInd w:val="0"/>
        <w:jc w:val="both"/>
        <w:rPr>
          <w:rFonts w:ascii="Montserrat" w:hAnsi="Montserrat"/>
          <w:sz w:val="18"/>
          <w:szCs w:val="18"/>
        </w:rPr>
      </w:pPr>
    </w:p>
    <w:p w14:paraId="74CBE35F" w14:textId="77777777" w:rsidR="00EB1DEB" w:rsidRPr="00483162" w:rsidRDefault="00EB1DEB" w:rsidP="00EB1DEB">
      <w:pPr>
        <w:jc w:val="both"/>
        <w:rPr>
          <w:rFonts w:ascii="Montserrat" w:hAnsi="Montserrat"/>
          <w:sz w:val="18"/>
          <w:szCs w:val="18"/>
        </w:rPr>
      </w:pPr>
      <w:r w:rsidRPr="00483162">
        <w:rPr>
          <w:rFonts w:ascii="Montserrat" w:hAnsi="Montserrat"/>
          <w:sz w:val="18"/>
          <w:szCs w:val="18"/>
        </w:rPr>
        <w:t>Los antecedentes del Instituto Nacional de la Comunicación Humana, se remontan al año de 1954, cuando abrió sus puertas al público el Instituto Nacional de Audiología, el cual</w:t>
      </w:r>
      <w:r>
        <w:rPr>
          <w:rFonts w:ascii="Montserrat" w:hAnsi="Montserrat"/>
          <w:sz w:val="18"/>
          <w:szCs w:val="18"/>
        </w:rPr>
        <w:t>,</w:t>
      </w:r>
      <w:r w:rsidRPr="00483162">
        <w:rPr>
          <w:rFonts w:ascii="Montserrat" w:hAnsi="Montserrat"/>
          <w:sz w:val="18"/>
          <w:szCs w:val="18"/>
        </w:rPr>
        <w:t xml:space="preserve"> en 1969 se fusionó con la Escuela Nacional de Sordomudos, dando origen al Instituto Nacional de la Comunicación Humana, ubicado en la calle de Francisco de P. Miranda No. 177, Colonia Merced Gómez.</w:t>
      </w:r>
    </w:p>
    <w:p w14:paraId="4CDEB237" w14:textId="77777777" w:rsidR="00EB1DEB" w:rsidRPr="00483162" w:rsidRDefault="00EB1DEB" w:rsidP="00EB1DEB">
      <w:pPr>
        <w:autoSpaceDE w:val="0"/>
        <w:autoSpaceDN w:val="0"/>
        <w:adjustRightInd w:val="0"/>
        <w:jc w:val="both"/>
        <w:rPr>
          <w:rFonts w:ascii="Montserrat" w:hAnsi="Montserrat"/>
          <w:sz w:val="18"/>
          <w:szCs w:val="18"/>
        </w:rPr>
      </w:pPr>
    </w:p>
    <w:p w14:paraId="1667C7D1" w14:textId="77777777" w:rsidR="00EB1DEB" w:rsidRPr="00483162" w:rsidRDefault="00EB1DEB" w:rsidP="00EB1DEB">
      <w:pPr>
        <w:jc w:val="both"/>
        <w:rPr>
          <w:rFonts w:ascii="Montserrat" w:hAnsi="Montserrat"/>
          <w:sz w:val="18"/>
          <w:szCs w:val="18"/>
        </w:rPr>
      </w:pPr>
      <w:r w:rsidRPr="00483162">
        <w:rPr>
          <w:rFonts w:ascii="Montserrat" w:hAnsi="Montserrat"/>
          <w:sz w:val="18"/>
          <w:szCs w:val="18"/>
        </w:rPr>
        <w:t xml:space="preserve">La fusión de los entonces Institutos Nacionales de la Comunicación Humana, de Medicina de Rehabilitación, y de Ortopedia, motivó que el 7 de agosto de 1997, se creara el Centro Nacional de Rehabilitación, como órgano desconcentrado de la Secretaría de Salud. El 22 de </w:t>
      </w:r>
      <w:r>
        <w:rPr>
          <w:rFonts w:ascii="Montserrat" w:hAnsi="Montserrat"/>
          <w:sz w:val="18"/>
          <w:szCs w:val="18"/>
        </w:rPr>
        <w:t>septiembre</w:t>
      </w:r>
      <w:r w:rsidRPr="00483162">
        <w:rPr>
          <w:rFonts w:ascii="Montserrat" w:hAnsi="Montserrat"/>
          <w:sz w:val="18"/>
          <w:szCs w:val="18"/>
        </w:rPr>
        <w:t xml:space="preserve"> de 2005, se publicó en el DOF la adición al artículo 5º, de la Ley de los Institutos Nacionales de Salud la fracción VIII bis, dando lugar a la creación del Instituto Nacional de Rehabilitación como Organismo Público Descentralizado de la Administración Pública Federal, con personalidad jurídica y patrimonio propio, con autonomía técnica, administrativa y operativa. Con fecha 09 de septiembre de 2005, la Junta de Gobierno aprueba el Estatuto Orgánico y la modificación de la Estructura Orgánica del Instituto Nacional de Rehabilitación. El 1º de enero de 2007, se dictaminó la estructura no básica del Instituto Nacional de Rehabilitación y se registró mediante los oficios SSFP/408/0988 y SSFP/412/2102 de la Secretaría de la Función Pública.</w:t>
      </w:r>
    </w:p>
    <w:p w14:paraId="26695C9E" w14:textId="77777777" w:rsidR="00EB1DEB" w:rsidRPr="00483162" w:rsidRDefault="00EB1DEB" w:rsidP="00EB1DEB">
      <w:pPr>
        <w:autoSpaceDE w:val="0"/>
        <w:autoSpaceDN w:val="0"/>
        <w:adjustRightInd w:val="0"/>
        <w:jc w:val="both"/>
        <w:rPr>
          <w:rFonts w:ascii="Montserrat" w:hAnsi="Montserrat"/>
          <w:sz w:val="18"/>
          <w:szCs w:val="18"/>
        </w:rPr>
      </w:pPr>
    </w:p>
    <w:p w14:paraId="3312DC03" w14:textId="77777777" w:rsidR="00EB1DEB" w:rsidRPr="00483162" w:rsidRDefault="00EB1DEB" w:rsidP="00EB1DEB">
      <w:pPr>
        <w:jc w:val="both"/>
        <w:rPr>
          <w:rFonts w:ascii="Montserrat" w:hAnsi="Montserrat"/>
          <w:sz w:val="18"/>
          <w:szCs w:val="18"/>
        </w:rPr>
      </w:pPr>
      <w:r w:rsidRPr="00483162">
        <w:rPr>
          <w:rFonts w:ascii="Montserrat" w:hAnsi="Montserrat"/>
          <w:sz w:val="18"/>
          <w:szCs w:val="18"/>
        </w:rPr>
        <w:t>Con el objetivo de hacer congruente las denominaciones de las plazas de la estructura orgánica con la</w:t>
      </w:r>
      <w:r>
        <w:rPr>
          <w:rFonts w:ascii="Montserrat" w:hAnsi="Montserrat"/>
          <w:sz w:val="18"/>
          <w:szCs w:val="18"/>
        </w:rPr>
        <w:t>s</w:t>
      </w:r>
      <w:r w:rsidRPr="00483162">
        <w:rPr>
          <w:rFonts w:ascii="Montserrat" w:hAnsi="Montserrat"/>
          <w:sz w:val="18"/>
          <w:szCs w:val="18"/>
        </w:rPr>
        <w:t xml:space="preserve"> funciones que se realizan, se llevó a cabo el cambio de denominación de la Subdirección de Medicina de Comunicación Humana por Subdirección de Audiología, Foniatría y Patología del Lenguaje, por lo cual mediante oficio SSFP/408/DHO/0789-1323 la Secretaría de la Función Pública aprobó y registró la Estructura Orgánica con vigencia 1º de noviembre de 2009.</w:t>
      </w:r>
    </w:p>
    <w:p w14:paraId="758F24EC" w14:textId="77777777" w:rsidR="00EB1DEB" w:rsidRPr="00093B6F" w:rsidRDefault="00EB1DEB" w:rsidP="00EB1DEB">
      <w:pPr>
        <w:pStyle w:val="Texto"/>
        <w:tabs>
          <w:tab w:val="left" w:pos="284"/>
        </w:tabs>
        <w:spacing w:before="120" w:after="120" w:line="240" w:lineRule="auto"/>
        <w:rPr>
          <w:rFonts w:ascii="Soberana Sans Light" w:hAnsi="Soberana Sans Light" w:cs="Calibri"/>
          <w:sz w:val="18"/>
          <w:szCs w:val="18"/>
        </w:rPr>
      </w:pPr>
    </w:p>
    <w:p w14:paraId="0F8856AB" w14:textId="77777777" w:rsidR="00EB1DEB" w:rsidRPr="00547D82"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r w:rsidRPr="00547D82">
        <w:rPr>
          <w:rFonts w:ascii="Montserrat" w:hAnsi="Montserrat"/>
          <w:b/>
        </w:rPr>
        <w:t>3. Organización y Objeto Social</w:t>
      </w:r>
    </w:p>
    <w:p w14:paraId="7C718501" w14:textId="77777777" w:rsidR="00EB1DEB" w:rsidRPr="00547D82" w:rsidRDefault="00EB1DEB" w:rsidP="00EB1DEB">
      <w:pPr>
        <w:pStyle w:val="Texto"/>
        <w:numPr>
          <w:ilvl w:val="0"/>
          <w:numId w:val="16"/>
        </w:numPr>
        <w:tabs>
          <w:tab w:val="left" w:pos="284"/>
        </w:tabs>
        <w:spacing w:before="120" w:after="120" w:line="240" w:lineRule="auto"/>
        <w:ind w:left="0" w:right="0" w:firstLine="0"/>
        <w:rPr>
          <w:rFonts w:ascii="Montserrat" w:eastAsia="Calibri" w:hAnsi="Montserrat"/>
          <w:b/>
          <w:sz w:val="18"/>
          <w:szCs w:val="18"/>
          <w:lang w:val="es-ES" w:eastAsia="en-US"/>
        </w:rPr>
      </w:pPr>
      <w:r w:rsidRPr="00547D82">
        <w:rPr>
          <w:rFonts w:ascii="Montserrat" w:eastAsia="Calibri" w:hAnsi="Montserrat"/>
          <w:b/>
          <w:sz w:val="18"/>
          <w:szCs w:val="18"/>
          <w:lang w:val="es-ES" w:eastAsia="en-US"/>
        </w:rPr>
        <w:t>Objeto Social</w:t>
      </w:r>
    </w:p>
    <w:p w14:paraId="2A0881FB" w14:textId="77777777" w:rsidR="00EB1DEB" w:rsidRPr="00547D82" w:rsidRDefault="00EB1DEB" w:rsidP="00EB1DEB">
      <w:pPr>
        <w:jc w:val="both"/>
        <w:rPr>
          <w:rFonts w:ascii="Montserrat" w:hAnsi="Montserrat"/>
          <w:sz w:val="18"/>
          <w:szCs w:val="18"/>
        </w:rPr>
      </w:pPr>
    </w:p>
    <w:p w14:paraId="236F5586"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Tiene por objeto la rehabilitación, la investigación científica, la formación y capacitación de recursos humanos calificados; así como, la prestación de servicios médicos de alta especialidad, cuyo ámbito de acción comprende todo el territorio nacional.</w:t>
      </w:r>
    </w:p>
    <w:p w14:paraId="0130B945" w14:textId="77777777" w:rsidR="00EB1DEB" w:rsidRPr="00547D82" w:rsidRDefault="00EB1DEB" w:rsidP="00EB1DEB">
      <w:pPr>
        <w:tabs>
          <w:tab w:val="left" w:pos="1260"/>
        </w:tabs>
        <w:jc w:val="both"/>
        <w:rPr>
          <w:rFonts w:ascii="Montserrat" w:hAnsi="Montserrat"/>
          <w:sz w:val="18"/>
          <w:szCs w:val="18"/>
        </w:rPr>
      </w:pPr>
    </w:p>
    <w:p w14:paraId="45403966"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La administración del Instituto se encuentra a cargo de un Órgano de Gobierno y del Director General de acuerdo a las atribuciones que les confiere el Estatuto Orgánico y la Ley Federal de las Entidades Paraestatales y su Reglamento.</w:t>
      </w:r>
    </w:p>
    <w:p w14:paraId="4BE6D3C6" w14:textId="77777777" w:rsidR="00EB1DEB" w:rsidRPr="00093B6F" w:rsidRDefault="00EB1DEB" w:rsidP="00EB1DEB">
      <w:pPr>
        <w:jc w:val="both"/>
        <w:rPr>
          <w:rFonts w:ascii="Soberana Sans Light" w:eastAsia="Arial Unicode MS" w:hAnsi="Soberana Sans Light" w:cs="Calibri"/>
          <w:sz w:val="18"/>
          <w:szCs w:val="18"/>
        </w:rPr>
      </w:pPr>
    </w:p>
    <w:p w14:paraId="71573070" w14:textId="77777777" w:rsidR="00EB1DEB" w:rsidRPr="00547D82" w:rsidRDefault="00EB1DEB" w:rsidP="00EB1DEB">
      <w:pPr>
        <w:pStyle w:val="Texto"/>
        <w:numPr>
          <w:ilvl w:val="0"/>
          <w:numId w:val="16"/>
        </w:numPr>
        <w:tabs>
          <w:tab w:val="left" w:pos="284"/>
        </w:tabs>
        <w:spacing w:before="120" w:after="120" w:line="240" w:lineRule="auto"/>
        <w:ind w:left="0" w:right="0" w:firstLine="0"/>
        <w:rPr>
          <w:rFonts w:ascii="Montserrat" w:eastAsia="Calibri" w:hAnsi="Montserrat"/>
          <w:b/>
          <w:sz w:val="18"/>
          <w:szCs w:val="18"/>
          <w:lang w:val="es-ES" w:eastAsia="en-US"/>
        </w:rPr>
      </w:pPr>
      <w:r w:rsidRPr="00547D82">
        <w:rPr>
          <w:rFonts w:ascii="Montserrat" w:eastAsia="Calibri" w:hAnsi="Montserrat"/>
          <w:b/>
          <w:sz w:val="18"/>
          <w:szCs w:val="18"/>
          <w:lang w:val="es-ES" w:eastAsia="en-US"/>
        </w:rPr>
        <w:t>Marco Jurídico</w:t>
      </w:r>
    </w:p>
    <w:p w14:paraId="38EA2CE7" w14:textId="77777777" w:rsidR="00EB1DEB" w:rsidRPr="00547D82"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sz w:val="18"/>
          <w:szCs w:val="18"/>
        </w:rPr>
      </w:pPr>
      <w:r w:rsidRPr="00547D82">
        <w:rPr>
          <w:rFonts w:ascii="Montserrat" w:hAnsi="Montserrat"/>
          <w:b/>
          <w:sz w:val="18"/>
          <w:szCs w:val="18"/>
        </w:rPr>
        <w:t>Constitución:</w:t>
      </w:r>
    </w:p>
    <w:p w14:paraId="0AC96945"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lastRenderedPageBreak/>
        <w:t xml:space="preserve">Constitución Política de los Estados Unidos Mexicanos. </w:t>
      </w:r>
    </w:p>
    <w:p w14:paraId="6BD83D40" w14:textId="77777777" w:rsidR="00EB1DEB" w:rsidRPr="00547D82"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sz w:val="18"/>
          <w:szCs w:val="18"/>
        </w:rPr>
      </w:pPr>
      <w:r w:rsidRPr="00547D82">
        <w:rPr>
          <w:rFonts w:ascii="Montserrat" w:hAnsi="Montserrat"/>
          <w:b/>
          <w:sz w:val="18"/>
          <w:szCs w:val="18"/>
        </w:rPr>
        <w:t>Leyes:</w:t>
      </w:r>
    </w:p>
    <w:p w14:paraId="61B2C180"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1. Ley de Adquisiciones, Arrendamientos y Servicios del Sector Público. </w:t>
      </w:r>
    </w:p>
    <w:p w14:paraId="21B63214"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2. Ley de Fiscalización y Rendición de Cuentas de la Federación.</w:t>
      </w:r>
    </w:p>
    <w:p w14:paraId="65ABF64A" w14:textId="4D7B1B84" w:rsidR="00EB1DEB" w:rsidRPr="00547D82" w:rsidRDefault="00EB1DEB" w:rsidP="00EB1DEB">
      <w:pPr>
        <w:jc w:val="both"/>
        <w:rPr>
          <w:rFonts w:ascii="Montserrat" w:hAnsi="Montserrat"/>
          <w:sz w:val="18"/>
          <w:szCs w:val="18"/>
        </w:rPr>
      </w:pPr>
      <w:r w:rsidRPr="00547D82">
        <w:rPr>
          <w:rFonts w:ascii="Montserrat" w:hAnsi="Montserrat"/>
          <w:sz w:val="18"/>
          <w:szCs w:val="18"/>
        </w:rPr>
        <w:t>3. Ley de Ingresos de la Federación para el Ejercicio Fiscal 20</w:t>
      </w:r>
      <w:r>
        <w:rPr>
          <w:rFonts w:ascii="Montserrat" w:hAnsi="Montserrat"/>
          <w:sz w:val="18"/>
          <w:szCs w:val="18"/>
        </w:rPr>
        <w:t>2</w:t>
      </w:r>
      <w:r w:rsidR="00031C74">
        <w:rPr>
          <w:rFonts w:ascii="Montserrat" w:hAnsi="Montserrat"/>
          <w:sz w:val="18"/>
          <w:szCs w:val="18"/>
        </w:rPr>
        <w:t>4</w:t>
      </w:r>
      <w:r w:rsidRPr="00547D82">
        <w:rPr>
          <w:rFonts w:ascii="Montserrat" w:hAnsi="Montserrat"/>
          <w:sz w:val="18"/>
          <w:szCs w:val="18"/>
        </w:rPr>
        <w:t xml:space="preserve">. </w:t>
      </w:r>
    </w:p>
    <w:p w14:paraId="11146A99"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4. Ley de los Sistemas de Ahorro para el Retiro. </w:t>
      </w:r>
    </w:p>
    <w:p w14:paraId="574A30C5"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5. Ley de Obras Públicas y Servicios Relacionados con las Mismas.</w:t>
      </w:r>
    </w:p>
    <w:p w14:paraId="543DD074" w14:textId="77777777" w:rsidR="00EB1DEB" w:rsidRPr="00547D82" w:rsidRDefault="00EB1DEB" w:rsidP="00EB1DEB">
      <w:pPr>
        <w:tabs>
          <w:tab w:val="left" w:pos="2055"/>
        </w:tabs>
        <w:jc w:val="both"/>
        <w:rPr>
          <w:rFonts w:ascii="Montserrat" w:hAnsi="Montserrat"/>
          <w:sz w:val="18"/>
          <w:szCs w:val="18"/>
        </w:rPr>
      </w:pPr>
      <w:r w:rsidRPr="00547D82">
        <w:rPr>
          <w:rFonts w:ascii="Montserrat" w:hAnsi="Montserrat"/>
          <w:sz w:val="18"/>
          <w:szCs w:val="18"/>
        </w:rPr>
        <w:t xml:space="preserve">6. Ley de Planeación. </w:t>
      </w:r>
    </w:p>
    <w:p w14:paraId="6272D8A4"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7. Ley de Premios, Estímulos y Recompensas Civiles. </w:t>
      </w:r>
    </w:p>
    <w:p w14:paraId="6AEDF7FF"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8. Ley del Impuesto al Valor Agregado. </w:t>
      </w:r>
    </w:p>
    <w:p w14:paraId="464FEB78"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9. Ley del Impuesto Sobre la Renta. </w:t>
      </w:r>
    </w:p>
    <w:p w14:paraId="030941ED"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10. Ley del Instituto de Seguridad y Servicios Sociales de los Trabajadores del Estado. </w:t>
      </w:r>
    </w:p>
    <w:p w14:paraId="1532C0B8"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11. Ley Federal de Archivos. </w:t>
      </w:r>
    </w:p>
    <w:p w14:paraId="57181F59"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12. Ley Federal de Derechos. </w:t>
      </w:r>
    </w:p>
    <w:p w14:paraId="53777545"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13. Ley Federal de las Entidades Paraestatales.</w:t>
      </w:r>
    </w:p>
    <w:p w14:paraId="28DAAD09"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14. Ley Federal de los Trabajadores al Servicio del Estado, Reglamentaria del Apartado B) del Artículo 123 Constitucional.</w:t>
      </w:r>
    </w:p>
    <w:p w14:paraId="682D0B5B"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15. Ley Federal de Presupuesto y Responsabilidad Hacendaria. </w:t>
      </w:r>
    </w:p>
    <w:p w14:paraId="2319A124"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16. Ley Federal de Procedimiento Administrativo. </w:t>
      </w:r>
    </w:p>
    <w:p w14:paraId="294797F4"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17. Ley Federal de Responsabilidades Administrativas de los Servidores Públicos.</w:t>
      </w:r>
    </w:p>
    <w:p w14:paraId="3A9D361F"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18. Ley Federal de Responsabilidades de los Servidores Públicos. </w:t>
      </w:r>
    </w:p>
    <w:p w14:paraId="3C320BDE"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19. Ley Federal de Transparencia y Acceso a la Información Pública Gubernamental. </w:t>
      </w:r>
    </w:p>
    <w:p w14:paraId="66FE1DDC"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20. Ley Federal para la Administración y Enajenación de Bienes del Sector Público. </w:t>
      </w:r>
    </w:p>
    <w:p w14:paraId="3DCC7570"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21. Ley General de Bienes Nacionales. </w:t>
      </w:r>
    </w:p>
    <w:p w14:paraId="67C20E78"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 xml:space="preserve">22. Ley General de Contabilidad Gubernamental. </w:t>
      </w:r>
    </w:p>
    <w:p w14:paraId="1AB2080F"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t>23. Ley Orgánica de la Administración Pública Federal.</w:t>
      </w:r>
    </w:p>
    <w:p w14:paraId="3AEBE198" w14:textId="77777777" w:rsidR="00EB1DEB" w:rsidRPr="00547D82" w:rsidRDefault="00EB1DEB" w:rsidP="00EB1DEB">
      <w:pPr>
        <w:jc w:val="both"/>
        <w:rPr>
          <w:rFonts w:ascii="Montserrat" w:hAnsi="Montserrat"/>
          <w:sz w:val="18"/>
          <w:szCs w:val="18"/>
        </w:rPr>
      </w:pPr>
      <w:r w:rsidRPr="00547D82">
        <w:rPr>
          <w:rFonts w:ascii="Montserrat" w:hAnsi="Montserrat"/>
          <w:sz w:val="18"/>
          <w:szCs w:val="18"/>
        </w:rPr>
        <w:lastRenderedPageBreak/>
        <w:t>24. Ley Federal de Responsabilidad Patrimonial del Estado</w:t>
      </w:r>
    </w:p>
    <w:p w14:paraId="063A5C43" w14:textId="77777777" w:rsidR="00EB1DEB" w:rsidRDefault="00EB1DEB" w:rsidP="00EB1DEB">
      <w:pPr>
        <w:pStyle w:val="NormalWeb"/>
        <w:snapToGrid w:val="0"/>
        <w:spacing w:before="0" w:beforeAutospacing="0" w:after="0" w:afterAutospacing="0"/>
        <w:rPr>
          <w:rFonts w:ascii="Montserrat" w:hAnsi="Montserrat"/>
          <w:b/>
          <w:sz w:val="18"/>
          <w:szCs w:val="18"/>
          <w:lang w:eastAsia="en-US"/>
        </w:rPr>
      </w:pPr>
    </w:p>
    <w:p w14:paraId="07F23A3B" w14:textId="77777777" w:rsidR="00EB1DEB" w:rsidRPr="00547D82" w:rsidRDefault="00EB1DEB" w:rsidP="00EB1DEB">
      <w:pPr>
        <w:pStyle w:val="NormalWeb"/>
        <w:snapToGrid w:val="0"/>
        <w:spacing w:before="0" w:beforeAutospacing="0" w:after="0" w:afterAutospacing="0"/>
        <w:rPr>
          <w:rFonts w:ascii="Montserrat" w:hAnsi="Montserrat"/>
          <w:b/>
          <w:sz w:val="18"/>
          <w:szCs w:val="18"/>
          <w:lang w:eastAsia="en-US"/>
        </w:rPr>
      </w:pPr>
      <w:r w:rsidRPr="00547D82">
        <w:rPr>
          <w:rFonts w:ascii="Montserrat" w:hAnsi="Montserrat"/>
          <w:b/>
          <w:sz w:val="18"/>
          <w:szCs w:val="18"/>
          <w:lang w:eastAsia="en-US"/>
        </w:rPr>
        <w:t>Reglamentos:</w:t>
      </w:r>
    </w:p>
    <w:p w14:paraId="72B08C46" w14:textId="77777777" w:rsidR="00EB1DEB" w:rsidRPr="00547D82" w:rsidRDefault="00EB1DEB" w:rsidP="00EB1DEB">
      <w:pPr>
        <w:pStyle w:val="NormalWeb"/>
        <w:snapToGrid w:val="0"/>
        <w:spacing w:before="240" w:beforeAutospacing="0" w:after="0" w:afterAutospacing="0"/>
        <w:rPr>
          <w:rFonts w:ascii="Montserrat" w:hAnsi="Montserrat"/>
          <w:sz w:val="18"/>
          <w:szCs w:val="18"/>
          <w:lang w:eastAsia="en-US"/>
        </w:rPr>
      </w:pPr>
      <w:r w:rsidRPr="00547D82">
        <w:rPr>
          <w:rFonts w:ascii="Montserrat" w:hAnsi="Montserrat"/>
          <w:sz w:val="18"/>
          <w:szCs w:val="18"/>
          <w:lang w:eastAsia="en-US"/>
        </w:rPr>
        <w:t xml:space="preserve">1. Reglamento de la Ley de Adquisiciones, Arrendamientos y Servicios del Sector Público. </w:t>
      </w:r>
    </w:p>
    <w:p w14:paraId="7A024506" w14:textId="77777777" w:rsidR="00EB1DEB" w:rsidRPr="00547D82" w:rsidRDefault="00EB1DEB" w:rsidP="00EB1DEB">
      <w:pPr>
        <w:pStyle w:val="NormalWeb"/>
        <w:snapToGrid w:val="0"/>
        <w:spacing w:before="240" w:beforeAutospacing="0" w:after="0" w:afterAutospacing="0"/>
        <w:rPr>
          <w:rFonts w:ascii="Montserrat" w:hAnsi="Montserrat"/>
          <w:sz w:val="18"/>
          <w:szCs w:val="18"/>
          <w:lang w:eastAsia="en-US"/>
        </w:rPr>
      </w:pPr>
      <w:r w:rsidRPr="00547D82">
        <w:rPr>
          <w:rFonts w:ascii="Montserrat" w:hAnsi="Montserrat"/>
          <w:sz w:val="18"/>
          <w:szCs w:val="18"/>
          <w:lang w:eastAsia="en-US"/>
        </w:rPr>
        <w:t>2</w:t>
      </w:r>
      <w:r>
        <w:rPr>
          <w:rFonts w:ascii="Montserrat" w:hAnsi="Montserrat"/>
          <w:sz w:val="18"/>
          <w:szCs w:val="18"/>
          <w:lang w:eastAsia="en-US"/>
        </w:rPr>
        <w:t xml:space="preserve">. </w:t>
      </w:r>
      <w:r w:rsidRPr="00547D82">
        <w:rPr>
          <w:rFonts w:ascii="Montserrat" w:hAnsi="Montserrat"/>
          <w:sz w:val="18"/>
          <w:szCs w:val="18"/>
          <w:lang w:eastAsia="en-US"/>
        </w:rPr>
        <w:t>Reglamento de la Ley de Obras Públicas y Servicios Relacionados con las Mismas.</w:t>
      </w:r>
    </w:p>
    <w:p w14:paraId="441EF117" w14:textId="77777777" w:rsidR="00EB1DEB" w:rsidRPr="00547D82" w:rsidRDefault="00EB1DEB" w:rsidP="00EB1DEB">
      <w:pPr>
        <w:pStyle w:val="NormalWeb"/>
        <w:snapToGrid w:val="0"/>
        <w:spacing w:before="240" w:beforeAutospacing="0" w:after="0" w:afterAutospacing="0"/>
        <w:rPr>
          <w:rFonts w:ascii="Montserrat" w:hAnsi="Montserrat"/>
          <w:sz w:val="18"/>
          <w:szCs w:val="18"/>
          <w:lang w:eastAsia="en-US"/>
        </w:rPr>
      </w:pPr>
      <w:r w:rsidRPr="00547D82">
        <w:rPr>
          <w:rFonts w:ascii="Montserrat" w:hAnsi="Montserrat"/>
          <w:sz w:val="18"/>
          <w:szCs w:val="18"/>
          <w:lang w:eastAsia="en-US"/>
        </w:rPr>
        <w:t xml:space="preserve">3. Reglamento de la Ley Federal de las Entidades Paraestatales. </w:t>
      </w:r>
    </w:p>
    <w:p w14:paraId="7213C735" w14:textId="77777777" w:rsidR="00EB1DEB" w:rsidRPr="00547D82" w:rsidRDefault="00EB1DEB" w:rsidP="00EB1DEB">
      <w:pPr>
        <w:pStyle w:val="NormalWeb"/>
        <w:snapToGrid w:val="0"/>
        <w:spacing w:before="240" w:beforeAutospacing="0" w:after="0" w:afterAutospacing="0"/>
        <w:rPr>
          <w:rFonts w:ascii="Montserrat" w:hAnsi="Montserrat"/>
          <w:sz w:val="18"/>
          <w:szCs w:val="18"/>
          <w:lang w:eastAsia="en-US"/>
        </w:rPr>
      </w:pPr>
      <w:r w:rsidRPr="00547D82">
        <w:rPr>
          <w:rFonts w:ascii="Montserrat" w:hAnsi="Montserrat"/>
          <w:sz w:val="18"/>
          <w:szCs w:val="18"/>
          <w:lang w:eastAsia="en-US"/>
        </w:rPr>
        <w:t xml:space="preserve">4. Reglamento de la Ley Federal de Presupuesto y Responsabilidad Hacendaria. </w:t>
      </w:r>
    </w:p>
    <w:p w14:paraId="7BCE43DF" w14:textId="77777777" w:rsidR="00EB1DEB" w:rsidRPr="00547D82" w:rsidRDefault="00EB1DEB" w:rsidP="00EB1DEB">
      <w:pPr>
        <w:pStyle w:val="NormalWeb"/>
        <w:snapToGrid w:val="0"/>
        <w:spacing w:before="240" w:beforeAutospacing="0" w:after="0" w:afterAutospacing="0"/>
        <w:rPr>
          <w:rFonts w:ascii="Montserrat" w:hAnsi="Montserrat"/>
          <w:sz w:val="18"/>
          <w:szCs w:val="18"/>
          <w:lang w:eastAsia="en-US"/>
        </w:rPr>
      </w:pPr>
      <w:r w:rsidRPr="00547D82">
        <w:rPr>
          <w:rFonts w:ascii="Montserrat" w:hAnsi="Montserrat"/>
          <w:sz w:val="18"/>
          <w:szCs w:val="18"/>
          <w:lang w:eastAsia="en-US"/>
        </w:rPr>
        <w:t>5. Reglamento de la Ley Federal de Transparencia y Acceso a la Información Pública Gubernamental.</w:t>
      </w:r>
    </w:p>
    <w:p w14:paraId="330EB986" w14:textId="77777777" w:rsidR="00EB1DEB" w:rsidRPr="00547D82" w:rsidRDefault="00EB1DEB" w:rsidP="00EB1DEB">
      <w:pPr>
        <w:pStyle w:val="NormalWeb"/>
        <w:snapToGrid w:val="0"/>
        <w:spacing w:before="240" w:beforeAutospacing="0" w:after="0" w:afterAutospacing="0"/>
        <w:rPr>
          <w:rFonts w:ascii="Montserrat" w:hAnsi="Montserrat"/>
          <w:sz w:val="18"/>
          <w:szCs w:val="18"/>
          <w:lang w:eastAsia="en-US"/>
        </w:rPr>
      </w:pPr>
      <w:r w:rsidRPr="00547D82">
        <w:rPr>
          <w:rFonts w:ascii="Montserrat" w:hAnsi="Montserrat"/>
          <w:sz w:val="18"/>
          <w:szCs w:val="18"/>
          <w:lang w:eastAsia="en-US"/>
        </w:rPr>
        <w:t xml:space="preserve">6. Reglamento de la Ley Federal para la Administración y Enajenación de Bienes del Servicio Público. </w:t>
      </w:r>
    </w:p>
    <w:p w14:paraId="56F018BA" w14:textId="77777777" w:rsidR="00EB1DEB" w:rsidRPr="00547D82" w:rsidRDefault="00EB1DEB" w:rsidP="00EB1DEB">
      <w:pPr>
        <w:pStyle w:val="NormalWeb"/>
        <w:snapToGrid w:val="0"/>
        <w:spacing w:before="240" w:beforeAutospacing="0" w:after="0" w:afterAutospacing="0"/>
        <w:rPr>
          <w:rFonts w:ascii="Montserrat" w:hAnsi="Montserrat"/>
          <w:sz w:val="18"/>
          <w:szCs w:val="18"/>
          <w:lang w:eastAsia="en-US"/>
        </w:rPr>
      </w:pPr>
      <w:r w:rsidRPr="00547D82">
        <w:rPr>
          <w:rFonts w:ascii="Montserrat" w:hAnsi="Montserrat"/>
          <w:sz w:val="18"/>
          <w:szCs w:val="18"/>
          <w:lang w:eastAsia="en-US"/>
        </w:rPr>
        <w:t>7. Reglamento Interior de la Secretaría del Trabajo y Previsión Social.</w:t>
      </w:r>
    </w:p>
    <w:p w14:paraId="53F1899C" w14:textId="77777777" w:rsidR="00EB1DEB" w:rsidRPr="00793D98" w:rsidRDefault="00EB1DEB" w:rsidP="00EB1DEB">
      <w:pPr>
        <w:pStyle w:val="NormalWeb"/>
        <w:snapToGrid w:val="0"/>
        <w:spacing w:before="240" w:beforeAutospacing="0" w:after="0" w:afterAutospacing="0"/>
        <w:jc w:val="both"/>
        <w:rPr>
          <w:rFonts w:ascii="Soberana Sans Light" w:hAnsi="Soberana Sans Light" w:cs="Calibri"/>
          <w:bCs/>
          <w:sz w:val="18"/>
          <w:szCs w:val="18"/>
        </w:rPr>
      </w:pPr>
    </w:p>
    <w:p w14:paraId="7439110B" w14:textId="77777777" w:rsidR="00EB1DEB" w:rsidRPr="00547D82" w:rsidRDefault="00EB1DEB" w:rsidP="00EB1DEB">
      <w:pPr>
        <w:pStyle w:val="Texto"/>
        <w:numPr>
          <w:ilvl w:val="0"/>
          <w:numId w:val="16"/>
        </w:numPr>
        <w:tabs>
          <w:tab w:val="left" w:pos="284"/>
        </w:tabs>
        <w:spacing w:before="120" w:after="120" w:line="240" w:lineRule="auto"/>
        <w:ind w:left="0" w:right="0" w:firstLine="0"/>
        <w:rPr>
          <w:rFonts w:ascii="Montserrat" w:eastAsia="Calibri" w:hAnsi="Montserrat"/>
          <w:b/>
          <w:sz w:val="18"/>
          <w:szCs w:val="18"/>
          <w:lang w:val="es-ES" w:eastAsia="en-US"/>
        </w:rPr>
      </w:pPr>
      <w:r w:rsidRPr="00547D82">
        <w:rPr>
          <w:rFonts w:ascii="Montserrat" w:eastAsia="Calibri" w:hAnsi="Montserrat"/>
          <w:b/>
          <w:sz w:val="18"/>
          <w:szCs w:val="18"/>
          <w:lang w:val="es-ES" w:eastAsia="en-US"/>
        </w:rPr>
        <w:t>Obligaciones Fiscales Federales y Estatales y/o Locales</w:t>
      </w:r>
    </w:p>
    <w:p w14:paraId="4C4FB800" w14:textId="77777777" w:rsidR="00EB1DEB" w:rsidRPr="0051620D" w:rsidRDefault="00EB1DEB" w:rsidP="00EB1DEB">
      <w:pPr>
        <w:pStyle w:val="NormalWeb"/>
        <w:snapToGrid w:val="0"/>
        <w:spacing w:before="0" w:beforeAutospacing="0" w:after="0" w:afterAutospacing="0"/>
        <w:jc w:val="both"/>
        <w:rPr>
          <w:rFonts w:ascii="Soberana Sans Light" w:hAnsi="Soberana Sans Light" w:cs="Calibri"/>
          <w:bCs/>
          <w:sz w:val="18"/>
          <w:szCs w:val="18"/>
        </w:rPr>
      </w:pPr>
    </w:p>
    <w:tbl>
      <w:tblPr>
        <w:tblW w:w="11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1843"/>
        <w:gridCol w:w="2126"/>
        <w:gridCol w:w="1834"/>
        <w:gridCol w:w="1701"/>
      </w:tblGrid>
      <w:tr w:rsidR="00EB1DEB" w:rsidRPr="00093B6F" w14:paraId="524AA03B" w14:textId="77777777" w:rsidTr="00101EFE">
        <w:trPr>
          <w:trHeight w:val="357"/>
        </w:trPr>
        <w:tc>
          <w:tcPr>
            <w:tcW w:w="4219" w:type="dxa"/>
            <w:tcBorders>
              <w:top w:val="single" w:sz="4" w:space="0" w:color="auto"/>
              <w:left w:val="single" w:sz="4" w:space="0" w:color="auto"/>
              <w:bottom w:val="single" w:sz="4" w:space="0" w:color="auto"/>
              <w:right w:val="single" w:sz="4" w:space="0" w:color="auto"/>
            </w:tcBorders>
            <w:shd w:val="clear" w:color="auto" w:fill="00B050"/>
          </w:tcPr>
          <w:p w14:paraId="2952AC25" w14:textId="77777777" w:rsidR="00EB1DEB" w:rsidRPr="00D31290" w:rsidRDefault="00EB1DEB" w:rsidP="00101EFE">
            <w:pPr>
              <w:pStyle w:val="ROMANOS"/>
              <w:tabs>
                <w:tab w:val="clear" w:pos="720"/>
              </w:tabs>
              <w:spacing w:after="0" w:line="240" w:lineRule="auto"/>
              <w:ind w:left="0" w:firstLine="0"/>
              <w:jc w:val="center"/>
              <w:rPr>
                <w:rFonts w:ascii="Soberana Sans Light" w:hAnsi="Soberana Sans Light" w:cs="Calibri"/>
                <w:b/>
                <w:bCs/>
                <w:lang w:val="es-MX"/>
              </w:rPr>
            </w:pPr>
            <w:r w:rsidRPr="00D31290">
              <w:rPr>
                <w:rFonts w:ascii="Montserrat" w:hAnsi="Montserrat" w:cs="Times New Roman"/>
                <w:b/>
                <w:lang w:eastAsia="en-US"/>
              </w:rPr>
              <w:t>Obligaciones</w:t>
            </w:r>
          </w:p>
        </w:tc>
        <w:tc>
          <w:tcPr>
            <w:tcW w:w="1843" w:type="dxa"/>
            <w:tcBorders>
              <w:top w:val="single" w:sz="4" w:space="0" w:color="auto"/>
              <w:left w:val="single" w:sz="4" w:space="0" w:color="auto"/>
              <w:bottom w:val="single" w:sz="4" w:space="0" w:color="auto"/>
              <w:right w:val="single" w:sz="4" w:space="0" w:color="auto"/>
            </w:tcBorders>
            <w:shd w:val="clear" w:color="auto" w:fill="00B050"/>
          </w:tcPr>
          <w:p w14:paraId="63A2E09B" w14:textId="77777777" w:rsidR="00EB1DEB" w:rsidRPr="00D31290"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D31290">
              <w:rPr>
                <w:rFonts w:ascii="Montserrat" w:hAnsi="Montserrat" w:cs="Times New Roman"/>
                <w:b/>
                <w:lang w:eastAsia="en-US"/>
              </w:rPr>
              <w:t>Ley Federal</w:t>
            </w:r>
          </w:p>
        </w:tc>
        <w:tc>
          <w:tcPr>
            <w:tcW w:w="2126" w:type="dxa"/>
            <w:tcBorders>
              <w:top w:val="single" w:sz="4" w:space="0" w:color="auto"/>
              <w:left w:val="single" w:sz="4" w:space="0" w:color="auto"/>
              <w:bottom w:val="single" w:sz="4" w:space="0" w:color="auto"/>
              <w:right w:val="single" w:sz="4" w:space="0" w:color="auto"/>
            </w:tcBorders>
            <w:shd w:val="clear" w:color="auto" w:fill="00B050"/>
          </w:tcPr>
          <w:p w14:paraId="7A8F79FD" w14:textId="77777777" w:rsidR="00EB1DEB" w:rsidRPr="00D31290"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D31290">
              <w:rPr>
                <w:rFonts w:ascii="Montserrat" w:hAnsi="Montserrat" w:cs="Times New Roman"/>
                <w:b/>
                <w:lang w:eastAsia="en-US"/>
              </w:rPr>
              <w:t>Fundamento</w:t>
            </w:r>
          </w:p>
        </w:tc>
        <w:tc>
          <w:tcPr>
            <w:tcW w:w="1834" w:type="dxa"/>
            <w:tcBorders>
              <w:top w:val="single" w:sz="4" w:space="0" w:color="auto"/>
              <w:left w:val="single" w:sz="4" w:space="0" w:color="auto"/>
              <w:bottom w:val="single" w:sz="4" w:space="0" w:color="auto"/>
              <w:right w:val="single" w:sz="4" w:space="0" w:color="auto"/>
            </w:tcBorders>
            <w:shd w:val="clear" w:color="auto" w:fill="00B050"/>
          </w:tcPr>
          <w:p w14:paraId="6D47DD63" w14:textId="77777777" w:rsidR="00EB1DEB" w:rsidRPr="00D31290"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D31290">
              <w:rPr>
                <w:rFonts w:ascii="Montserrat" w:hAnsi="Montserrat" w:cs="Times New Roman"/>
                <w:b/>
                <w:lang w:eastAsia="en-US"/>
              </w:rPr>
              <w:t>Ley Estatal y/o Local</w:t>
            </w:r>
          </w:p>
        </w:tc>
        <w:tc>
          <w:tcPr>
            <w:tcW w:w="1701" w:type="dxa"/>
            <w:tcBorders>
              <w:top w:val="single" w:sz="4" w:space="0" w:color="auto"/>
              <w:left w:val="single" w:sz="4" w:space="0" w:color="auto"/>
              <w:bottom w:val="single" w:sz="4" w:space="0" w:color="auto"/>
              <w:right w:val="single" w:sz="4" w:space="0" w:color="auto"/>
            </w:tcBorders>
            <w:shd w:val="clear" w:color="auto" w:fill="00B050"/>
          </w:tcPr>
          <w:p w14:paraId="7905102E" w14:textId="77777777" w:rsidR="00EB1DEB" w:rsidRPr="00D31290"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D31290">
              <w:rPr>
                <w:rFonts w:ascii="Montserrat" w:hAnsi="Montserrat" w:cs="Times New Roman"/>
                <w:b/>
                <w:lang w:eastAsia="en-US"/>
              </w:rPr>
              <w:t>Artículo</w:t>
            </w:r>
          </w:p>
        </w:tc>
      </w:tr>
      <w:tr w:rsidR="00EB1DEB" w:rsidRPr="00093B6F" w14:paraId="73B5EB5F" w14:textId="77777777" w:rsidTr="00101EFE">
        <w:trPr>
          <w:trHeight w:val="702"/>
        </w:trPr>
        <w:tc>
          <w:tcPr>
            <w:tcW w:w="4219" w:type="dxa"/>
            <w:tcBorders>
              <w:top w:val="single" w:sz="4" w:space="0" w:color="auto"/>
              <w:left w:val="single" w:sz="4" w:space="0" w:color="auto"/>
              <w:bottom w:val="single" w:sz="4" w:space="0" w:color="auto"/>
              <w:right w:val="single" w:sz="4" w:space="0" w:color="auto"/>
            </w:tcBorders>
            <w:shd w:val="clear" w:color="auto" w:fill="FFFFFF"/>
          </w:tcPr>
          <w:p w14:paraId="13F1EA74"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Presentar la declaración y pago provisional mensual de retenciones de Impuesto sobre la Renta por sueldos y salarios.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2BC10A6"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Ley del Impuesto sobre la Renta</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3D78619"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Artículo 96</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14:paraId="3E404619" w14:textId="77777777" w:rsidR="00EB1DEB" w:rsidRPr="00547D82" w:rsidRDefault="00EB1DEB" w:rsidP="00101EFE">
            <w:pPr>
              <w:pStyle w:val="Texto"/>
              <w:spacing w:after="0" w:line="240" w:lineRule="auto"/>
              <w:rPr>
                <w:rFonts w:ascii="Montserrat" w:eastAsia="Calibri" w:hAnsi="Montserrat"/>
                <w:sz w:val="18"/>
                <w:szCs w:val="18"/>
                <w:lang w:val="es-E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2CDFED4" w14:textId="77777777" w:rsidR="00EB1DEB" w:rsidRPr="00093B6F" w:rsidRDefault="00EB1DEB" w:rsidP="00101EFE">
            <w:pPr>
              <w:rPr>
                <w:rFonts w:ascii="Soberana Sans Light" w:hAnsi="Soberana Sans Light" w:cs="Calibri"/>
                <w:color w:val="000000"/>
                <w:sz w:val="18"/>
                <w:szCs w:val="18"/>
              </w:rPr>
            </w:pPr>
          </w:p>
        </w:tc>
      </w:tr>
      <w:tr w:rsidR="00EB1DEB" w:rsidRPr="00093B6F" w14:paraId="06FD7671" w14:textId="77777777" w:rsidTr="00101EFE">
        <w:trPr>
          <w:trHeight w:val="880"/>
        </w:trPr>
        <w:tc>
          <w:tcPr>
            <w:tcW w:w="4219" w:type="dxa"/>
            <w:tcBorders>
              <w:top w:val="single" w:sz="4" w:space="0" w:color="auto"/>
              <w:left w:val="single" w:sz="4" w:space="0" w:color="auto"/>
              <w:bottom w:val="single" w:sz="4" w:space="0" w:color="auto"/>
              <w:right w:val="single" w:sz="4" w:space="0" w:color="auto"/>
            </w:tcBorders>
            <w:shd w:val="clear" w:color="auto" w:fill="FFFFFF"/>
          </w:tcPr>
          <w:p w14:paraId="25138BFB"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Presentar la declaración y pago provisional mensual de Impuesto Sobre la renta (ISR) por las retenciones realizadas por las actividades empresariales y servicios profesionales.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9EDE862"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Ley del Impuesto sobre la Renta</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6F8ED64"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Artículos 96 y 99</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14:paraId="06B7DD7D" w14:textId="77777777" w:rsidR="00EB1DEB" w:rsidRPr="00547D82" w:rsidRDefault="00EB1DEB" w:rsidP="00101EFE">
            <w:pPr>
              <w:pStyle w:val="Texto"/>
              <w:spacing w:after="0" w:line="240" w:lineRule="auto"/>
              <w:rPr>
                <w:rFonts w:ascii="Montserrat" w:eastAsia="Calibri" w:hAnsi="Montserrat"/>
                <w:sz w:val="18"/>
                <w:szCs w:val="18"/>
                <w:lang w:val="es-E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6B8B4D0" w14:textId="77777777" w:rsidR="00EB1DEB" w:rsidRPr="00093B6F" w:rsidRDefault="00EB1DEB" w:rsidP="00101EFE">
            <w:pPr>
              <w:pStyle w:val="Texto"/>
              <w:spacing w:after="0" w:line="240" w:lineRule="auto"/>
              <w:jc w:val="right"/>
              <w:rPr>
                <w:rFonts w:ascii="Soberana Sans Light" w:hAnsi="Soberana Sans Light" w:cs="Calibri"/>
                <w:color w:val="000000"/>
                <w:sz w:val="18"/>
                <w:szCs w:val="18"/>
                <w:lang w:val="es-MX"/>
              </w:rPr>
            </w:pPr>
          </w:p>
        </w:tc>
      </w:tr>
      <w:tr w:rsidR="00EB1DEB" w:rsidRPr="00093B6F" w14:paraId="5768248D" w14:textId="77777777" w:rsidTr="00101EFE">
        <w:trPr>
          <w:trHeight w:val="880"/>
        </w:trPr>
        <w:tc>
          <w:tcPr>
            <w:tcW w:w="4219" w:type="dxa"/>
            <w:tcBorders>
              <w:top w:val="single" w:sz="4" w:space="0" w:color="auto"/>
              <w:left w:val="single" w:sz="4" w:space="0" w:color="auto"/>
              <w:bottom w:val="single" w:sz="4" w:space="0" w:color="auto"/>
              <w:right w:val="single" w:sz="4" w:space="0" w:color="auto"/>
            </w:tcBorders>
            <w:shd w:val="clear" w:color="auto" w:fill="FFFFFF"/>
          </w:tcPr>
          <w:p w14:paraId="44B58F96"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Presentar la declaración y pago provisional mensual de Impuesto al Valor Agregado por las retenciones realizadas por las actividades empresariales y servicios profesionales.</w:t>
            </w:r>
          </w:p>
          <w:p w14:paraId="045252B9" w14:textId="77777777" w:rsidR="00EB1DEB" w:rsidRPr="00547D82" w:rsidRDefault="00EB1DEB" w:rsidP="00101EFE">
            <w:pPr>
              <w:pStyle w:val="Texto"/>
              <w:spacing w:after="0" w:line="240" w:lineRule="auto"/>
              <w:rPr>
                <w:rFonts w:ascii="Montserrat" w:eastAsia="Calibri" w:hAnsi="Montserrat"/>
                <w:sz w:val="18"/>
                <w:szCs w:val="18"/>
                <w:lang w:val="es-ES"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53C45E4"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Ley del Impuesto al Valor Agregado</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4522EFE"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Artículo 1-A</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14:paraId="6FE1A714" w14:textId="77777777" w:rsidR="00EB1DEB" w:rsidRPr="00547D82" w:rsidRDefault="00EB1DEB" w:rsidP="00101EFE">
            <w:pPr>
              <w:pStyle w:val="Texto"/>
              <w:spacing w:after="0" w:line="240" w:lineRule="auto"/>
              <w:rPr>
                <w:rFonts w:ascii="Montserrat" w:eastAsia="Calibri" w:hAnsi="Montserrat"/>
                <w:sz w:val="18"/>
                <w:szCs w:val="18"/>
                <w:lang w:val="es-E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ED39E2E" w14:textId="77777777" w:rsidR="00EB1DEB" w:rsidRPr="00093B6F" w:rsidRDefault="00EB1DEB" w:rsidP="00101EFE">
            <w:pPr>
              <w:pStyle w:val="Texto"/>
              <w:spacing w:after="0" w:line="240" w:lineRule="auto"/>
              <w:jc w:val="right"/>
              <w:rPr>
                <w:rFonts w:ascii="Soberana Sans Light" w:hAnsi="Soberana Sans Light" w:cs="Calibri"/>
                <w:color w:val="000000"/>
                <w:sz w:val="18"/>
                <w:szCs w:val="18"/>
                <w:lang w:val="es-MX"/>
              </w:rPr>
            </w:pPr>
          </w:p>
        </w:tc>
      </w:tr>
      <w:tr w:rsidR="00EB1DEB" w:rsidRPr="00093B6F" w14:paraId="2BF22A2B" w14:textId="77777777" w:rsidTr="00101EFE">
        <w:trPr>
          <w:trHeight w:val="880"/>
        </w:trPr>
        <w:tc>
          <w:tcPr>
            <w:tcW w:w="4219" w:type="dxa"/>
            <w:tcBorders>
              <w:top w:val="single" w:sz="4" w:space="0" w:color="auto"/>
              <w:left w:val="single" w:sz="4" w:space="0" w:color="auto"/>
              <w:bottom w:val="single" w:sz="4" w:space="0" w:color="auto"/>
              <w:right w:val="single" w:sz="4" w:space="0" w:color="auto"/>
            </w:tcBorders>
            <w:shd w:val="clear" w:color="auto" w:fill="FFFFFF"/>
          </w:tcPr>
          <w:p w14:paraId="514F06E5"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Presentar información sobre pago, retención y traslado del IVA en las operaciones con proveedores mediante la Declaración Informativa de Operaciones con Terceros (DIOT)</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FC85894"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Ley del Impuesto al Valor Agregado</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3FB1A5B"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 xml:space="preserve">Artículo 32, </w:t>
            </w:r>
            <w:proofErr w:type="spellStart"/>
            <w:r w:rsidRPr="00547D82">
              <w:rPr>
                <w:rFonts w:ascii="Montserrat" w:eastAsia="Calibri" w:hAnsi="Montserrat"/>
                <w:sz w:val="18"/>
                <w:szCs w:val="18"/>
                <w:lang w:val="es-ES" w:eastAsia="en-US"/>
              </w:rPr>
              <w:t>Fracc</w:t>
            </w:r>
            <w:proofErr w:type="spellEnd"/>
            <w:r w:rsidRPr="00547D82">
              <w:rPr>
                <w:rFonts w:ascii="Montserrat" w:eastAsia="Calibri" w:hAnsi="Montserrat"/>
                <w:sz w:val="18"/>
                <w:szCs w:val="18"/>
                <w:lang w:val="es-ES" w:eastAsia="en-US"/>
              </w:rPr>
              <w:t xml:space="preserve">. V y VIII </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14:paraId="732EE0CF" w14:textId="77777777" w:rsidR="00EB1DEB" w:rsidRPr="00547D82" w:rsidRDefault="00EB1DEB" w:rsidP="00101EFE">
            <w:pPr>
              <w:pStyle w:val="Texto"/>
              <w:spacing w:after="0" w:line="240" w:lineRule="auto"/>
              <w:rPr>
                <w:rFonts w:ascii="Montserrat" w:eastAsia="Calibri" w:hAnsi="Montserrat"/>
                <w:sz w:val="18"/>
                <w:szCs w:val="18"/>
                <w:lang w:val="es-ES"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873578A" w14:textId="77777777" w:rsidR="00EB1DEB" w:rsidRPr="00547D82" w:rsidRDefault="00EB1DEB" w:rsidP="00101EFE">
            <w:pPr>
              <w:pStyle w:val="Texto"/>
              <w:spacing w:after="0" w:line="240" w:lineRule="auto"/>
              <w:jc w:val="right"/>
              <w:rPr>
                <w:rFonts w:ascii="Montserrat" w:eastAsia="Calibri" w:hAnsi="Montserrat"/>
                <w:sz w:val="18"/>
                <w:szCs w:val="18"/>
                <w:lang w:val="es-ES" w:eastAsia="en-US"/>
              </w:rPr>
            </w:pPr>
          </w:p>
        </w:tc>
      </w:tr>
      <w:tr w:rsidR="00EB1DEB" w:rsidRPr="00093B6F" w14:paraId="7207D163" w14:textId="77777777" w:rsidTr="00101EFE">
        <w:trPr>
          <w:trHeight w:val="880"/>
        </w:trPr>
        <w:tc>
          <w:tcPr>
            <w:tcW w:w="4219" w:type="dxa"/>
            <w:tcBorders>
              <w:top w:val="single" w:sz="4" w:space="0" w:color="auto"/>
              <w:left w:val="single" w:sz="4" w:space="0" w:color="auto"/>
              <w:bottom w:val="single" w:sz="4" w:space="0" w:color="auto"/>
              <w:right w:val="single" w:sz="4" w:space="0" w:color="auto"/>
            </w:tcBorders>
            <w:shd w:val="clear" w:color="auto" w:fill="FFFFFF"/>
          </w:tcPr>
          <w:p w14:paraId="04486FB8"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lastRenderedPageBreak/>
              <w:t>Realizar el pago del impuesto sobre nóminas, y los derechos por suministro de agua potable.</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9F28CE1" w14:textId="77777777" w:rsidR="00EB1DEB" w:rsidRPr="00547D82" w:rsidRDefault="00EB1DEB" w:rsidP="00101EFE">
            <w:pPr>
              <w:pStyle w:val="Texto"/>
              <w:spacing w:after="0" w:line="240" w:lineRule="auto"/>
              <w:rPr>
                <w:rFonts w:ascii="Montserrat" w:eastAsia="Calibri" w:hAnsi="Montserrat"/>
                <w:sz w:val="18"/>
                <w:szCs w:val="18"/>
                <w:lang w:val="es-ES"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91385EF" w14:textId="77777777" w:rsidR="00EB1DEB" w:rsidRPr="00547D82" w:rsidRDefault="00EB1DEB" w:rsidP="00101EFE">
            <w:pPr>
              <w:pStyle w:val="Texto"/>
              <w:spacing w:after="0" w:line="240" w:lineRule="auto"/>
              <w:rPr>
                <w:rFonts w:ascii="Montserrat" w:eastAsia="Calibri" w:hAnsi="Montserrat"/>
                <w:sz w:val="18"/>
                <w:szCs w:val="18"/>
                <w:lang w:val="es-ES" w:eastAsia="en-US"/>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14:paraId="1D05CE69" w14:textId="77777777" w:rsidR="00EB1DEB" w:rsidRPr="00547D82" w:rsidRDefault="00EB1DEB" w:rsidP="00101EFE">
            <w:pPr>
              <w:pStyle w:val="Texto"/>
              <w:spacing w:after="0" w:line="240" w:lineRule="auto"/>
              <w:rPr>
                <w:rFonts w:ascii="Montserrat" w:eastAsia="Calibri" w:hAnsi="Montserrat"/>
                <w:sz w:val="18"/>
                <w:szCs w:val="18"/>
                <w:lang w:val="es-ES" w:eastAsia="en-US"/>
              </w:rPr>
            </w:pPr>
            <w:r w:rsidRPr="00547D82">
              <w:rPr>
                <w:rFonts w:ascii="Montserrat" w:eastAsia="Calibri" w:hAnsi="Montserrat"/>
                <w:sz w:val="18"/>
                <w:szCs w:val="18"/>
                <w:lang w:val="es-ES" w:eastAsia="en-US"/>
              </w:rPr>
              <w:t>Código Fiscal de</w:t>
            </w:r>
            <w:r>
              <w:rPr>
                <w:rFonts w:ascii="Montserrat" w:eastAsia="Calibri" w:hAnsi="Montserrat"/>
                <w:sz w:val="18"/>
                <w:szCs w:val="18"/>
                <w:lang w:val="es-ES" w:eastAsia="en-US"/>
              </w:rPr>
              <w:t xml:space="preserve"> </w:t>
            </w:r>
            <w:r w:rsidRPr="00547D82">
              <w:rPr>
                <w:rFonts w:ascii="Montserrat" w:eastAsia="Calibri" w:hAnsi="Montserrat"/>
                <w:sz w:val="18"/>
                <w:szCs w:val="18"/>
                <w:lang w:val="es-ES" w:eastAsia="en-US"/>
              </w:rPr>
              <w:t>la</w:t>
            </w:r>
            <w:r>
              <w:rPr>
                <w:rFonts w:ascii="Montserrat" w:eastAsia="Calibri" w:hAnsi="Montserrat"/>
                <w:sz w:val="18"/>
                <w:szCs w:val="18"/>
                <w:lang w:val="es-ES" w:eastAsia="en-US"/>
              </w:rPr>
              <w:t xml:space="preserve"> </w:t>
            </w:r>
            <w:r w:rsidRPr="00547D82">
              <w:rPr>
                <w:rFonts w:ascii="Montserrat" w:eastAsia="Calibri" w:hAnsi="Montserrat"/>
                <w:sz w:val="18"/>
                <w:szCs w:val="18"/>
                <w:lang w:val="es-ES" w:eastAsia="en-US"/>
              </w:rPr>
              <w:t xml:space="preserve">Ciudad de México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2CC488C" w14:textId="77777777" w:rsidR="00EB1DEB" w:rsidRPr="00547D82" w:rsidRDefault="00EB1DEB" w:rsidP="00101EFE">
            <w:pPr>
              <w:rPr>
                <w:rFonts w:ascii="Montserrat" w:hAnsi="Montserrat"/>
                <w:sz w:val="18"/>
                <w:szCs w:val="18"/>
              </w:rPr>
            </w:pPr>
            <w:r w:rsidRPr="00547D82">
              <w:rPr>
                <w:rFonts w:ascii="Montserrat" w:hAnsi="Montserrat"/>
                <w:sz w:val="18"/>
                <w:szCs w:val="18"/>
              </w:rPr>
              <w:t>156-159 y 172-178</w:t>
            </w:r>
          </w:p>
        </w:tc>
      </w:tr>
    </w:tbl>
    <w:p w14:paraId="30F8BB74" w14:textId="77777777" w:rsidR="00EB1DEB" w:rsidRPr="00547D82" w:rsidRDefault="00EB1DEB" w:rsidP="00EB1DEB">
      <w:pPr>
        <w:pStyle w:val="NormalWeb"/>
        <w:snapToGrid w:val="0"/>
        <w:spacing w:before="0" w:beforeAutospacing="0" w:after="0" w:afterAutospacing="0"/>
        <w:jc w:val="both"/>
        <w:rPr>
          <w:rFonts w:ascii="Montserrat" w:hAnsi="Montserrat"/>
          <w:b/>
          <w:sz w:val="18"/>
          <w:szCs w:val="18"/>
          <w:lang w:eastAsia="en-US"/>
        </w:rPr>
      </w:pPr>
    </w:p>
    <w:p w14:paraId="513C1EB1" w14:textId="77777777" w:rsidR="00EB1DEB" w:rsidRPr="00547D82" w:rsidRDefault="00EB1DEB" w:rsidP="00EB1DEB">
      <w:pPr>
        <w:pStyle w:val="NormalWeb"/>
        <w:snapToGrid w:val="0"/>
        <w:spacing w:before="0" w:beforeAutospacing="0" w:after="0" w:afterAutospacing="0"/>
        <w:rPr>
          <w:rFonts w:ascii="Montserrat" w:hAnsi="Montserrat"/>
          <w:b/>
          <w:sz w:val="18"/>
          <w:szCs w:val="18"/>
          <w:lang w:eastAsia="en-US"/>
        </w:rPr>
      </w:pPr>
      <w:r w:rsidRPr="00547D82">
        <w:rPr>
          <w:rFonts w:ascii="Montserrat" w:hAnsi="Montserrat"/>
          <w:b/>
          <w:sz w:val="18"/>
          <w:szCs w:val="18"/>
          <w:lang w:eastAsia="en-US"/>
        </w:rPr>
        <w:t>Normatividad Contable Presupuestal</w:t>
      </w:r>
    </w:p>
    <w:p w14:paraId="0A724612" w14:textId="77777777" w:rsidR="00EB1DEB" w:rsidRPr="00547D82" w:rsidRDefault="00EB1DEB" w:rsidP="00EB1DEB">
      <w:pPr>
        <w:pStyle w:val="NormalWeb"/>
        <w:snapToGrid w:val="0"/>
        <w:spacing w:before="0" w:beforeAutospacing="0" w:after="0" w:afterAutospacing="0"/>
        <w:jc w:val="both"/>
        <w:rPr>
          <w:rFonts w:ascii="Montserrat" w:hAnsi="Montserrat"/>
          <w:b/>
          <w:sz w:val="18"/>
          <w:szCs w:val="18"/>
          <w:lang w:eastAsia="en-US"/>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2"/>
        <w:gridCol w:w="3221"/>
        <w:gridCol w:w="1795"/>
        <w:gridCol w:w="3591"/>
      </w:tblGrid>
      <w:tr w:rsidR="00EB1DEB" w:rsidRPr="00093B6F" w14:paraId="098D19DA" w14:textId="77777777" w:rsidTr="00101EFE">
        <w:trPr>
          <w:trHeight w:val="456"/>
        </w:trPr>
        <w:tc>
          <w:tcPr>
            <w:tcW w:w="2132" w:type="dxa"/>
            <w:vMerge w:val="restart"/>
            <w:tcBorders>
              <w:top w:val="single" w:sz="4" w:space="0" w:color="auto"/>
              <w:left w:val="single" w:sz="4" w:space="0" w:color="auto"/>
              <w:bottom w:val="single" w:sz="4" w:space="0" w:color="auto"/>
              <w:right w:val="single" w:sz="4" w:space="0" w:color="auto"/>
            </w:tcBorders>
            <w:shd w:val="clear" w:color="auto" w:fill="FFFFFF"/>
          </w:tcPr>
          <w:p w14:paraId="5CF6C4E1"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01EBC941"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4D946A1A"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51B736B9"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7CBB286D"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330AD9E8"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425659F2"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05C56964"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0168D7F4"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2E316F14"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397F1807"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5BC987A4"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5D657E7C"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r w:rsidRPr="00547D82">
              <w:rPr>
                <w:rFonts w:ascii="Montserrat" w:eastAsia="Calibri" w:hAnsi="Montserrat"/>
                <w:b/>
                <w:sz w:val="18"/>
                <w:szCs w:val="18"/>
                <w:lang w:val="es-ES" w:eastAsia="en-US"/>
              </w:rPr>
              <w:t>Contable</w:t>
            </w:r>
          </w:p>
          <w:p w14:paraId="19B24812"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tc>
        <w:tc>
          <w:tcPr>
            <w:tcW w:w="3221" w:type="dxa"/>
            <w:tcBorders>
              <w:top w:val="single" w:sz="4" w:space="0" w:color="auto"/>
              <w:left w:val="single" w:sz="4" w:space="0" w:color="auto"/>
              <w:bottom w:val="single" w:sz="4" w:space="0" w:color="auto"/>
              <w:right w:val="single" w:sz="4" w:space="0" w:color="auto"/>
            </w:tcBorders>
            <w:shd w:val="clear" w:color="auto" w:fill="00B050"/>
          </w:tcPr>
          <w:p w14:paraId="67839907" w14:textId="77777777" w:rsidR="00EB1DEB" w:rsidRPr="00D31290"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D31290">
              <w:rPr>
                <w:rFonts w:ascii="Montserrat" w:hAnsi="Montserrat" w:cs="Times New Roman"/>
                <w:b/>
                <w:lang w:eastAsia="en-US"/>
              </w:rPr>
              <w:t>Normatividad Legal y Técnica</w:t>
            </w:r>
          </w:p>
        </w:tc>
        <w:tc>
          <w:tcPr>
            <w:tcW w:w="1795" w:type="dxa"/>
            <w:vMerge w:val="restart"/>
            <w:tcBorders>
              <w:top w:val="single" w:sz="4" w:space="0" w:color="auto"/>
              <w:left w:val="single" w:sz="4" w:space="0" w:color="auto"/>
              <w:bottom w:val="single" w:sz="4" w:space="0" w:color="auto"/>
              <w:right w:val="single" w:sz="4" w:space="0" w:color="auto"/>
            </w:tcBorders>
            <w:shd w:val="clear" w:color="auto" w:fill="FFFFFF"/>
          </w:tcPr>
          <w:p w14:paraId="3E928E1D"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1762CFF2"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44D02F7C"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01BA8736"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6BE1C9F4"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500D7D58"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308E7282"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63CBC163"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1AC6DCD7"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5A12F0D5"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23ADF538"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63A53704"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p>
          <w:p w14:paraId="543C6DD7" w14:textId="77777777" w:rsidR="00EB1DEB" w:rsidRPr="00547D82" w:rsidRDefault="00EB1DEB" w:rsidP="00101EFE">
            <w:pPr>
              <w:pStyle w:val="Texto"/>
              <w:spacing w:after="0" w:line="240" w:lineRule="auto"/>
              <w:jc w:val="center"/>
              <w:rPr>
                <w:rFonts w:ascii="Montserrat" w:eastAsia="Calibri" w:hAnsi="Montserrat"/>
                <w:b/>
                <w:sz w:val="18"/>
                <w:szCs w:val="18"/>
                <w:lang w:val="es-ES" w:eastAsia="en-US"/>
              </w:rPr>
            </w:pPr>
            <w:r w:rsidRPr="00547D82">
              <w:rPr>
                <w:rFonts w:ascii="Montserrat" w:eastAsia="Calibri" w:hAnsi="Montserrat"/>
                <w:b/>
                <w:sz w:val="18"/>
                <w:szCs w:val="18"/>
                <w:lang w:val="es-ES" w:eastAsia="en-US"/>
              </w:rPr>
              <w:t>Presupuestal</w:t>
            </w:r>
          </w:p>
          <w:p w14:paraId="2D4EC5B2" w14:textId="77777777" w:rsidR="00EB1DEB" w:rsidRPr="00093B6F" w:rsidRDefault="00EB1DEB" w:rsidP="00101EFE">
            <w:pPr>
              <w:pStyle w:val="Texto"/>
              <w:spacing w:after="0" w:line="240" w:lineRule="auto"/>
              <w:jc w:val="center"/>
              <w:rPr>
                <w:rFonts w:ascii="Soberana Sans Light" w:hAnsi="Soberana Sans Light" w:cs="Calibri"/>
                <w:b/>
                <w:bCs/>
                <w:color w:val="000000"/>
                <w:sz w:val="18"/>
                <w:szCs w:val="18"/>
                <w:lang w:val="es-MX"/>
              </w:rPr>
            </w:pPr>
          </w:p>
        </w:tc>
        <w:tc>
          <w:tcPr>
            <w:tcW w:w="3591" w:type="dxa"/>
            <w:tcBorders>
              <w:top w:val="single" w:sz="4" w:space="0" w:color="auto"/>
              <w:left w:val="single" w:sz="4" w:space="0" w:color="auto"/>
              <w:bottom w:val="single" w:sz="4" w:space="0" w:color="auto"/>
              <w:right w:val="single" w:sz="4" w:space="0" w:color="auto"/>
            </w:tcBorders>
            <w:shd w:val="clear" w:color="auto" w:fill="00B050"/>
          </w:tcPr>
          <w:p w14:paraId="4203096B" w14:textId="77777777" w:rsidR="00EB1DEB" w:rsidRPr="00D31290" w:rsidRDefault="00EB1DEB" w:rsidP="00101EFE">
            <w:pPr>
              <w:pStyle w:val="ROMANOS"/>
              <w:tabs>
                <w:tab w:val="clear" w:pos="720"/>
              </w:tabs>
              <w:spacing w:after="0" w:line="240" w:lineRule="auto"/>
              <w:ind w:left="0" w:firstLine="0"/>
              <w:jc w:val="center"/>
              <w:rPr>
                <w:rFonts w:ascii="Montserrat" w:hAnsi="Montserrat" w:cs="Times New Roman"/>
                <w:b/>
                <w:lang w:eastAsia="en-US"/>
              </w:rPr>
            </w:pPr>
            <w:r w:rsidRPr="00D31290">
              <w:rPr>
                <w:rFonts w:ascii="Montserrat" w:hAnsi="Montserrat" w:cs="Times New Roman"/>
                <w:b/>
                <w:lang w:eastAsia="en-US"/>
              </w:rPr>
              <w:t>Normatividad Legal y Técnica</w:t>
            </w:r>
          </w:p>
        </w:tc>
      </w:tr>
      <w:tr w:rsidR="00EB1DEB" w:rsidRPr="00093B6F" w14:paraId="400106CE" w14:textId="77777777" w:rsidTr="00101EFE">
        <w:trPr>
          <w:trHeight w:val="397"/>
        </w:trPr>
        <w:tc>
          <w:tcPr>
            <w:tcW w:w="2132" w:type="dxa"/>
            <w:vMerge/>
            <w:tcBorders>
              <w:top w:val="single" w:sz="4" w:space="0" w:color="auto"/>
              <w:left w:val="single" w:sz="4" w:space="0" w:color="auto"/>
              <w:bottom w:val="single" w:sz="4" w:space="0" w:color="auto"/>
              <w:right w:val="single" w:sz="4" w:space="0" w:color="auto"/>
            </w:tcBorders>
            <w:shd w:val="clear" w:color="auto" w:fill="FFFFFF"/>
          </w:tcPr>
          <w:p w14:paraId="05257AB8" w14:textId="77777777" w:rsidR="00EB1DEB" w:rsidRPr="00093B6F" w:rsidRDefault="00EB1DEB" w:rsidP="00101EFE">
            <w:pPr>
              <w:pStyle w:val="Texto"/>
              <w:spacing w:after="0" w:line="240" w:lineRule="auto"/>
              <w:rPr>
                <w:rFonts w:ascii="Soberana Sans Light" w:hAnsi="Soberana Sans Light" w:cs="Calibri"/>
                <w:b/>
                <w:bCs/>
                <w:color w:val="000000"/>
                <w:sz w:val="18"/>
                <w:szCs w:val="18"/>
                <w:lang w:val="es-MX"/>
              </w:rPr>
            </w:pPr>
          </w:p>
        </w:tc>
        <w:tc>
          <w:tcPr>
            <w:tcW w:w="3221" w:type="dxa"/>
            <w:vMerge w:val="restart"/>
            <w:tcBorders>
              <w:top w:val="single" w:sz="4" w:space="0" w:color="auto"/>
              <w:left w:val="single" w:sz="4" w:space="0" w:color="auto"/>
              <w:bottom w:val="single" w:sz="4" w:space="0" w:color="auto"/>
              <w:right w:val="single" w:sz="4" w:space="0" w:color="auto"/>
            </w:tcBorders>
            <w:shd w:val="clear" w:color="auto" w:fill="FFFFFF"/>
          </w:tcPr>
          <w:p w14:paraId="09E19301"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 xml:space="preserve">Ley General de Contabilidad Gubernamental </w:t>
            </w:r>
          </w:p>
        </w:tc>
        <w:tc>
          <w:tcPr>
            <w:tcW w:w="1795" w:type="dxa"/>
            <w:vMerge/>
            <w:tcBorders>
              <w:top w:val="single" w:sz="4" w:space="0" w:color="auto"/>
              <w:left w:val="single" w:sz="4" w:space="0" w:color="auto"/>
              <w:bottom w:val="single" w:sz="4" w:space="0" w:color="auto"/>
              <w:right w:val="single" w:sz="4" w:space="0" w:color="auto"/>
            </w:tcBorders>
            <w:shd w:val="clear" w:color="auto" w:fill="FFFFFF"/>
          </w:tcPr>
          <w:p w14:paraId="2DD13CA5"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c>
          <w:tcPr>
            <w:tcW w:w="3591" w:type="dxa"/>
            <w:tcBorders>
              <w:top w:val="single" w:sz="4" w:space="0" w:color="auto"/>
              <w:left w:val="single" w:sz="4" w:space="0" w:color="auto"/>
              <w:bottom w:val="single" w:sz="4" w:space="0" w:color="auto"/>
              <w:right w:val="single" w:sz="4" w:space="0" w:color="auto"/>
            </w:tcBorders>
            <w:shd w:val="clear" w:color="auto" w:fill="FFFFFF"/>
          </w:tcPr>
          <w:p w14:paraId="4F105105"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Decreto de Presupuesto de Egresos de la Federación 20</w:t>
            </w:r>
            <w:r>
              <w:rPr>
                <w:rFonts w:ascii="Montserrat" w:eastAsia="Calibri" w:hAnsi="Montserrat"/>
                <w:sz w:val="18"/>
                <w:szCs w:val="18"/>
                <w:lang w:val="es-ES" w:eastAsia="en-US"/>
              </w:rPr>
              <w:t>23</w:t>
            </w:r>
          </w:p>
        </w:tc>
      </w:tr>
      <w:tr w:rsidR="00EB1DEB" w:rsidRPr="00093B6F" w14:paraId="21A45C85" w14:textId="77777777" w:rsidTr="00101EFE">
        <w:trPr>
          <w:trHeight w:val="479"/>
        </w:trPr>
        <w:tc>
          <w:tcPr>
            <w:tcW w:w="2132" w:type="dxa"/>
            <w:vMerge/>
            <w:tcBorders>
              <w:top w:val="single" w:sz="4" w:space="0" w:color="auto"/>
              <w:left w:val="single" w:sz="4" w:space="0" w:color="auto"/>
              <w:bottom w:val="single" w:sz="4" w:space="0" w:color="auto"/>
              <w:right w:val="single" w:sz="4" w:space="0" w:color="auto"/>
            </w:tcBorders>
            <w:shd w:val="clear" w:color="auto" w:fill="FFFFFF"/>
          </w:tcPr>
          <w:p w14:paraId="026EEC73" w14:textId="77777777" w:rsidR="00EB1DEB" w:rsidRPr="00093B6F" w:rsidRDefault="00EB1DEB" w:rsidP="00101EFE">
            <w:pPr>
              <w:pStyle w:val="Texto"/>
              <w:spacing w:after="0" w:line="240" w:lineRule="auto"/>
              <w:rPr>
                <w:rFonts w:ascii="Soberana Sans Light" w:hAnsi="Soberana Sans Light" w:cs="Calibri"/>
                <w:b/>
                <w:bCs/>
                <w:color w:val="000000"/>
                <w:sz w:val="18"/>
                <w:szCs w:val="18"/>
                <w:lang w:val="es-MX"/>
              </w:rPr>
            </w:pPr>
          </w:p>
        </w:tc>
        <w:tc>
          <w:tcPr>
            <w:tcW w:w="3221" w:type="dxa"/>
            <w:vMerge/>
            <w:tcBorders>
              <w:top w:val="single" w:sz="4" w:space="0" w:color="auto"/>
              <w:left w:val="single" w:sz="4" w:space="0" w:color="auto"/>
              <w:bottom w:val="single" w:sz="4" w:space="0" w:color="auto"/>
              <w:right w:val="single" w:sz="4" w:space="0" w:color="auto"/>
            </w:tcBorders>
            <w:shd w:val="clear" w:color="auto" w:fill="FFFFFF"/>
          </w:tcPr>
          <w:p w14:paraId="7471A28F"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p>
        </w:tc>
        <w:tc>
          <w:tcPr>
            <w:tcW w:w="1795" w:type="dxa"/>
            <w:vMerge/>
            <w:tcBorders>
              <w:top w:val="single" w:sz="4" w:space="0" w:color="auto"/>
              <w:left w:val="single" w:sz="4" w:space="0" w:color="auto"/>
              <w:bottom w:val="single" w:sz="4" w:space="0" w:color="auto"/>
              <w:right w:val="single" w:sz="4" w:space="0" w:color="auto"/>
            </w:tcBorders>
            <w:shd w:val="clear" w:color="auto" w:fill="FFFFFF"/>
          </w:tcPr>
          <w:p w14:paraId="46763D4A"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c>
          <w:tcPr>
            <w:tcW w:w="3591" w:type="dxa"/>
            <w:tcBorders>
              <w:top w:val="single" w:sz="4" w:space="0" w:color="auto"/>
              <w:left w:val="single" w:sz="4" w:space="0" w:color="auto"/>
              <w:bottom w:val="single" w:sz="4" w:space="0" w:color="auto"/>
              <w:right w:val="single" w:sz="4" w:space="0" w:color="auto"/>
            </w:tcBorders>
            <w:shd w:val="clear" w:color="auto" w:fill="FFFFFF"/>
          </w:tcPr>
          <w:p w14:paraId="411A1BAC"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 xml:space="preserve">Ley Federal de Presupuesto y Responsabilidad Hacendaria </w:t>
            </w:r>
          </w:p>
        </w:tc>
      </w:tr>
      <w:tr w:rsidR="00EB1DEB" w:rsidRPr="00093B6F" w14:paraId="057E5F55" w14:textId="77777777" w:rsidTr="00101EFE">
        <w:trPr>
          <w:trHeight w:val="687"/>
        </w:trPr>
        <w:tc>
          <w:tcPr>
            <w:tcW w:w="2132" w:type="dxa"/>
            <w:vMerge/>
            <w:tcBorders>
              <w:top w:val="single" w:sz="4" w:space="0" w:color="auto"/>
              <w:left w:val="single" w:sz="4" w:space="0" w:color="auto"/>
              <w:bottom w:val="single" w:sz="4" w:space="0" w:color="auto"/>
              <w:right w:val="single" w:sz="4" w:space="0" w:color="auto"/>
            </w:tcBorders>
            <w:shd w:val="clear" w:color="auto" w:fill="FFFFFF"/>
          </w:tcPr>
          <w:p w14:paraId="397E1549" w14:textId="77777777" w:rsidR="00EB1DEB" w:rsidRPr="00093B6F" w:rsidRDefault="00EB1DEB" w:rsidP="00101EFE">
            <w:pPr>
              <w:pStyle w:val="Texto"/>
              <w:spacing w:after="0" w:line="240" w:lineRule="auto"/>
              <w:rPr>
                <w:rFonts w:ascii="Soberana Sans Light" w:hAnsi="Soberana Sans Light" w:cs="Calibri"/>
                <w:b/>
                <w:bCs/>
                <w:color w:val="000000"/>
                <w:sz w:val="18"/>
                <w:szCs w:val="18"/>
                <w:lang w:val="es-MX"/>
              </w:rPr>
            </w:pPr>
          </w:p>
        </w:tc>
        <w:tc>
          <w:tcPr>
            <w:tcW w:w="3221" w:type="dxa"/>
            <w:tcBorders>
              <w:top w:val="single" w:sz="4" w:space="0" w:color="auto"/>
              <w:left w:val="single" w:sz="4" w:space="0" w:color="auto"/>
              <w:bottom w:val="single" w:sz="4" w:space="0" w:color="auto"/>
              <w:right w:val="single" w:sz="4" w:space="0" w:color="auto"/>
            </w:tcBorders>
            <w:shd w:val="clear" w:color="auto" w:fill="FFFFFF"/>
          </w:tcPr>
          <w:p w14:paraId="3503697D"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Normatividad emitida por el Consejo Nacional de Armonización Contable (CONAC)</w:t>
            </w:r>
          </w:p>
        </w:tc>
        <w:tc>
          <w:tcPr>
            <w:tcW w:w="1795" w:type="dxa"/>
            <w:vMerge/>
            <w:tcBorders>
              <w:top w:val="single" w:sz="4" w:space="0" w:color="auto"/>
              <w:left w:val="single" w:sz="4" w:space="0" w:color="auto"/>
              <w:bottom w:val="single" w:sz="4" w:space="0" w:color="auto"/>
              <w:right w:val="single" w:sz="4" w:space="0" w:color="auto"/>
            </w:tcBorders>
            <w:shd w:val="clear" w:color="auto" w:fill="FFFFFF"/>
          </w:tcPr>
          <w:p w14:paraId="5EF29D53"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c>
          <w:tcPr>
            <w:tcW w:w="3591" w:type="dxa"/>
            <w:tcBorders>
              <w:top w:val="single" w:sz="4" w:space="0" w:color="auto"/>
              <w:left w:val="single" w:sz="4" w:space="0" w:color="auto"/>
              <w:bottom w:val="single" w:sz="4" w:space="0" w:color="auto"/>
              <w:right w:val="single" w:sz="4" w:space="0" w:color="auto"/>
            </w:tcBorders>
            <w:shd w:val="clear" w:color="auto" w:fill="FFFFFF"/>
          </w:tcPr>
          <w:p w14:paraId="1C8A6CD8"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Normatividad emitida por el Consejo Nacional de Armonización Contable (CONAC)</w:t>
            </w:r>
          </w:p>
        </w:tc>
      </w:tr>
      <w:tr w:rsidR="00EB1DEB" w:rsidRPr="00093B6F" w14:paraId="3DB07857" w14:textId="77777777" w:rsidTr="00101EFE">
        <w:trPr>
          <w:trHeight w:val="687"/>
        </w:trPr>
        <w:tc>
          <w:tcPr>
            <w:tcW w:w="2132" w:type="dxa"/>
            <w:vMerge/>
            <w:tcBorders>
              <w:top w:val="single" w:sz="4" w:space="0" w:color="auto"/>
              <w:left w:val="single" w:sz="4" w:space="0" w:color="auto"/>
              <w:bottom w:val="single" w:sz="4" w:space="0" w:color="auto"/>
              <w:right w:val="single" w:sz="4" w:space="0" w:color="auto"/>
            </w:tcBorders>
            <w:shd w:val="clear" w:color="auto" w:fill="FFFFFF"/>
          </w:tcPr>
          <w:p w14:paraId="5C1BF095" w14:textId="77777777" w:rsidR="00EB1DEB" w:rsidRPr="00093B6F" w:rsidRDefault="00EB1DEB" w:rsidP="00101EFE">
            <w:pPr>
              <w:pStyle w:val="Texto"/>
              <w:spacing w:after="0" w:line="240" w:lineRule="auto"/>
              <w:rPr>
                <w:rFonts w:ascii="Soberana Sans Light" w:hAnsi="Soberana Sans Light" w:cs="Calibri"/>
                <w:b/>
                <w:bCs/>
                <w:color w:val="000000"/>
                <w:sz w:val="18"/>
                <w:szCs w:val="18"/>
                <w:lang w:val="es-MX"/>
              </w:rPr>
            </w:pPr>
          </w:p>
        </w:tc>
        <w:tc>
          <w:tcPr>
            <w:tcW w:w="3221" w:type="dxa"/>
            <w:tcBorders>
              <w:top w:val="single" w:sz="4" w:space="0" w:color="auto"/>
              <w:left w:val="single" w:sz="4" w:space="0" w:color="auto"/>
              <w:bottom w:val="single" w:sz="4" w:space="0" w:color="auto"/>
              <w:right w:val="single" w:sz="4" w:space="0" w:color="auto"/>
            </w:tcBorders>
            <w:shd w:val="clear" w:color="auto" w:fill="FFFFFF"/>
          </w:tcPr>
          <w:p w14:paraId="36E96084"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Ley Federal de Presupuesto y Responsabilidad  Hacendaria y su  Reglamento</w:t>
            </w:r>
          </w:p>
        </w:tc>
        <w:tc>
          <w:tcPr>
            <w:tcW w:w="1795" w:type="dxa"/>
            <w:vMerge/>
            <w:tcBorders>
              <w:top w:val="single" w:sz="4" w:space="0" w:color="auto"/>
              <w:left w:val="single" w:sz="4" w:space="0" w:color="auto"/>
              <w:bottom w:val="single" w:sz="4" w:space="0" w:color="auto"/>
              <w:right w:val="single" w:sz="4" w:space="0" w:color="auto"/>
            </w:tcBorders>
            <w:shd w:val="clear" w:color="auto" w:fill="FFFFFF"/>
          </w:tcPr>
          <w:p w14:paraId="3228805F"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c>
          <w:tcPr>
            <w:tcW w:w="3591" w:type="dxa"/>
            <w:vMerge w:val="restart"/>
            <w:tcBorders>
              <w:top w:val="single" w:sz="4" w:space="0" w:color="auto"/>
              <w:left w:val="single" w:sz="4" w:space="0" w:color="auto"/>
              <w:bottom w:val="single" w:sz="4" w:space="0" w:color="auto"/>
              <w:right w:val="single" w:sz="4" w:space="0" w:color="auto"/>
            </w:tcBorders>
            <w:shd w:val="clear" w:color="auto" w:fill="FFFFFF"/>
          </w:tcPr>
          <w:p w14:paraId="56D17CE0"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Reglamento de la Ley Federal de Presupuesto y Responsabilidad Hacendaria</w:t>
            </w:r>
          </w:p>
        </w:tc>
      </w:tr>
      <w:tr w:rsidR="00EB1DEB" w:rsidRPr="00093B6F" w14:paraId="4DA6A2AB" w14:textId="77777777" w:rsidTr="00101EFE">
        <w:trPr>
          <w:trHeight w:val="281"/>
        </w:trPr>
        <w:tc>
          <w:tcPr>
            <w:tcW w:w="2132" w:type="dxa"/>
            <w:vMerge/>
            <w:tcBorders>
              <w:top w:val="single" w:sz="4" w:space="0" w:color="auto"/>
              <w:left w:val="single" w:sz="4" w:space="0" w:color="auto"/>
              <w:bottom w:val="single" w:sz="4" w:space="0" w:color="auto"/>
              <w:right w:val="single" w:sz="4" w:space="0" w:color="auto"/>
            </w:tcBorders>
            <w:shd w:val="clear" w:color="auto" w:fill="FFFFFF"/>
          </w:tcPr>
          <w:p w14:paraId="360568B7" w14:textId="77777777" w:rsidR="00EB1DEB" w:rsidRPr="00093B6F" w:rsidRDefault="00EB1DEB" w:rsidP="00101EFE">
            <w:pPr>
              <w:pStyle w:val="Texto"/>
              <w:spacing w:after="0" w:line="240" w:lineRule="auto"/>
              <w:rPr>
                <w:rFonts w:ascii="Soberana Sans Light" w:hAnsi="Soberana Sans Light" w:cs="Calibri"/>
                <w:b/>
                <w:bCs/>
                <w:color w:val="000000"/>
                <w:sz w:val="18"/>
                <w:szCs w:val="18"/>
                <w:lang w:val="es-MX"/>
              </w:rPr>
            </w:pPr>
          </w:p>
        </w:tc>
        <w:tc>
          <w:tcPr>
            <w:tcW w:w="3221" w:type="dxa"/>
            <w:vMerge w:val="restart"/>
            <w:tcBorders>
              <w:top w:val="single" w:sz="4" w:space="0" w:color="auto"/>
              <w:left w:val="single" w:sz="4" w:space="0" w:color="auto"/>
              <w:bottom w:val="single" w:sz="4" w:space="0" w:color="auto"/>
              <w:right w:val="single" w:sz="4" w:space="0" w:color="auto"/>
            </w:tcBorders>
            <w:shd w:val="clear" w:color="auto" w:fill="FFFFFF"/>
          </w:tcPr>
          <w:p w14:paraId="088EF66C"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Normas específicas de Información Gubernamental para el Sector Paraestatal</w:t>
            </w:r>
          </w:p>
        </w:tc>
        <w:tc>
          <w:tcPr>
            <w:tcW w:w="1795" w:type="dxa"/>
            <w:vMerge/>
            <w:tcBorders>
              <w:top w:val="single" w:sz="4" w:space="0" w:color="auto"/>
              <w:left w:val="single" w:sz="4" w:space="0" w:color="auto"/>
              <w:bottom w:val="single" w:sz="4" w:space="0" w:color="auto"/>
              <w:right w:val="single" w:sz="4" w:space="0" w:color="auto"/>
            </w:tcBorders>
            <w:shd w:val="clear" w:color="auto" w:fill="FFFFFF"/>
          </w:tcPr>
          <w:p w14:paraId="6F903AB7"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c>
          <w:tcPr>
            <w:tcW w:w="3591" w:type="dxa"/>
            <w:vMerge/>
            <w:tcBorders>
              <w:top w:val="single" w:sz="4" w:space="0" w:color="auto"/>
              <w:left w:val="single" w:sz="4" w:space="0" w:color="auto"/>
              <w:bottom w:val="single" w:sz="4" w:space="0" w:color="auto"/>
              <w:right w:val="single" w:sz="4" w:space="0" w:color="auto"/>
            </w:tcBorders>
            <w:shd w:val="clear" w:color="auto" w:fill="FFFFFF"/>
          </w:tcPr>
          <w:p w14:paraId="0B296223"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p>
        </w:tc>
      </w:tr>
      <w:tr w:rsidR="00EB1DEB" w:rsidRPr="00093B6F" w14:paraId="21A4224D" w14:textId="77777777" w:rsidTr="00101EFE">
        <w:trPr>
          <w:trHeight w:val="147"/>
        </w:trPr>
        <w:tc>
          <w:tcPr>
            <w:tcW w:w="2132" w:type="dxa"/>
            <w:vMerge/>
            <w:tcBorders>
              <w:top w:val="single" w:sz="4" w:space="0" w:color="auto"/>
              <w:left w:val="single" w:sz="4" w:space="0" w:color="auto"/>
              <w:bottom w:val="single" w:sz="4" w:space="0" w:color="auto"/>
              <w:right w:val="single" w:sz="4" w:space="0" w:color="auto"/>
            </w:tcBorders>
            <w:shd w:val="clear" w:color="auto" w:fill="FFFFFF"/>
          </w:tcPr>
          <w:p w14:paraId="0CBB5EAE" w14:textId="77777777" w:rsidR="00EB1DEB" w:rsidRPr="00093B6F" w:rsidRDefault="00EB1DEB" w:rsidP="00101EFE">
            <w:pPr>
              <w:pStyle w:val="Texto"/>
              <w:spacing w:after="0" w:line="240" w:lineRule="auto"/>
              <w:rPr>
                <w:rFonts w:ascii="Soberana Sans Light" w:hAnsi="Soberana Sans Light" w:cs="Calibri"/>
                <w:b/>
                <w:bCs/>
                <w:color w:val="000000"/>
                <w:sz w:val="18"/>
                <w:szCs w:val="18"/>
                <w:lang w:val="es-MX"/>
              </w:rPr>
            </w:pPr>
          </w:p>
        </w:tc>
        <w:tc>
          <w:tcPr>
            <w:tcW w:w="3221" w:type="dxa"/>
            <w:vMerge/>
            <w:tcBorders>
              <w:top w:val="single" w:sz="4" w:space="0" w:color="auto"/>
              <w:left w:val="single" w:sz="4" w:space="0" w:color="auto"/>
              <w:bottom w:val="single" w:sz="4" w:space="0" w:color="auto"/>
              <w:right w:val="single" w:sz="4" w:space="0" w:color="auto"/>
            </w:tcBorders>
            <w:shd w:val="clear" w:color="auto" w:fill="FFFFFF"/>
          </w:tcPr>
          <w:p w14:paraId="0B2BE38D"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p>
        </w:tc>
        <w:tc>
          <w:tcPr>
            <w:tcW w:w="1795" w:type="dxa"/>
            <w:vMerge/>
            <w:tcBorders>
              <w:top w:val="single" w:sz="4" w:space="0" w:color="auto"/>
              <w:left w:val="single" w:sz="4" w:space="0" w:color="auto"/>
              <w:bottom w:val="single" w:sz="4" w:space="0" w:color="auto"/>
              <w:right w:val="single" w:sz="4" w:space="0" w:color="auto"/>
            </w:tcBorders>
            <w:shd w:val="clear" w:color="auto" w:fill="FFFFFF"/>
          </w:tcPr>
          <w:p w14:paraId="2DC53D63"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c>
          <w:tcPr>
            <w:tcW w:w="3591" w:type="dxa"/>
            <w:tcBorders>
              <w:top w:val="single" w:sz="4" w:space="0" w:color="auto"/>
              <w:left w:val="single" w:sz="4" w:space="0" w:color="auto"/>
              <w:bottom w:val="single" w:sz="4" w:space="0" w:color="auto"/>
              <w:right w:val="single" w:sz="4" w:space="0" w:color="auto"/>
            </w:tcBorders>
            <w:shd w:val="clear" w:color="auto" w:fill="FFFFFF"/>
          </w:tcPr>
          <w:p w14:paraId="02D0DC68"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Clasificador por Objeto del Gasto</w:t>
            </w:r>
          </w:p>
        </w:tc>
      </w:tr>
      <w:tr w:rsidR="00EB1DEB" w:rsidRPr="00093B6F" w14:paraId="75CDCA06" w14:textId="77777777" w:rsidTr="00101EFE">
        <w:trPr>
          <w:trHeight w:val="147"/>
        </w:trPr>
        <w:tc>
          <w:tcPr>
            <w:tcW w:w="2132" w:type="dxa"/>
            <w:vMerge/>
            <w:tcBorders>
              <w:top w:val="single" w:sz="4" w:space="0" w:color="auto"/>
              <w:left w:val="single" w:sz="4" w:space="0" w:color="auto"/>
              <w:bottom w:val="single" w:sz="4" w:space="0" w:color="auto"/>
              <w:right w:val="single" w:sz="4" w:space="0" w:color="auto"/>
            </w:tcBorders>
            <w:shd w:val="clear" w:color="auto" w:fill="FFFFFF"/>
          </w:tcPr>
          <w:p w14:paraId="30C4B75F" w14:textId="77777777" w:rsidR="00EB1DEB" w:rsidRPr="00093B6F" w:rsidRDefault="00EB1DEB" w:rsidP="00101EFE">
            <w:pPr>
              <w:pStyle w:val="Texto"/>
              <w:spacing w:after="0" w:line="240" w:lineRule="auto"/>
              <w:rPr>
                <w:rFonts w:ascii="Soberana Sans Light" w:hAnsi="Soberana Sans Light" w:cs="Calibri"/>
                <w:b/>
                <w:bCs/>
                <w:color w:val="000000"/>
                <w:sz w:val="18"/>
                <w:szCs w:val="18"/>
                <w:lang w:val="es-MX"/>
              </w:rPr>
            </w:pPr>
          </w:p>
        </w:tc>
        <w:tc>
          <w:tcPr>
            <w:tcW w:w="3221" w:type="dxa"/>
            <w:tcBorders>
              <w:top w:val="single" w:sz="4" w:space="0" w:color="auto"/>
              <w:left w:val="single" w:sz="4" w:space="0" w:color="auto"/>
              <w:bottom w:val="single" w:sz="4" w:space="0" w:color="auto"/>
              <w:right w:val="single" w:sz="4" w:space="0" w:color="auto"/>
            </w:tcBorders>
            <w:shd w:val="clear" w:color="auto" w:fill="FFFFFF"/>
          </w:tcPr>
          <w:p w14:paraId="05BB885D"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Norma General de Información Financiera Gubernamental</w:t>
            </w:r>
          </w:p>
        </w:tc>
        <w:tc>
          <w:tcPr>
            <w:tcW w:w="1795" w:type="dxa"/>
            <w:vMerge/>
            <w:tcBorders>
              <w:top w:val="single" w:sz="4" w:space="0" w:color="auto"/>
              <w:left w:val="single" w:sz="4" w:space="0" w:color="auto"/>
              <w:bottom w:val="single" w:sz="4" w:space="0" w:color="auto"/>
              <w:right w:val="single" w:sz="4" w:space="0" w:color="auto"/>
            </w:tcBorders>
            <w:shd w:val="clear" w:color="auto" w:fill="FFFFFF"/>
          </w:tcPr>
          <w:p w14:paraId="066B0AE4"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c>
          <w:tcPr>
            <w:tcW w:w="3591" w:type="dxa"/>
            <w:tcBorders>
              <w:top w:val="single" w:sz="4" w:space="0" w:color="auto"/>
              <w:left w:val="single" w:sz="4" w:space="0" w:color="auto"/>
              <w:bottom w:val="single" w:sz="4" w:space="0" w:color="auto"/>
              <w:right w:val="single" w:sz="4" w:space="0" w:color="auto"/>
            </w:tcBorders>
            <w:shd w:val="clear" w:color="auto" w:fill="FFFFFF"/>
          </w:tcPr>
          <w:p w14:paraId="538D7BA8"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Normas específicas de Información Gubernamental para el Sector Paraestatal</w:t>
            </w:r>
          </w:p>
        </w:tc>
      </w:tr>
      <w:tr w:rsidR="00EB1DEB" w:rsidRPr="00093B6F" w14:paraId="3FF62061" w14:textId="77777777" w:rsidTr="00101EFE">
        <w:trPr>
          <w:trHeight w:val="147"/>
        </w:trPr>
        <w:tc>
          <w:tcPr>
            <w:tcW w:w="2132" w:type="dxa"/>
            <w:vMerge/>
            <w:tcBorders>
              <w:top w:val="single" w:sz="4" w:space="0" w:color="auto"/>
              <w:left w:val="single" w:sz="4" w:space="0" w:color="auto"/>
              <w:bottom w:val="single" w:sz="4" w:space="0" w:color="auto"/>
              <w:right w:val="single" w:sz="4" w:space="0" w:color="auto"/>
            </w:tcBorders>
            <w:shd w:val="clear" w:color="auto" w:fill="FFFFFF"/>
          </w:tcPr>
          <w:p w14:paraId="72CC3AE4" w14:textId="77777777" w:rsidR="00EB1DEB" w:rsidRPr="00093B6F" w:rsidRDefault="00EB1DEB" w:rsidP="00101EFE">
            <w:pPr>
              <w:pStyle w:val="Texto"/>
              <w:spacing w:after="0" w:line="240" w:lineRule="auto"/>
              <w:rPr>
                <w:rFonts w:ascii="Soberana Sans Light" w:hAnsi="Soberana Sans Light" w:cs="Calibri"/>
                <w:b/>
                <w:bCs/>
                <w:color w:val="000000"/>
                <w:sz w:val="18"/>
                <w:szCs w:val="18"/>
                <w:lang w:val="es-MX"/>
              </w:rPr>
            </w:pPr>
          </w:p>
        </w:tc>
        <w:tc>
          <w:tcPr>
            <w:tcW w:w="3221" w:type="dxa"/>
            <w:tcBorders>
              <w:top w:val="single" w:sz="4" w:space="0" w:color="auto"/>
              <w:left w:val="single" w:sz="4" w:space="0" w:color="auto"/>
              <w:bottom w:val="single" w:sz="4" w:space="0" w:color="auto"/>
              <w:right w:val="single" w:sz="4" w:space="0" w:color="auto"/>
            </w:tcBorders>
            <w:shd w:val="clear" w:color="auto" w:fill="FFFFFF"/>
          </w:tcPr>
          <w:p w14:paraId="1FFC40A1"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Norma de Información Financiera del (CINIF)</w:t>
            </w:r>
          </w:p>
        </w:tc>
        <w:tc>
          <w:tcPr>
            <w:tcW w:w="1795" w:type="dxa"/>
            <w:vMerge/>
            <w:tcBorders>
              <w:top w:val="single" w:sz="4" w:space="0" w:color="auto"/>
              <w:left w:val="single" w:sz="4" w:space="0" w:color="auto"/>
              <w:bottom w:val="single" w:sz="4" w:space="0" w:color="auto"/>
              <w:right w:val="single" w:sz="4" w:space="0" w:color="auto"/>
            </w:tcBorders>
            <w:shd w:val="clear" w:color="auto" w:fill="FFFFFF"/>
          </w:tcPr>
          <w:p w14:paraId="2B482772" w14:textId="77777777" w:rsidR="00EB1DEB" w:rsidRPr="00093B6F" w:rsidRDefault="00EB1DEB" w:rsidP="00101EFE">
            <w:pPr>
              <w:pStyle w:val="Texto"/>
              <w:spacing w:after="0" w:line="240" w:lineRule="auto"/>
              <w:rPr>
                <w:rFonts w:ascii="Soberana Sans Light" w:hAnsi="Soberana Sans Light" w:cs="Calibri"/>
                <w:color w:val="000000"/>
                <w:sz w:val="18"/>
                <w:szCs w:val="18"/>
                <w:lang w:val="es-MX"/>
              </w:rPr>
            </w:pPr>
          </w:p>
        </w:tc>
        <w:tc>
          <w:tcPr>
            <w:tcW w:w="3591" w:type="dxa"/>
            <w:tcBorders>
              <w:top w:val="single" w:sz="4" w:space="0" w:color="auto"/>
              <w:left w:val="single" w:sz="4" w:space="0" w:color="auto"/>
              <w:bottom w:val="single" w:sz="4" w:space="0" w:color="auto"/>
              <w:right w:val="single" w:sz="4" w:space="0" w:color="auto"/>
            </w:tcBorders>
            <w:shd w:val="clear" w:color="auto" w:fill="FFFFFF"/>
          </w:tcPr>
          <w:p w14:paraId="0A1E1AC8" w14:textId="77777777" w:rsidR="00EB1DEB" w:rsidRPr="00547D82" w:rsidRDefault="00EB1DEB" w:rsidP="00101EFE">
            <w:pPr>
              <w:pStyle w:val="Texto"/>
              <w:spacing w:after="0" w:line="240" w:lineRule="auto"/>
              <w:jc w:val="left"/>
              <w:rPr>
                <w:rFonts w:ascii="Montserrat" w:eastAsia="Calibri" w:hAnsi="Montserrat"/>
                <w:sz w:val="18"/>
                <w:szCs w:val="18"/>
                <w:lang w:val="es-ES" w:eastAsia="en-US"/>
              </w:rPr>
            </w:pPr>
            <w:r w:rsidRPr="00547D82">
              <w:rPr>
                <w:rFonts w:ascii="Montserrat" w:eastAsia="Calibri" w:hAnsi="Montserrat"/>
                <w:sz w:val="18"/>
                <w:szCs w:val="18"/>
                <w:lang w:val="es-ES" w:eastAsia="en-US"/>
              </w:rPr>
              <w:t>Ley General de Contabilidad Gubernamental</w:t>
            </w:r>
          </w:p>
        </w:tc>
      </w:tr>
    </w:tbl>
    <w:p w14:paraId="60450C24" w14:textId="77777777" w:rsidR="00EB1DEB" w:rsidRDefault="00EB1DEB" w:rsidP="00EB1DEB">
      <w:pPr>
        <w:pStyle w:val="NormalWeb"/>
        <w:snapToGrid w:val="0"/>
        <w:spacing w:before="0" w:beforeAutospacing="0" w:after="0" w:afterAutospacing="0"/>
        <w:jc w:val="both"/>
        <w:rPr>
          <w:rFonts w:ascii="Soberana Sans Light" w:hAnsi="Soberana Sans Light" w:cs="Calibri"/>
          <w:bCs/>
          <w:sz w:val="18"/>
          <w:szCs w:val="18"/>
        </w:rPr>
      </w:pPr>
    </w:p>
    <w:p w14:paraId="53EFB84A" w14:textId="77777777" w:rsidR="00EB1DEB" w:rsidRPr="0051620D" w:rsidRDefault="00EB1DEB" w:rsidP="00EB1DEB">
      <w:pPr>
        <w:pStyle w:val="NormalWeb"/>
        <w:snapToGrid w:val="0"/>
        <w:spacing w:before="0" w:beforeAutospacing="0" w:after="0" w:afterAutospacing="0"/>
        <w:jc w:val="both"/>
        <w:rPr>
          <w:rFonts w:ascii="Soberana Sans Light" w:hAnsi="Soberana Sans Light" w:cs="Calibri"/>
          <w:bCs/>
          <w:sz w:val="18"/>
          <w:szCs w:val="18"/>
        </w:rPr>
      </w:pPr>
    </w:p>
    <w:p w14:paraId="2E7DC859" w14:textId="4ED05745" w:rsidR="00EB1DEB" w:rsidRPr="00547D82" w:rsidRDefault="00EB1DEB" w:rsidP="00EB1DEB">
      <w:pPr>
        <w:pStyle w:val="Piedepgina"/>
        <w:tabs>
          <w:tab w:val="clear" w:pos="4419"/>
          <w:tab w:val="clear" w:pos="8838"/>
        </w:tabs>
        <w:rPr>
          <w:rFonts w:ascii="Montserrat" w:hAnsi="Montserrat"/>
          <w:b/>
          <w:sz w:val="18"/>
          <w:szCs w:val="18"/>
        </w:rPr>
      </w:pPr>
      <w:r>
        <w:rPr>
          <w:noProof/>
          <w:lang w:val="es-MX" w:eastAsia="es-MX"/>
        </w:rPr>
        <mc:AlternateContent>
          <mc:Choice Requires="wps">
            <w:drawing>
              <wp:anchor distT="4294967292" distB="4294967292" distL="114296" distR="114296" simplePos="0" relativeHeight="251659264" behindDoc="0" locked="0" layoutInCell="1" allowOverlap="1" wp14:anchorId="61F924D2" wp14:editId="33B200AA">
                <wp:simplePos x="0" y="0"/>
                <wp:positionH relativeFrom="column">
                  <wp:posOffset>4190999</wp:posOffset>
                </wp:positionH>
                <wp:positionV relativeFrom="paragraph">
                  <wp:posOffset>3047999</wp:posOffset>
                </wp:positionV>
                <wp:extent cx="0" cy="0"/>
                <wp:effectExtent l="0" t="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3A64AD" id="Conector recto 3" o:spid="_x0000_s1026" style="position:absolute;z-index:25165926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330pt,240pt" to="330pt,2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YVvgEAAG0DAAAOAAAAZHJzL2Uyb0RvYy54bWysU01vGyEQvVfqf0Dca2xHqdqV1zk4TS9p&#10;aynpDxgDu4sCDBqwd/3vC/ijaXursgd2mI/HvDewupucZQdN0aBv+WI250x7icr4vuU/nx8+fOIs&#10;JvAKLHrd8qOO/G79/t1qDI1e4oBWaWIZxMdmDC0fUgqNEFEO2kGcYdA+BzskBylvqReKYMzozorl&#10;fP5RjEgqEEodY/ben4J8XfG7Tsv0o+uiTsy2PPeW6kp13ZVVrFfQ9ARhMPLcBvxHFw6Mz4deoe4h&#10;AduT+QfKGUkYsUsziU5g1xmpK4fMZjH/i83TAEFXLlmcGK4yxbeDld8PW2JGtfyGMw8uj2iTByUT&#10;EqPyYzdFozHEJqdu/JYKSzn5p/CI8iUyj5sBfK9rr8/HkAEWpUL8UVI2MeSTduM3VDkH9gmrYFNH&#10;rkBmKdhU53K8zkVPicmTU168AppLSaCYvmp0rBgtt8YXsaCBw2NMpQVoLinF7fHBWFsHbj0bW/75&#10;dnlbCyJao0qwpEXqdxtL7ADlytSv8smR12mEe68q2KBBfTnbCYw92flw688yFOYnDXeojlu6yJNn&#10;Wrs8379yaV7va/XvV7L+BQAA//8DAFBLAwQUAAYACAAAACEA5cf6jtsAAAALAQAADwAAAGRycy9k&#10;b3ducmV2LnhtbEyPQU/DMAyF70j8h8hIXCaWMFA1lboTAnrjwgBx9RrTVjRO12Rb4deTCSS42c9P&#10;z98rVpPr1Z7H0HlBuJwbUCy1t500CC/P1cUSVIgklnovjPDJAVbl6UlBufUHeeL9OjYqhUjICaGN&#10;cci1DnXLjsLcDyzp9u5HRzGtY6PtSIcU7nq9MCbTjjpJH1oa+K7l+mO9cwiheuVt9TWrZ+btqvG8&#10;2N4/PhDi+dl0ewMq8hT/zHDET+hQJqaN34kNqkfIMpO6RITr5XFIjh9l86vostD/O5TfAAAA//8D&#10;AFBLAQItABQABgAIAAAAIQC2gziS/gAAAOEBAAATAAAAAAAAAAAAAAAAAAAAAABbQ29udGVudF9U&#10;eXBlc10ueG1sUEsBAi0AFAAGAAgAAAAhADj9If/WAAAAlAEAAAsAAAAAAAAAAAAAAAAALwEAAF9y&#10;ZWxzLy5yZWxzUEsBAi0AFAAGAAgAAAAhAJOiFhW+AQAAbQMAAA4AAAAAAAAAAAAAAAAALgIAAGRy&#10;cy9lMm9Eb2MueG1sUEsBAi0AFAAGAAgAAAAhAOXH+o7bAAAACwEAAA8AAAAAAAAAAAAAAAAAGAQA&#10;AGRycy9kb3ducmV2LnhtbFBLBQYAAAAABAAEAPMAAAAgBQAAAAA=&#10;"/>
            </w:pict>
          </mc:Fallback>
        </mc:AlternateContent>
      </w:r>
      <w:r w:rsidRPr="00093B6F">
        <w:rPr>
          <w:rFonts w:ascii="Soberana Sans Light" w:hAnsi="Soberana Sans Light" w:cs="Calibri"/>
          <w:b/>
          <w:bCs/>
          <w:sz w:val="18"/>
          <w:szCs w:val="18"/>
        </w:rPr>
        <w:t xml:space="preserve">d) </w:t>
      </w:r>
      <w:r w:rsidRPr="00547D82">
        <w:rPr>
          <w:rFonts w:ascii="Montserrat" w:hAnsi="Montserrat"/>
          <w:b/>
          <w:sz w:val="18"/>
          <w:szCs w:val="18"/>
        </w:rPr>
        <w:t>Estructura Organizacional Básica</w:t>
      </w:r>
    </w:p>
    <w:p w14:paraId="2A7BD387" w14:textId="77777777" w:rsidR="00EB1DEB" w:rsidRPr="0051620D" w:rsidRDefault="00EB1DEB" w:rsidP="00EB1DEB">
      <w:pPr>
        <w:pStyle w:val="NormalWeb"/>
        <w:snapToGrid w:val="0"/>
        <w:spacing w:before="0" w:beforeAutospacing="0" w:after="0" w:afterAutospacing="0"/>
        <w:jc w:val="both"/>
        <w:rPr>
          <w:rFonts w:ascii="Soberana Sans Light" w:hAnsi="Soberana Sans Light" w:cs="Calibri"/>
          <w:bCs/>
          <w:sz w:val="18"/>
          <w:szCs w:val="18"/>
        </w:rPr>
      </w:pPr>
    </w:p>
    <w:p w14:paraId="6B6EA9AC"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 xml:space="preserve">La estructura organizacional del Instituto Nacional de Rehabilitación Luis Guillermo Ibarra </w:t>
      </w:r>
      <w:proofErr w:type="spellStart"/>
      <w:r w:rsidRPr="00DF6769">
        <w:rPr>
          <w:rFonts w:ascii="Montserrat" w:hAnsi="Montserrat"/>
          <w:sz w:val="18"/>
          <w:szCs w:val="18"/>
        </w:rPr>
        <w:t>Ibarra</w:t>
      </w:r>
      <w:proofErr w:type="spellEnd"/>
      <w:r w:rsidRPr="00DF6769">
        <w:rPr>
          <w:rFonts w:ascii="Montserrat" w:hAnsi="Montserrat"/>
          <w:sz w:val="18"/>
          <w:szCs w:val="18"/>
        </w:rPr>
        <w:t xml:space="preserve"> se encuentra conformada por una Dirección General de la cual dependen seis Direcciones de Área: Médica, Quirúrgica, de Investigación, Enseñanza, Administración y el Órgano Interno de Control. Asimismo</w:t>
      </w:r>
      <w:r>
        <w:rPr>
          <w:rFonts w:ascii="Montserrat" w:hAnsi="Montserrat"/>
          <w:sz w:val="18"/>
          <w:szCs w:val="18"/>
        </w:rPr>
        <w:t>,</w:t>
      </w:r>
      <w:r w:rsidRPr="00DF6769">
        <w:rPr>
          <w:rFonts w:ascii="Montserrat" w:hAnsi="Montserrat"/>
          <w:sz w:val="18"/>
          <w:szCs w:val="18"/>
        </w:rPr>
        <w:t xml:space="preserve"> dependen de esta Dirección directamente tres Subdirecciones: Programas Extramuros, Asuntos Jurídicos e Informática.</w:t>
      </w:r>
    </w:p>
    <w:p w14:paraId="0F701E34" w14:textId="77777777" w:rsidR="00EB1DEB" w:rsidRPr="00DF6769" w:rsidRDefault="00EB1DEB" w:rsidP="00EB1DEB">
      <w:pPr>
        <w:jc w:val="both"/>
        <w:rPr>
          <w:rFonts w:ascii="Montserrat" w:hAnsi="Montserrat"/>
          <w:sz w:val="18"/>
          <w:szCs w:val="18"/>
        </w:rPr>
      </w:pPr>
    </w:p>
    <w:p w14:paraId="5B4367F6"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De la Dirección Médica dependen cuatro Subdirecciones: De Audiología, Foniatría y Patología del Lenguaje, de Medicina de Rehabilitación, de Medicina del Deporte y de Servicios Auxiliares de Diagnóstico y Servicios Paramédicos.</w:t>
      </w:r>
    </w:p>
    <w:p w14:paraId="43F8359D" w14:textId="77777777" w:rsidR="00EB1DEB" w:rsidRPr="00DF6769" w:rsidRDefault="00EB1DEB" w:rsidP="00EB1DEB">
      <w:pPr>
        <w:jc w:val="both"/>
        <w:rPr>
          <w:rFonts w:ascii="Montserrat" w:hAnsi="Montserrat"/>
          <w:sz w:val="18"/>
          <w:szCs w:val="18"/>
        </w:rPr>
      </w:pPr>
    </w:p>
    <w:p w14:paraId="242D9B6F"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De la Dirección Quirúrgica dependen cinco Subdirecciones: Ortopedia, Servicio Quirúrgico de Apoyo, Oftalmología, Otorrinolaringología y Enfermería.</w:t>
      </w:r>
    </w:p>
    <w:p w14:paraId="04B0AB2C" w14:textId="77777777" w:rsidR="00EB1DEB" w:rsidRPr="00DF6769" w:rsidRDefault="00EB1DEB" w:rsidP="00EB1DEB">
      <w:pPr>
        <w:jc w:val="both"/>
        <w:rPr>
          <w:rFonts w:ascii="Montserrat" w:hAnsi="Montserrat"/>
          <w:sz w:val="18"/>
          <w:szCs w:val="18"/>
        </w:rPr>
      </w:pPr>
    </w:p>
    <w:p w14:paraId="08A37328"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lastRenderedPageBreak/>
        <w:t>De la Dirección de Investigación dependen dos Subdirecciones: la de Investigación Tecnológica y la de Investigación Biomédica.</w:t>
      </w:r>
    </w:p>
    <w:p w14:paraId="0185738B" w14:textId="77777777" w:rsidR="00EB1DEB" w:rsidRPr="00DF6769" w:rsidRDefault="00EB1DEB" w:rsidP="00EB1DEB">
      <w:pPr>
        <w:jc w:val="both"/>
        <w:rPr>
          <w:rFonts w:ascii="Montserrat" w:hAnsi="Montserrat"/>
          <w:sz w:val="18"/>
          <w:szCs w:val="18"/>
        </w:rPr>
      </w:pPr>
    </w:p>
    <w:p w14:paraId="77AE3CD6"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De la Dirección de Enseñanza dependen dos Subdirecciones: Pregrado y la de Educación En Salud.</w:t>
      </w:r>
    </w:p>
    <w:p w14:paraId="7260D76D" w14:textId="77777777" w:rsidR="00EB1DEB" w:rsidRPr="00DF6769" w:rsidRDefault="00EB1DEB" w:rsidP="00EB1DEB">
      <w:pPr>
        <w:jc w:val="both"/>
        <w:rPr>
          <w:rFonts w:ascii="Montserrat" w:hAnsi="Montserrat"/>
          <w:sz w:val="18"/>
          <w:szCs w:val="18"/>
        </w:rPr>
      </w:pPr>
    </w:p>
    <w:p w14:paraId="08355561"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En lo que se refiere a la Dirección de Administración, de esta dependen seis Subdirecciones: Recursos Financieros, Compras y Suministros, Recursos Humanos, Servicios Generales, Planeación y Conservación y Mantenimiento.</w:t>
      </w:r>
    </w:p>
    <w:p w14:paraId="0119298F" w14:textId="77777777" w:rsidR="00EB1DEB" w:rsidRPr="00DF6769" w:rsidRDefault="00EB1DEB" w:rsidP="00EB1DEB">
      <w:pPr>
        <w:jc w:val="both"/>
        <w:rPr>
          <w:rFonts w:ascii="Montserrat" w:hAnsi="Montserrat"/>
          <w:sz w:val="18"/>
          <w:szCs w:val="18"/>
        </w:rPr>
      </w:pPr>
    </w:p>
    <w:p w14:paraId="3D5BF2B8"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Finalmente, del Órgano Interno de Control, dependen tres Titulares a nivel de Subdirección: Auditoría de Control y Evaluación y Apoyo al Buen Gobierno, Auditoría Interna y Responsabilidades y Quejas.</w:t>
      </w:r>
    </w:p>
    <w:p w14:paraId="0B7B5749" w14:textId="77777777" w:rsidR="00EB1DEB" w:rsidRPr="00DF6769" w:rsidRDefault="00EB1DEB" w:rsidP="00EB1DEB">
      <w:pPr>
        <w:spacing w:after="0"/>
        <w:jc w:val="both"/>
        <w:rPr>
          <w:rFonts w:ascii="Montserrat" w:hAnsi="Montserrat"/>
          <w:sz w:val="18"/>
          <w:szCs w:val="18"/>
        </w:rPr>
      </w:pPr>
    </w:p>
    <w:p w14:paraId="15D053AE" w14:textId="77777777" w:rsidR="00EB1DEB" w:rsidRPr="00DF6769" w:rsidRDefault="00EB1DEB" w:rsidP="00EB1DEB">
      <w:pPr>
        <w:tabs>
          <w:tab w:val="left" w:pos="284"/>
          <w:tab w:val="left" w:pos="720"/>
          <w:tab w:val="left" w:pos="5310"/>
          <w:tab w:val="decimal" w:pos="6840"/>
          <w:tab w:val="left" w:pos="7110"/>
          <w:tab w:val="decimal" w:pos="8730"/>
        </w:tabs>
        <w:spacing w:after="0" w:line="0" w:lineRule="atLeast"/>
        <w:jc w:val="both"/>
        <w:rPr>
          <w:rFonts w:ascii="Montserrat" w:hAnsi="Montserrat"/>
          <w:b/>
        </w:rPr>
      </w:pPr>
      <w:r w:rsidRPr="00DF6769">
        <w:rPr>
          <w:rFonts w:ascii="Montserrat" w:hAnsi="Montserrat"/>
          <w:b/>
        </w:rPr>
        <w:t>4. Bases de Preparación de los Estados Financieros</w:t>
      </w:r>
    </w:p>
    <w:p w14:paraId="7426EA9D" w14:textId="77777777" w:rsidR="00EB1DEB" w:rsidRPr="00DF6769" w:rsidRDefault="00EB1DEB" w:rsidP="00EB1DEB">
      <w:pPr>
        <w:spacing w:after="0"/>
        <w:jc w:val="both"/>
        <w:rPr>
          <w:rFonts w:ascii="Montserrat" w:hAnsi="Montserrat"/>
          <w:sz w:val="18"/>
          <w:szCs w:val="18"/>
        </w:rPr>
      </w:pPr>
    </w:p>
    <w:p w14:paraId="14036FEA" w14:textId="77777777" w:rsidR="00EB1DEB" w:rsidRPr="00DF6769" w:rsidRDefault="00EB1DEB" w:rsidP="00EB1DEB">
      <w:pPr>
        <w:spacing w:after="0"/>
        <w:jc w:val="both"/>
        <w:rPr>
          <w:rFonts w:ascii="Montserrat" w:hAnsi="Montserrat"/>
          <w:sz w:val="18"/>
          <w:szCs w:val="18"/>
        </w:rPr>
      </w:pPr>
      <w:r w:rsidRPr="00DF6769">
        <w:rPr>
          <w:rFonts w:ascii="Montserrat" w:hAnsi="Montserrat"/>
          <w:sz w:val="18"/>
          <w:szCs w:val="18"/>
        </w:rPr>
        <w:t>El instituto ha observado la siguiente normatividad:</w:t>
      </w:r>
    </w:p>
    <w:p w14:paraId="62E9269E" w14:textId="77777777" w:rsidR="00EB1DEB" w:rsidRPr="00DF6769" w:rsidRDefault="00EB1DEB" w:rsidP="00EB1DEB">
      <w:pPr>
        <w:spacing w:after="0"/>
        <w:jc w:val="both"/>
        <w:rPr>
          <w:rFonts w:ascii="Montserrat" w:hAnsi="Montserrat"/>
          <w:sz w:val="18"/>
          <w:szCs w:val="18"/>
        </w:rPr>
      </w:pPr>
    </w:p>
    <w:p w14:paraId="257B6799" w14:textId="77777777" w:rsidR="00EB1DEB" w:rsidRPr="00DF6769" w:rsidRDefault="00EB1DEB" w:rsidP="00EB1DEB">
      <w:pPr>
        <w:pStyle w:val="INCISO"/>
        <w:numPr>
          <w:ilvl w:val="0"/>
          <w:numId w:val="17"/>
        </w:numPr>
        <w:tabs>
          <w:tab w:val="left" w:pos="0"/>
        </w:tabs>
        <w:spacing w:after="0" w:line="240" w:lineRule="auto"/>
        <w:ind w:left="284" w:hanging="284"/>
        <w:rPr>
          <w:rFonts w:ascii="Montserrat" w:hAnsi="Montserrat" w:cs="Times New Roman"/>
          <w:b/>
          <w:lang w:eastAsia="en-US"/>
        </w:rPr>
      </w:pPr>
      <w:r w:rsidRPr="00DF6769">
        <w:rPr>
          <w:rFonts w:ascii="Montserrat" w:hAnsi="Montserrat" w:cs="Times New Roman"/>
          <w:b/>
          <w:lang w:eastAsia="en-US"/>
        </w:rPr>
        <w:t>La normatividad emitida por el CONAC y las disposiciones legales aplicables.</w:t>
      </w:r>
    </w:p>
    <w:p w14:paraId="0A421727" w14:textId="77777777" w:rsidR="00EB1DEB" w:rsidRPr="00093B6F" w:rsidRDefault="00EB1DEB" w:rsidP="00EB1DEB">
      <w:pPr>
        <w:pStyle w:val="INCISO"/>
        <w:tabs>
          <w:tab w:val="left" w:pos="284"/>
        </w:tabs>
        <w:spacing w:after="0" w:line="240" w:lineRule="auto"/>
        <w:rPr>
          <w:rFonts w:ascii="Soberana Sans Light" w:hAnsi="Soberana Sans Light" w:cs="Calibri"/>
        </w:rPr>
      </w:pPr>
    </w:p>
    <w:p w14:paraId="247ED9FC"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La Ley General de Contabilidad Gubernamental (LGCG), publicada el 31 de diciembre de 2008</w:t>
      </w:r>
      <w:r>
        <w:rPr>
          <w:rFonts w:ascii="Montserrat" w:hAnsi="Montserrat"/>
          <w:sz w:val="18"/>
          <w:szCs w:val="18"/>
        </w:rPr>
        <w:t xml:space="preserve"> (Reformada el 30 de enero de 2018)</w:t>
      </w:r>
      <w:r w:rsidRPr="00DF6769">
        <w:rPr>
          <w:rFonts w:ascii="Montserrat" w:hAnsi="Montserrat"/>
          <w:sz w:val="18"/>
          <w:szCs w:val="18"/>
        </w:rPr>
        <w:t>, tiene como objeto establecer los criterios generales que regirán la contabilidad gubernamental y la emisión de la información financiera de los entes públicos, con la finalidad de lograr una adecuada armonización del registro contable y presupuestal de los entes públicos, a partir de cifras acumulativas y con base en lo devengado, por lo que se creó el Consejo Nacional de Armonización Contable (CONAC), cuya función es emitir las normas contables gubernamentales que deberán aplicar los entes públicos.</w:t>
      </w:r>
    </w:p>
    <w:p w14:paraId="317D4F78" w14:textId="77777777" w:rsidR="00EB1DEB" w:rsidRPr="00DF6769" w:rsidRDefault="00EB1DEB" w:rsidP="00EB1DEB">
      <w:pPr>
        <w:jc w:val="both"/>
        <w:rPr>
          <w:rFonts w:ascii="Montserrat" w:hAnsi="Montserrat"/>
          <w:sz w:val="18"/>
          <w:szCs w:val="18"/>
        </w:rPr>
      </w:pPr>
    </w:p>
    <w:p w14:paraId="2F5E8DE7"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El CONAC ha emitido diversas normas contables gubernamentales, que se han aplicado en los entes públicos en forma gradual desde su publicación y son de aplicación obligatoria a partir del ejercicio 2012, ya que la implementación ha requerido adecuar los sistemas informáticos y administrativos de las áreas de contabilidad y de operación que son fuente primaria de la información contable.</w:t>
      </w:r>
    </w:p>
    <w:p w14:paraId="5976B28E" w14:textId="77777777" w:rsidR="00EB1DEB" w:rsidRPr="00DF6769" w:rsidRDefault="00EB1DEB" w:rsidP="00EB1DEB">
      <w:pPr>
        <w:jc w:val="both"/>
        <w:rPr>
          <w:rFonts w:ascii="Montserrat" w:hAnsi="Montserrat"/>
          <w:sz w:val="18"/>
          <w:szCs w:val="18"/>
        </w:rPr>
      </w:pPr>
    </w:p>
    <w:p w14:paraId="39ACD10C"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Asimismo, la contabilización de las operaciones se fundamentan en las normas contables gubernamentales que emite la Unidad de Contabilidad Gubernamental de la Secretaría de Hacienda y Crédito Público como son Normas de Información Financiera Gubernamental General para el Sector Paraestatal (NIFGGSP) y Normas de Información Financiera Gubernamental Específica para el Sector Paraestatal (NIFGESP), algunas de las cuales no coinciden con las Normas de Información Financiera emitidas por el Consejo Mexicano de Normas de Información Financiera (CINIF), ni con las Normas Gubernamentales que se venían aplicando en años pasados.</w:t>
      </w:r>
    </w:p>
    <w:p w14:paraId="35DC7C92" w14:textId="77777777" w:rsidR="00EB1DEB" w:rsidRPr="00DF6769" w:rsidRDefault="00EB1DEB" w:rsidP="00EB1DEB">
      <w:pPr>
        <w:jc w:val="both"/>
        <w:rPr>
          <w:rFonts w:ascii="Montserrat" w:hAnsi="Montserrat"/>
          <w:sz w:val="18"/>
          <w:szCs w:val="18"/>
        </w:rPr>
      </w:pPr>
    </w:p>
    <w:p w14:paraId="66A3C441" w14:textId="77777777" w:rsidR="00EB1DEB" w:rsidRPr="00DF6769" w:rsidRDefault="00EB1DEB" w:rsidP="00EB1DEB">
      <w:pPr>
        <w:tabs>
          <w:tab w:val="left" w:pos="284"/>
          <w:tab w:val="left" w:pos="720"/>
          <w:tab w:val="left" w:pos="5310"/>
          <w:tab w:val="decimal" w:pos="6840"/>
          <w:tab w:val="left" w:pos="7110"/>
          <w:tab w:val="decimal" w:pos="8730"/>
        </w:tabs>
        <w:spacing w:line="0" w:lineRule="atLeast"/>
        <w:jc w:val="both"/>
        <w:rPr>
          <w:rFonts w:ascii="Montserrat" w:hAnsi="Montserrat"/>
          <w:b/>
        </w:rPr>
      </w:pPr>
      <w:r w:rsidRPr="00DF6769">
        <w:rPr>
          <w:rFonts w:ascii="Montserrat" w:hAnsi="Montserrat"/>
          <w:b/>
        </w:rPr>
        <w:t>5. Políticas de Contabilidad Significativas</w:t>
      </w:r>
    </w:p>
    <w:p w14:paraId="33ACDBF0"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Las principales políticas contables de la institución, en la preparación de sus estados financieros, se resumen a continuación:</w:t>
      </w:r>
    </w:p>
    <w:p w14:paraId="097E565D" w14:textId="77777777" w:rsidR="00EB1DEB" w:rsidRPr="00DF6769" w:rsidRDefault="00EB1DEB" w:rsidP="00EB1DEB">
      <w:pPr>
        <w:tabs>
          <w:tab w:val="left" w:pos="300"/>
          <w:tab w:val="left" w:pos="1800"/>
          <w:tab w:val="left" w:pos="5310"/>
          <w:tab w:val="decimal" w:pos="6840"/>
          <w:tab w:val="left" w:pos="7110"/>
          <w:tab w:val="decimal" w:pos="8730"/>
        </w:tabs>
        <w:jc w:val="both"/>
        <w:rPr>
          <w:rFonts w:ascii="Montserrat" w:hAnsi="Montserrat"/>
          <w:sz w:val="18"/>
          <w:szCs w:val="18"/>
        </w:rPr>
      </w:pPr>
    </w:p>
    <w:p w14:paraId="4EC3EEE6"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Como ya se comentó, los estados financieros que se acompañan se han preparado de acuerdo con la normatividad que emite el Consejo Nacional de Armonización Contable, Postulados Básicos de Contabilidad Gubernamental y Normas Específicas de Información Financiera Gubernamental para el Sector Paraestatal, emitidas por la Unidad de Contabilidad Gubernamental dependiente de la Secretaría de Hacienda y Crédito Público (SHCP), así como disposiciones generales que emita dicha dependencia y, supletoriamente podrá aplicar las Normas de Información Financiera emitidas por el Consejo Mexicano de Normas de Información Financiera (CINIF)</w:t>
      </w:r>
    </w:p>
    <w:p w14:paraId="4DB0C179" w14:textId="77777777" w:rsidR="00EB1DEB" w:rsidRPr="00DF6769" w:rsidRDefault="00EB1DEB" w:rsidP="00EB1DEB">
      <w:pPr>
        <w:jc w:val="both"/>
        <w:rPr>
          <w:rFonts w:ascii="Montserrat" w:hAnsi="Montserrat"/>
          <w:sz w:val="18"/>
          <w:szCs w:val="18"/>
        </w:rPr>
      </w:pPr>
    </w:p>
    <w:p w14:paraId="10FB2995" w14:textId="77777777" w:rsidR="00EB1DEB" w:rsidRPr="00A94DCB" w:rsidRDefault="00EB1DEB" w:rsidP="00EB1DEB">
      <w:pPr>
        <w:tabs>
          <w:tab w:val="left" w:pos="284"/>
        </w:tabs>
        <w:rPr>
          <w:rFonts w:ascii="Soberana Sans Light" w:hAnsi="Soberana Sans Light" w:cs="Calibri"/>
          <w:b/>
          <w:sz w:val="18"/>
          <w:szCs w:val="18"/>
        </w:rPr>
      </w:pPr>
      <w:r w:rsidRPr="00DF6769">
        <w:rPr>
          <w:rFonts w:ascii="Montserrat" w:hAnsi="Montserrat"/>
          <w:b/>
          <w:sz w:val="18"/>
          <w:szCs w:val="18"/>
        </w:rPr>
        <w:t>a) Reconocimiento de los efectos de la inflación en la información financiera</w:t>
      </w:r>
    </w:p>
    <w:p w14:paraId="0E76FED1" w14:textId="77777777" w:rsidR="00EB1DEB" w:rsidRPr="001C43B2" w:rsidRDefault="00EB1DEB" w:rsidP="00EB1DEB">
      <w:pPr>
        <w:jc w:val="both"/>
        <w:rPr>
          <w:rFonts w:ascii="Montserrat" w:hAnsi="Montserrat"/>
          <w:sz w:val="18"/>
          <w:szCs w:val="18"/>
        </w:rPr>
      </w:pPr>
      <w:r w:rsidRPr="001C43B2">
        <w:rPr>
          <w:rFonts w:ascii="Montserrat" w:hAnsi="Montserrat"/>
          <w:sz w:val="18"/>
          <w:szCs w:val="18"/>
        </w:rPr>
        <w:t>Los estados financieros adjuntos están preparados con base a costos históricos, y debido a que la inflación acumulada en los últimos tres años no alcanzó el 26% (promedio anual de 8%), y de acuerdo a la Norma de Información Financiera Gubernamental General para el Sector Paraestatal NIFGG SP 04 “</w:t>
      </w:r>
      <w:proofErr w:type="spellStart"/>
      <w:r w:rsidRPr="001C43B2">
        <w:rPr>
          <w:rFonts w:ascii="Montserrat" w:hAnsi="Montserrat"/>
          <w:sz w:val="18"/>
          <w:szCs w:val="18"/>
        </w:rPr>
        <w:t>Reexpresión</w:t>
      </w:r>
      <w:proofErr w:type="spellEnd"/>
      <w:r w:rsidRPr="001C43B2">
        <w:rPr>
          <w:rFonts w:ascii="Montserrat" w:hAnsi="Montserrat"/>
          <w:sz w:val="18"/>
          <w:szCs w:val="18"/>
        </w:rPr>
        <w:t>”; el Instituto se encuentra en entorno económico no inflacionario, por tal motivo en el período que comprende los ejercicios de 2008 a 2021, el Instituto deja de reconocer los efectos de la inflación en los registros contables de los rubros de activo fijo e inventarios, siendo el año 2007 el último ejercicio en el cual se reconocieron los efectos de la inflación en la información financiera, no obstante, los importes de la inflación acumulada al 31 de diciembre de 2007 seguirán siendo reconocidos en los registros contables del Instituto.</w:t>
      </w:r>
    </w:p>
    <w:p w14:paraId="061A488F" w14:textId="77777777" w:rsidR="00EB1DEB" w:rsidRDefault="00EB1DEB" w:rsidP="00EB1DEB">
      <w:pPr>
        <w:tabs>
          <w:tab w:val="left" w:pos="142"/>
          <w:tab w:val="left" w:pos="1800"/>
        </w:tabs>
        <w:jc w:val="both"/>
        <w:rPr>
          <w:rFonts w:ascii="Montserrat" w:hAnsi="Montserrat"/>
          <w:b/>
          <w:sz w:val="18"/>
          <w:szCs w:val="18"/>
        </w:rPr>
      </w:pPr>
    </w:p>
    <w:p w14:paraId="395E4501" w14:textId="77777777" w:rsidR="00EB1DEB" w:rsidRPr="00DF6769" w:rsidRDefault="00EB1DEB" w:rsidP="00EB1DEB">
      <w:pPr>
        <w:tabs>
          <w:tab w:val="left" w:pos="142"/>
          <w:tab w:val="left" w:pos="426"/>
          <w:tab w:val="left" w:pos="1701"/>
        </w:tabs>
        <w:jc w:val="both"/>
        <w:rPr>
          <w:rFonts w:ascii="Montserrat" w:hAnsi="Montserrat"/>
          <w:b/>
          <w:sz w:val="18"/>
          <w:szCs w:val="18"/>
        </w:rPr>
      </w:pPr>
      <w:r w:rsidRPr="00DF6769">
        <w:rPr>
          <w:rFonts w:ascii="Montserrat" w:hAnsi="Montserrat"/>
          <w:b/>
          <w:sz w:val="18"/>
          <w:szCs w:val="18"/>
        </w:rPr>
        <w:t>b) Efectivo y Equivalentes</w:t>
      </w:r>
    </w:p>
    <w:p w14:paraId="708A13E6" w14:textId="77777777" w:rsidR="00EB1DEB" w:rsidRPr="00DF6769" w:rsidRDefault="00EB1DEB" w:rsidP="00EB1DEB">
      <w:pPr>
        <w:tabs>
          <w:tab w:val="left" w:pos="142"/>
          <w:tab w:val="left" w:pos="1800"/>
        </w:tabs>
        <w:jc w:val="both"/>
        <w:rPr>
          <w:rFonts w:ascii="Montserrat" w:hAnsi="Montserrat"/>
          <w:sz w:val="18"/>
          <w:szCs w:val="18"/>
        </w:rPr>
      </w:pPr>
    </w:p>
    <w:p w14:paraId="7C2A44E7"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Este rubro se compone principalmente de recursos depositados por concepto de apoyos fiscales, ingresos propios y recursos de terceros, para el pago de las nóminas y la adquisición de bienes y servicios. Los apoyos fiscales para el pago de las nóminas de personal, son tramitados mediante cuentas por liquidar certificadas a través de la Dirección General de Recursos Humanos de la Secretaría de Salud. Los ingresos propios que se captan en cuentas bancarias, provienen de los servicios médicos, de rehabilitación, de enseñanza y a pacientes con quemaduras, proporcionados por el Instituto. Los recursos de terceros que se reciben, se destinan para el desarrollo de proyectos específicos de investigación.</w:t>
      </w:r>
    </w:p>
    <w:p w14:paraId="7CA256EA" w14:textId="77777777" w:rsidR="00EB1DEB" w:rsidRPr="00DF6769" w:rsidRDefault="00EB1DEB" w:rsidP="00EB1DEB">
      <w:pPr>
        <w:tabs>
          <w:tab w:val="left" w:pos="142"/>
          <w:tab w:val="left" w:pos="1800"/>
        </w:tabs>
        <w:jc w:val="both"/>
        <w:rPr>
          <w:rFonts w:ascii="Montserrat" w:hAnsi="Montserrat"/>
          <w:sz w:val="18"/>
          <w:szCs w:val="18"/>
        </w:rPr>
      </w:pPr>
    </w:p>
    <w:p w14:paraId="7AED38BA"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En los casos de existir remanentes de apoyos al cierre del ejercicio, son reintegrados a la Tesorería de la Federación. En cuanto a los intereses ganados se enteran mensualmente a la Tesorería de la Federación. Para el caso de los recursos propios, los intereses ganados se registran como otros ingresos, los cuales se ejercen de acuerdo al presupuesto autorizado para el ejercicio por la Secretaría de Hacienda y Crédito Público y la Junta de Gobierno de la Institución.</w:t>
      </w:r>
    </w:p>
    <w:p w14:paraId="1E4DFB66" w14:textId="77777777" w:rsidR="00EB1DEB" w:rsidRPr="00DF6769" w:rsidRDefault="00EB1DEB" w:rsidP="00EB1DEB">
      <w:pPr>
        <w:jc w:val="both"/>
        <w:rPr>
          <w:rFonts w:ascii="Montserrat" w:hAnsi="Montserrat"/>
          <w:sz w:val="18"/>
          <w:szCs w:val="18"/>
        </w:rPr>
      </w:pPr>
    </w:p>
    <w:p w14:paraId="30B24A8D" w14:textId="77777777" w:rsidR="00EB1DEB" w:rsidRPr="00DF6769" w:rsidRDefault="00EB1DEB" w:rsidP="00EB1DEB">
      <w:pPr>
        <w:tabs>
          <w:tab w:val="left" w:pos="142"/>
          <w:tab w:val="left" w:pos="426"/>
          <w:tab w:val="left" w:pos="1701"/>
        </w:tabs>
        <w:jc w:val="both"/>
        <w:rPr>
          <w:rFonts w:ascii="Montserrat" w:hAnsi="Montserrat"/>
          <w:b/>
          <w:sz w:val="18"/>
          <w:szCs w:val="18"/>
        </w:rPr>
      </w:pPr>
      <w:r w:rsidRPr="00DF6769">
        <w:rPr>
          <w:rFonts w:ascii="Montserrat" w:hAnsi="Montserrat"/>
          <w:b/>
          <w:sz w:val="18"/>
          <w:szCs w:val="18"/>
        </w:rPr>
        <w:t>c) Derechos a Recibir Efectivo y Equivalentes</w:t>
      </w:r>
    </w:p>
    <w:p w14:paraId="42E2DC8A" w14:textId="77777777" w:rsidR="00EB1DEB" w:rsidRPr="00DF6769" w:rsidRDefault="00EB1DEB" w:rsidP="00EB1DEB">
      <w:pPr>
        <w:tabs>
          <w:tab w:val="left" w:pos="1800"/>
        </w:tabs>
        <w:jc w:val="both"/>
        <w:rPr>
          <w:rFonts w:ascii="Montserrat" w:hAnsi="Montserrat"/>
          <w:sz w:val="18"/>
          <w:szCs w:val="18"/>
        </w:rPr>
      </w:pPr>
    </w:p>
    <w:p w14:paraId="14336165"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 xml:space="preserve">En el renglón de cuentas por cobrar, se registran los adeudos a cargo de las entidades y dependencias del Gobierno Federal, Gobiernos Estatales y pacientes, por concepto de servicios médicos otorgados. Con base en el "Manual de Normas y Bases para Cancelar Adeudos a Cargo de Terceros y a favor del Instituto Nacional de Rehabilitación", emitido y aprobado </w:t>
      </w:r>
      <w:r>
        <w:rPr>
          <w:rFonts w:ascii="Montserrat" w:hAnsi="Montserrat"/>
          <w:sz w:val="18"/>
          <w:szCs w:val="18"/>
        </w:rPr>
        <w:t>en el ejercicio 2010</w:t>
      </w:r>
      <w:r w:rsidRPr="00DF6769">
        <w:rPr>
          <w:rFonts w:ascii="Montserrat" w:hAnsi="Montserrat"/>
          <w:sz w:val="18"/>
          <w:szCs w:val="18"/>
        </w:rPr>
        <w:t xml:space="preserve"> por la Junta de Gobierno, se establece la práctica de realizar una estimación de cuentas incobrables que afecta a los resultados del periodo, con base en los procedimientos establ</w:t>
      </w:r>
      <w:r>
        <w:rPr>
          <w:rFonts w:ascii="Montserrat" w:hAnsi="Montserrat"/>
          <w:sz w:val="18"/>
          <w:szCs w:val="18"/>
        </w:rPr>
        <w:t>ecidos en el mencionado manual.</w:t>
      </w:r>
    </w:p>
    <w:p w14:paraId="122C0934" w14:textId="533EE0DB" w:rsidR="00EB1DEB" w:rsidRDefault="00EB1DEB" w:rsidP="00EB1DEB">
      <w:pPr>
        <w:tabs>
          <w:tab w:val="left" w:pos="142"/>
          <w:tab w:val="left" w:pos="426"/>
          <w:tab w:val="left" w:pos="1701"/>
        </w:tabs>
        <w:jc w:val="both"/>
        <w:rPr>
          <w:rFonts w:ascii="Montserrat" w:hAnsi="Montserrat"/>
          <w:b/>
          <w:sz w:val="18"/>
          <w:szCs w:val="18"/>
        </w:rPr>
      </w:pPr>
    </w:p>
    <w:p w14:paraId="2E450627" w14:textId="77777777" w:rsidR="00CC69E4" w:rsidRDefault="00CC69E4" w:rsidP="00EB1DEB">
      <w:pPr>
        <w:tabs>
          <w:tab w:val="left" w:pos="142"/>
          <w:tab w:val="left" w:pos="426"/>
          <w:tab w:val="left" w:pos="1701"/>
        </w:tabs>
        <w:jc w:val="both"/>
        <w:rPr>
          <w:rFonts w:ascii="Montserrat" w:hAnsi="Montserrat"/>
          <w:b/>
          <w:sz w:val="18"/>
          <w:szCs w:val="18"/>
        </w:rPr>
      </w:pPr>
    </w:p>
    <w:p w14:paraId="3E69DB7E" w14:textId="77777777" w:rsidR="00EB1DEB" w:rsidRPr="00DF6769" w:rsidRDefault="00EB1DEB" w:rsidP="00EB1DEB">
      <w:pPr>
        <w:tabs>
          <w:tab w:val="left" w:pos="142"/>
          <w:tab w:val="left" w:pos="426"/>
          <w:tab w:val="left" w:pos="1701"/>
        </w:tabs>
        <w:jc w:val="both"/>
        <w:rPr>
          <w:rFonts w:ascii="Montserrat" w:hAnsi="Montserrat"/>
          <w:b/>
          <w:sz w:val="18"/>
          <w:szCs w:val="18"/>
        </w:rPr>
      </w:pPr>
      <w:r w:rsidRPr="00DF6769">
        <w:rPr>
          <w:rFonts w:ascii="Montserrat" w:hAnsi="Montserrat"/>
          <w:b/>
          <w:sz w:val="18"/>
          <w:szCs w:val="18"/>
        </w:rPr>
        <w:lastRenderedPageBreak/>
        <w:t>d) Almacenes</w:t>
      </w:r>
    </w:p>
    <w:p w14:paraId="7E16552D" w14:textId="77777777" w:rsidR="00EB1DEB" w:rsidRPr="00DF6769" w:rsidRDefault="00EB1DEB" w:rsidP="00EB1DEB">
      <w:pPr>
        <w:tabs>
          <w:tab w:val="left" w:pos="1800"/>
        </w:tabs>
        <w:jc w:val="both"/>
        <w:rPr>
          <w:rFonts w:ascii="Montserrat" w:hAnsi="Montserrat"/>
          <w:sz w:val="18"/>
          <w:szCs w:val="18"/>
        </w:rPr>
      </w:pPr>
    </w:p>
    <w:p w14:paraId="39CE8879"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Los bienes consumibles de los diferentes almacenes del Instituto Nacional de Rehabilitación LGII, se valúan mediante el método de costo promedio, de acuerdo al Oficio Circular 309-A 0035/2008 de fecha 5 de marzo d</w:t>
      </w:r>
      <w:r>
        <w:rPr>
          <w:rFonts w:ascii="Montserrat" w:hAnsi="Montserrat"/>
          <w:sz w:val="18"/>
          <w:szCs w:val="18"/>
        </w:rPr>
        <w:t>e</w:t>
      </w:r>
      <w:r w:rsidRPr="00DF6769">
        <w:rPr>
          <w:rFonts w:ascii="Montserrat" w:hAnsi="Montserrat"/>
          <w:sz w:val="18"/>
          <w:szCs w:val="18"/>
        </w:rPr>
        <w:t xml:space="preserve"> 2008, emitido por la Secretaría de Hacienda y Crédito Público. </w:t>
      </w:r>
    </w:p>
    <w:p w14:paraId="43565DCD" w14:textId="77777777" w:rsidR="00EB1DEB" w:rsidRPr="00DF6769" w:rsidRDefault="00EB1DEB" w:rsidP="00EB1DEB">
      <w:pPr>
        <w:tabs>
          <w:tab w:val="left" w:pos="142"/>
          <w:tab w:val="left" w:pos="426"/>
          <w:tab w:val="left" w:pos="1701"/>
        </w:tabs>
        <w:jc w:val="both"/>
        <w:rPr>
          <w:rFonts w:ascii="Montserrat" w:hAnsi="Montserrat"/>
          <w:b/>
          <w:sz w:val="18"/>
          <w:szCs w:val="18"/>
        </w:rPr>
      </w:pPr>
    </w:p>
    <w:p w14:paraId="63596520" w14:textId="77777777" w:rsidR="00EB1DEB" w:rsidRPr="00DF6769" w:rsidRDefault="00EB1DEB" w:rsidP="00EB1DEB">
      <w:pPr>
        <w:tabs>
          <w:tab w:val="left" w:pos="142"/>
          <w:tab w:val="left" w:pos="426"/>
          <w:tab w:val="left" w:pos="1701"/>
        </w:tabs>
        <w:jc w:val="both"/>
        <w:rPr>
          <w:rFonts w:ascii="Montserrat" w:hAnsi="Montserrat"/>
          <w:b/>
          <w:sz w:val="18"/>
          <w:szCs w:val="18"/>
        </w:rPr>
      </w:pPr>
      <w:r w:rsidRPr="00DF6769">
        <w:rPr>
          <w:rFonts w:ascii="Montserrat" w:hAnsi="Montserrat"/>
          <w:b/>
          <w:sz w:val="18"/>
          <w:szCs w:val="18"/>
        </w:rPr>
        <w:t>e) Recursos de terceros</w:t>
      </w:r>
    </w:p>
    <w:p w14:paraId="77896CCA" w14:textId="77777777" w:rsidR="00EB1DEB" w:rsidRPr="00DF6769" w:rsidRDefault="00EB1DEB" w:rsidP="00EB1DEB">
      <w:pPr>
        <w:tabs>
          <w:tab w:val="left" w:pos="142"/>
          <w:tab w:val="left" w:pos="426"/>
          <w:tab w:val="left" w:pos="1701"/>
        </w:tabs>
        <w:jc w:val="both"/>
        <w:rPr>
          <w:rFonts w:ascii="Montserrat" w:hAnsi="Montserrat"/>
          <w:sz w:val="18"/>
          <w:szCs w:val="18"/>
        </w:rPr>
      </w:pPr>
    </w:p>
    <w:p w14:paraId="6E1F7E5C"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Son recursos de terceros, los que recibe la entidad para fines específicos de investigación, los cuales provienen fundamentalmente del Consejo Nacional de Ciencia y Tecnología y en menor proporción son los que se reciben de las empresas privadas. De acuerdo con los “Lineamientos para el Manejo de los Recursos de Terceros destinados para el Financiamiento de Proyectos de Investigación”, aprobados por la Junta de Gobierno, es necesario que los ingresos recibidos y los gastos efectuados se registren en cuentas de orden; sin embargo la Secretaría de Hacienda y Crédito Público, autorizó el uso de las cuentas de mayor 1.1.1.6 “Depósitos de Fondos de Terceros en Garantía y/o Administración”  y 2.2.5.2 “Fondos en Administración a Largo Plazo” para el registro y control de los ingresos recibidos de terceros para fines específicos.</w:t>
      </w:r>
    </w:p>
    <w:p w14:paraId="493F8EBA" w14:textId="77777777" w:rsidR="00EB1DEB" w:rsidRDefault="00EB1DEB" w:rsidP="00EB1DEB">
      <w:pPr>
        <w:tabs>
          <w:tab w:val="left" w:pos="142"/>
          <w:tab w:val="left" w:pos="426"/>
          <w:tab w:val="left" w:pos="1701"/>
        </w:tabs>
        <w:jc w:val="both"/>
        <w:rPr>
          <w:rFonts w:ascii="Montserrat" w:hAnsi="Montserrat"/>
          <w:b/>
          <w:sz w:val="18"/>
          <w:szCs w:val="18"/>
        </w:rPr>
      </w:pPr>
    </w:p>
    <w:p w14:paraId="2653406D" w14:textId="77777777" w:rsidR="00EB1DEB" w:rsidRPr="00DF6769" w:rsidRDefault="00EB1DEB" w:rsidP="00EB1DEB">
      <w:pPr>
        <w:tabs>
          <w:tab w:val="left" w:pos="142"/>
          <w:tab w:val="left" w:pos="426"/>
          <w:tab w:val="left" w:pos="1701"/>
        </w:tabs>
        <w:jc w:val="both"/>
        <w:rPr>
          <w:rFonts w:ascii="Montserrat" w:hAnsi="Montserrat"/>
          <w:b/>
          <w:sz w:val="18"/>
          <w:szCs w:val="18"/>
        </w:rPr>
      </w:pPr>
      <w:r w:rsidRPr="00DF6769">
        <w:rPr>
          <w:rFonts w:ascii="Montserrat" w:hAnsi="Montserrat"/>
          <w:b/>
          <w:sz w:val="18"/>
          <w:szCs w:val="18"/>
        </w:rPr>
        <w:t>f) Reconocimiento de obligaciones laborales al retiro de los trabajadores</w:t>
      </w:r>
    </w:p>
    <w:p w14:paraId="62DB5AAE" w14:textId="77777777" w:rsidR="00EB1DEB" w:rsidRPr="00DF6769" w:rsidRDefault="00EB1DEB" w:rsidP="00EB1DEB">
      <w:pPr>
        <w:tabs>
          <w:tab w:val="left" w:pos="142"/>
          <w:tab w:val="left" w:pos="426"/>
          <w:tab w:val="left" w:pos="1701"/>
        </w:tabs>
        <w:jc w:val="both"/>
        <w:rPr>
          <w:rFonts w:ascii="Montserrat" w:hAnsi="Montserrat"/>
          <w:sz w:val="18"/>
          <w:szCs w:val="18"/>
        </w:rPr>
      </w:pPr>
    </w:p>
    <w:p w14:paraId="1432B130"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Las relaciones laborales del Instituto con sus trabajadores, se regulan por el artículo 123, Constitucional, apartado “B”, por lo que las pensiones de retiro de los trabajadores son asumidas en su totalidad por el Instituto de Seguridad y Servicios Sociales de los Trabajadores del Estado (ISSSTE). Por tales razones, la institución, no tiene la obligación de reconocer pasivos por obligaciones laborales.</w:t>
      </w:r>
    </w:p>
    <w:p w14:paraId="77C42818" w14:textId="77777777" w:rsidR="00EB1DEB" w:rsidRPr="00DF6769" w:rsidRDefault="00EB1DEB" w:rsidP="00EB1DEB">
      <w:pPr>
        <w:tabs>
          <w:tab w:val="left" w:pos="1800"/>
        </w:tabs>
        <w:jc w:val="both"/>
        <w:rPr>
          <w:rFonts w:ascii="Montserrat" w:hAnsi="Montserrat"/>
          <w:sz w:val="18"/>
          <w:szCs w:val="18"/>
        </w:rPr>
      </w:pPr>
    </w:p>
    <w:p w14:paraId="3B43209F" w14:textId="77777777" w:rsidR="00EB1DEB" w:rsidRPr="00DF6769" w:rsidRDefault="00EB1DEB" w:rsidP="00EB1DEB">
      <w:pPr>
        <w:tabs>
          <w:tab w:val="left" w:pos="426"/>
          <w:tab w:val="left" w:pos="1800"/>
        </w:tabs>
        <w:jc w:val="both"/>
        <w:rPr>
          <w:rFonts w:ascii="Montserrat" w:hAnsi="Montserrat"/>
          <w:b/>
          <w:sz w:val="18"/>
          <w:szCs w:val="18"/>
        </w:rPr>
      </w:pPr>
      <w:r w:rsidRPr="00DF6769">
        <w:rPr>
          <w:rFonts w:ascii="Montserrat" w:hAnsi="Montserrat"/>
          <w:b/>
          <w:sz w:val="18"/>
          <w:szCs w:val="18"/>
        </w:rPr>
        <w:t>g) Patrimonio</w:t>
      </w:r>
    </w:p>
    <w:p w14:paraId="19475000" w14:textId="77777777" w:rsidR="00EB1DEB" w:rsidRPr="00DF6769" w:rsidRDefault="00EB1DEB" w:rsidP="00EB1DEB">
      <w:pPr>
        <w:tabs>
          <w:tab w:val="left" w:pos="1800"/>
        </w:tabs>
        <w:jc w:val="both"/>
        <w:rPr>
          <w:rFonts w:ascii="Montserrat" w:hAnsi="Montserrat"/>
          <w:sz w:val="18"/>
          <w:szCs w:val="18"/>
        </w:rPr>
      </w:pPr>
    </w:p>
    <w:p w14:paraId="5FD4DA7A"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 xml:space="preserve">El patrimonio inicial del Instituto se integró con los bienes muebles que le fueron transferidos por la Secretaría de Salud, fundamentado en el Decreto Presidencial del 22 de </w:t>
      </w:r>
      <w:r>
        <w:rPr>
          <w:rFonts w:ascii="Montserrat" w:hAnsi="Montserrat"/>
          <w:sz w:val="18"/>
          <w:szCs w:val="18"/>
        </w:rPr>
        <w:t>junio</w:t>
      </w:r>
      <w:r w:rsidRPr="00DF6769">
        <w:rPr>
          <w:rFonts w:ascii="Montserrat" w:hAnsi="Montserrat"/>
          <w:sz w:val="18"/>
          <w:szCs w:val="18"/>
        </w:rPr>
        <w:t xml:space="preserve"> de 2005, artículo segundo transitorio. De forma subsecuente el patrimonio se incrementa por las aportaciones del Gobierno Federal recibidas para gasto de inversión, donaciones de inmuebles, mobiliario y equipo; así como, por los resultados del ejercicio que correspondan.</w:t>
      </w:r>
    </w:p>
    <w:p w14:paraId="03CE694B" w14:textId="77777777" w:rsidR="00EB1DEB" w:rsidRPr="00DF6769" w:rsidRDefault="00EB1DEB" w:rsidP="00EB1DEB">
      <w:pPr>
        <w:tabs>
          <w:tab w:val="left" w:pos="1800"/>
        </w:tabs>
        <w:jc w:val="both"/>
        <w:rPr>
          <w:rFonts w:ascii="Montserrat" w:hAnsi="Montserrat"/>
          <w:sz w:val="18"/>
          <w:szCs w:val="18"/>
        </w:rPr>
      </w:pPr>
    </w:p>
    <w:p w14:paraId="20AA1619" w14:textId="77777777" w:rsidR="00EB1DEB" w:rsidRPr="00DF6769" w:rsidRDefault="00EB1DEB" w:rsidP="00EB1DEB">
      <w:pPr>
        <w:tabs>
          <w:tab w:val="left" w:pos="426"/>
          <w:tab w:val="left" w:pos="1800"/>
        </w:tabs>
        <w:jc w:val="both"/>
        <w:rPr>
          <w:rFonts w:ascii="Montserrat" w:hAnsi="Montserrat"/>
          <w:b/>
          <w:sz w:val="18"/>
          <w:szCs w:val="18"/>
        </w:rPr>
      </w:pPr>
      <w:r w:rsidRPr="00DF6769">
        <w:rPr>
          <w:rFonts w:ascii="Montserrat" w:hAnsi="Montserrat"/>
          <w:b/>
          <w:sz w:val="18"/>
          <w:szCs w:val="18"/>
        </w:rPr>
        <w:t>h) Apoyos fiscales del Gobierno Federal para la operación e inversión</w:t>
      </w:r>
    </w:p>
    <w:p w14:paraId="381E8B3C" w14:textId="77777777" w:rsidR="00EB1DEB" w:rsidRPr="00DF6769" w:rsidRDefault="00EB1DEB" w:rsidP="00EB1DEB">
      <w:pPr>
        <w:tabs>
          <w:tab w:val="left" w:pos="1800"/>
        </w:tabs>
        <w:jc w:val="both"/>
        <w:rPr>
          <w:rFonts w:ascii="Montserrat" w:hAnsi="Montserrat"/>
          <w:sz w:val="18"/>
          <w:szCs w:val="18"/>
        </w:rPr>
      </w:pPr>
    </w:p>
    <w:p w14:paraId="06D04196"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Las Transferencias recibidas se registran de acuerdo con lo que señala la Norma de Información Financiera Gubernamental General para el Sector Paraestatal NIFGG SP 02 “Subsidios y Transferencias Corrientes y de Capital en sus diferentes modalidades”. Para las transferencias destinadas al gasto corriente, el registro contable se realiza en la cuenta de “Transferencias Internas y Asignaciones”, para el gasto de inversión, estos recursos recibidos se registran en la cuenta de “Aportaciones del Gobierno Federal del Año en Curso”.</w:t>
      </w:r>
    </w:p>
    <w:p w14:paraId="7E70C139" w14:textId="77777777" w:rsidR="00EB1DEB" w:rsidRPr="00DF6769" w:rsidRDefault="00EB1DEB" w:rsidP="00EB1DEB">
      <w:pPr>
        <w:tabs>
          <w:tab w:val="left" w:pos="1800"/>
        </w:tabs>
        <w:jc w:val="both"/>
        <w:rPr>
          <w:rFonts w:ascii="Montserrat" w:hAnsi="Montserrat"/>
          <w:sz w:val="18"/>
          <w:szCs w:val="18"/>
        </w:rPr>
      </w:pPr>
    </w:p>
    <w:p w14:paraId="46B1AE94" w14:textId="77777777" w:rsidR="00EB1DEB" w:rsidRPr="00DF6769" w:rsidRDefault="00EB1DEB" w:rsidP="00EB1DEB">
      <w:pPr>
        <w:tabs>
          <w:tab w:val="left" w:pos="426"/>
          <w:tab w:val="left" w:pos="1800"/>
        </w:tabs>
        <w:jc w:val="both"/>
        <w:rPr>
          <w:rFonts w:ascii="Montserrat" w:hAnsi="Montserrat"/>
          <w:b/>
          <w:sz w:val="18"/>
          <w:szCs w:val="18"/>
        </w:rPr>
      </w:pPr>
      <w:r w:rsidRPr="00DF6769">
        <w:rPr>
          <w:rFonts w:ascii="Montserrat" w:hAnsi="Montserrat"/>
          <w:b/>
          <w:sz w:val="18"/>
          <w:szCs w:val="18"/>
        </w:rPr>
        <w:t>i) Ingresos propios</w:t>
      </w:r>
    </w:p>
    <w:p w14:paraId="29833BCF"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El Instituto, genera ingresos propios por concepto de venta de servicios médicos, rehabilitación, enseñanza, atención a pacientes con quemaduras y otros; los cuales son ejercidos, de acuerdo con el presupuesto autorizado del Instituto con previa aprobación de la Junta de Gobierno.</w:t>
      </w:r>
    </w:p>
    <w:p w14:paraId="2A9A3816" w14:textId="77777777" w:rsidR="00EB1DEB" w:rsidRPr="00DF6769" w:rsidRDefault="00EB1DEB" w:rsidP="00EB1DEB">
      <w:pPr>
        <w:tabs>
          <w:tab w:val="left" w:pos="1800"/>
        </w:tabs>
        <w:jc w:val="both"/>
        <w:rPr>
          <w:rFonts w:ascii="Montserrat" w:hAnsi="Montserrat"/>
          <w:sz w:val="18"/>
          <w:szCs w:val="18"/>
        </w:rPr>
      </w:pPr>
    </w:p>
    <w:p w14:paraId="79666D32" w14:textId="77777777" w:rsidR="00EB1DEB" w:rsidRPr="00DF6769" w:rsidRDefault="00EB1DEB" w:rsidP="00EB1DEB">
      <w:pPr>
        <w:tabs>
          <w:tab w:val="left" w:pos="426"/>
          <w:tab w:val="left" w:pos="1800"/>
        </w:tabs>
        <w:jc w:val="both"/>
        <w:rPr>
          <w:rFonts w:ascii="Montserrat" w:hAnsi="Montserrat"/>
          <w:b/>
          <w:sz w:val="18"/>
          <w:szCs w:val="18"/>
        </w:rPr>
      </w:pPr>
      <w:r w:rsidRPr="00DF6769">
        <w:rPr>
          <w:rFonts w:ascii="Montserrat" w:hAnsi="Montserrat"/>
          <w:b/>
          <w:sz w:val="18"/>
          <w:szCs w:val="18"/>
        </w:rPr>
        <w:t>6. Reporte Analítico del Activo</w:t>
      </w:r>
    </w:p>
    <w:p w14:paraId="697802C2" w14:textId="77777777" w:rsidR="00EB1DEB" w:rsidRPr="00DF6769" w:rsidRDefault="00EB1DEB" w:rsidP="00EB1DEB">
      <w:pPr>
        <w:tabs>
          <w:tab w:val="left" w:pos="1800"/>
        </w:tabs>
        <w:jc w:val="both"/>
        <w:rPr>
          <w:rFonts w:ascii="Montserrat" w:hAnsi="Montserrat"/>
          <w:sz w:val="18"/>
          <w:szCs w:val="18"/>
        </w:rPr>
      </w:pPr>
    </w:p>
    <w:p w14:paraId="3C0EC663"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Se anexa el reporte analítico del activo al 3</w:t>
      </w:r>
      <w:r>
        <w:rPr>
          <w:rFonts w:ascii="Montserrat" w:hAnsi="Montserrat"/>
          <w:sz w:val="18"/>
          <w:szCs w:val="18"/>
        </w:rPr>
        <w:t>0</w:t>
      </w:r>
      <w:r w:rsidRPr="00DF6769">
        <w:rPr>
          <w:rFonts w:ascii="Montserrat" w:hAnsi="Montserrat"/>
          <w:sz w:val="18"/>
          <w:szCs w:val="18"/>
        </w:rPr>
        <w:t xml:space="preserve"> de </w:t>
      </w:r>
      <w:r>
        <w:rPr>
          <w:rFonts w:ascii="Montserrat" w:hAnsi="Montserrat"/>
          <w:sz w:val="18"/>
          <w:szCs w:val="18"/>
        </w:rPr>
        <w:t xml:space="preserve">septiembre </w:t>
      </w:r>
      <w:r w:rsidRPr="00DF6769">
        <w:rPr>
          <w:rFonts w:ascii="Montserrat" w:hAnsi="Montserrat"/>
          <w:sz w:val="18"/>
          <w:szCs w:val="18"/>
        </w:rPr>
        <w:t>de 20</w:t>
      </w:r>
      <w:r>
        <w:rPr>
          <w:rFonts w:ascii="Montserrat" w:hAnsi="Montserrat"/>
          <w:sz w:val="18"/>
          <w:szCs w:val="18"/>
        </w:rPr>
        <w:t>23</w:t>
      </w:r>
      <w:r w:rsidRPr="00DF6769">
        <w:rPr>
          <w:rFonts w:ascii="Montserrat" w:hAnsi="Montserrat"/>
          <w:sz w:val="18"/>
          <w:szCs w:val="18"/>
        </w:rPr>
        <w:t>. En él se muestran los movimientos por tipo de activo durante el ejercicio. Los rubros del activo ya fueron descritos con anterioridad en cada uno de sus apartados.</w:t>
      </w:r>
    </w:p>
    <w:p w14:paraId="1DDD8BC0" w14:textId="77777777" w:rsidR="00EB1DEB" w:rsidRPr="00DF6769" w:rsidRDefault="00EB1DEB" w:rsidP="00EB1DEB">
      <w:pPr>
        <w:tabs>
          <w:tab w:val="left" w:pos="1800"/>
        </w:tabs>
        <w:jc w:val="both"/>
        <w:rPr>
          <w:rFonts w:ascii="Montserrat" w:hAnsi="Montserrat"/>
          <w:sz w:val="18"/>
          <w:szCs w:val="18"/>
        </w:rPr>
      </w:pPr>
    </w:p>
    <w:p w14:paraId="5746F8AD" w14:textId="77777777" w:rsidR="00EB1DEB" w:rsidRPr="00DF6769" w:rsidRDefault="00EB1DEB" w:rsidP="00EB1DEB">
      <w:pPr>
        <w:tabs>
          <w:tab w:val="left" w:pos="7127"/>
        </w:tabs>
        <w:jc w:val="both"/>
        <w:rPr>
          <w:rFonts w:ascii="Montserrat" w:hAnsi="Montserrat"/>
          <w:b/>
          <w:sz w:val="18"/>
          <w:szCs w:val="18"/>
        </w:rPr>
      </w:pPr>
      <w:r w:rsidRPr="00DF6769">
        <w:rPr>
          <w:rFonts w:ascii="Montserrat" w:hAnsi="Montserrat"/>
          <w:b/>
          <w:sz w:val="18"/>
          <w:szCs w:val="18"/>
        </w:rPr>
        <w:t>7. Información sobre la Deuda y Reporte Analítico de la Deuda</w:t>
      </w:r>
    </w:p>
    <w:p w14:paraId="58BED9F7" w14:textId="77777777" w:rsidR="00EB1DEB" w:rsidRPr="00DF6769" w:rsidRDefault="00EB1DEB" w:rsidP="00EB1DEB">
      <w:pPr>
        <w:tabs>
          <w:tab w:val="left" w:pos="1800"/>
        </w:tabs>
        <w:jc w:val="both"/>
        <w:rPr>
          <w:rFonts w:ascii="Montserrat" w:hAnsi="Montserrat"/>
          <w:sz w:val="18"/>
          <w:szCs w:val="18"/>
        </w:rPr>
      </w:pPr>
    </w:p>
    <w:p w14:paraId="2CBCBFC2"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Se anexa el reporte analítico de Deuda Pública al 3</w:t>
      </w:r>
      <w:r>
        <w:rPr>
          <w:rFonts w:ascii="Montserrat" w:hAnsi="Montserrat"/>
          <w:sz w:val="18"/>
          <w:szCs w:val="18"/>
        </w:rPr>
        <w:t>0</w:t>
      </w:r>
      <w:r w:rsidRPr="00DF6769">
        <w:rPr>
          <w:rFonts w:ascii="Montserrat" w:hAnsi="Montserrat"/>
          <w:sz w:val="18"/>
          <w:szCs w:val="18"/>
        </w:rPr>
        <w:t xml:space="preserve"> de </w:t>
      </w:r>
      <w:r>
        <w:rPr>
          <w:rFonts w:ascii="Montserrat" w:hAnsi="Montserrat"/>
          <w:sz w:val="18"/>
          <w:szCs w:val="18"/>
        </w:rPr>
        <w:t xml:space="preserve">septiembre </w:t>
      </w:r>
      <w:r w:rsidRPr="00DF6769">
        <w:rPr>
          <w:rFonts w:ascii="Montserrat" w:hAnsi="Montserrat"/>
          <w:sz w:val="18"/>
          <w:szCs w:val="18"/>
        </w:rPr>
        <w:t>de 20</w:t>
      </w:r>
      <w:r>
        <w:rPr>
          <w:rFonts w:ascii="Montserrat" w:hAnsi="Montserrat"/>
          <w:sz w:val="18"/>
          <w:szCs w:val="18"/>
        </w:rPr>
        <w:t>23</w:t>
      </w:r>
      <w:r w:rsidRPr="00DF6769">
        <w:rPr>
          <w:rFonts w:ascii="Montserrat" w:hAnsi="Montserrat"/>
          <w:sz w:val="18"/>
          <w:szCs w:val="18"/>
        </w:rPr>
        <w:t>. En él se muestran los movimientos por tipo de pasivo durante el ejercicio. El rubro de Otros Pasivos que se muestra en el anexo ya fueron descritos con anterioridad en cada uno de sus apartados.</w:t>
      </w:r>
    </w:p>
    <w:p w14:paraId="601545F3" w14:textId="77777777" w:rsidR="00EB1DEB" w:rsidRPr="00331F86" w:rsidRDefault="00EB1DEB" w:rsidP="00EB1DEB">
      <w:pPr>
        <w:tabs>
          <w:tab w:val="left" w:pos="1800"/>
        </w:tabs>
        <w:jc w:val="both"/>
        <w:rPr>
          <w:rFonts w:ascii="Montserrat" w:hAnsi="Montserrat"/>
          <w:b/>
          <w:sz w:val="18"/>
          <w:szCs w:val="18"/>
        </w:rPr>
      </w:pPr>
      <w:r w:rsidRPr="00331F86">
        <w:rPr>
          <w:rFonts w:ascii="Montserrat" w:hAnsi="Montserrat"/>
          <w:b/>
          <w:sz w:val="18"/>
          <w:szCs w:val="18"/>
        </w:rPr>
        <w:t>8. Características del Sistema de Contabilidad Gubernamental (SCG)</w:t>
      </w:r>
    </w:p>
    <w:p w14:paraId="2B295844" w14:textId="77777777" w:rsidR="00EB1DEB" w:rsidRPr="00DF6769" w:rsidRDefault="00EB1DEB" w:rsidP="00EB1DEB">
      <w:pPr>
        <w:tabs>
          <w:tab w:val="left" w:pos="1800"/>
        </w:tabs>
        <w:jc w:val="both"/>
        <w:rPr>
          <w:rFonts w:ascii="Montserrat" w:hAnsi="Montserrat"/>
          <w:sz w:val="18"/>
          <w:szCs w:val="18"/>
        </w:rPr>
      </w:pPr>
    </w:p>
    <w:p w14:paraId="6C2BEC23"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El sistema de registro contable que se utiliza fue desarrollado por la Subdirección de Informática del propio Instituto, integrado por módulos independientes de contabilidad, tesorería, cajas, adquisiciones y almacenes. No obstante</w:t>
      </w:r>
      <w:r>
        <w:rPr>
          <w:rFonts w:ascii="Montserrat" w:hAnsi="Montserrat"/>
          <w:sz w:val="18"/>
          <w:szCs w:val="18"/>
        </w:rPr>
        <w:t>,</w:t>
      </w:r>
      <w:r w:rsidRPr="00DF6769">
        <w:rPr>
          <w:rFonts w:ascii="Montserrat" w:hAnsi="Montserrat"/>
          <w:sz w:val="18"/>
          <w:szCs w:val="18"/>
        </w:rPr>
        <w:t xml:space="preserve"> a la fecha de los estados financieros se encuentran en proceso de vinculación. </w:t>
      </w:r>
    </w:p>
    <w:p w14:paraId="6C0EE6D6" w14:textId="77777777" w:rsidR="00EB1DEB" w:rsidRPr="00DF6769" w:rsidRDefault="00EB1DEB" w:rsidP="00EB1DEB">
      <w:pPr>
        <w:jc w:val="both"/>
        <w:rPr>
          <w:rFonts w:ascii="Montserrat" w:hAnsi="Montserrat"/>
          <w:sz w:val="18"/>
          <w:szCs w:val="18"/>
        </w:rPr>
      </w:pPr>
    </w:p>
    <w:p w14:paraId="12BA7DC8" w14:textId="77777777" w:rsidR="00EB1DEB" w:rsidRPr="00331F86" w:rsidRDefault="00EB1DEB" w:rsidP="00EB1DEB">
      <w:pPr>
        <w:tabs>
          <w:tab w:val="left" w:pos="1800"/>
        </w:tabs>
        <w:jc w:val="both"/>
        <w:rPr>
          <w:rFonts w:ascii="Montserrat" w:hAnsi="Montserrat"/>
          <w:b/>
          <w:sz w:val="18"/>
          <w:szCs w:val="18"/>
        </w:rPr>
      </w:pPr>
      <w:r w:rsidRPr="00331F86">
        <w:rPr>
          <w:rFonts w:ascii="Montserrat" w:hAnsi="Montserrat"/>
          <w:b/>
          <w:sz w:val="18"/>
          <w:szCs w:val="18"/>
        </w:rPr>
        <w:t xml:space="preserve">9. Proceso de Mejora </w:t>
      </w:r>
    </w:p>
    <w:p w14:paraId="177813A3" w14:textId="77777777" w:rsidR="00EB1DEB" w:rsidRPr="00DF6769" w:rsidRDefault="00EB1DEB" w:rsidP="00EB1DEB">
      <w:pPr>
        <w:tabs>
          <w:tab w:val="left" w:pos="1800"/>
        </w:tabs>
        <w:jc w:val="both"/>
        <w:rPr>
          <w:rFonts w:ascii="Montserrat" w:hAnsi="Montserrat"/>
          <w:sz w:val="18"/>
          <w:szCs w:val="18"/>
        </w:rPr>
      </w:pPr>
    </w:p>
    <w:p w14:paraId="74960D9B" w14:textId="77777777" w:rsidR="00EB1DEB" w:rsidRPr="00331F86" w:rsidRDefault="00EB1DEB" w:rsidP="00EB1DEB">
      <w:pPr>
        <w:tabs>
          <w:tab w:val="left" w:pos="1800"/>
        </w:tabs>
        <w:jc w:val="both"/>
        <w:rPr>
          <w:rFonts w:ascii="Montserrat" w:hAnsi="Montserrat"/>
          <w:b/>
          <w:sz w:val="18"/>
          <w:szCs w:val="18"/>
        </w:rPr>
      </w:pPr>
      <w:r w:rsidRPr="00331F86">
        <w:rPr>
          <w:rFonts w:ascii="Montserrat" w:hAnsi="Montserrat"/>
          <w:b/>
          <w:sz w:val="18"/>
          <w:szCs w:val="18"/>
        </w:rPr>
        <w:t>Certificación de procesos ISO9001:2015</w:t>
      </w:r>
    </w:p>
    <w:p w14:paraId="3B94F8C2"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 xml:space="preserve">La Dirección General del Instituto Nacional de Rehabilitación Luis Guillermo Ibarra </w:t>
      </w:r>
      <w:proofErr w:type="spellStart"/>
      <w:r w:rsidRPr="00DF6769">
        <w:rPr>
          <w:rFonts w:ascii="Montserrat" w:hAnsi="Montserrat"/>
          <w:sz w:val="18"/>
          <w:szCs w:val="18"/>
        </w:rPr>
        <w:t>Ibarra</w:t>
      </w:r>
      <w:proofErr w:type="spellEnd"/>
      <w:r w:rsidRPr="00DF6769">
        <w:rPr>
          <w:rFonts w:ascii="Montserrat" w:hAnsi="Montserrat"/>
          <w:sz w:val="18"/>
          <w:szCs w:val="18"/>
        </w:rPr>
        <w:t>, adoptó el enfoque de procesos, que contiene la norma ISO 9001:2015, obteniendo la certificación en la totalidad de procesos. Con ello se promueve desarrollar, implementar y mejorar la eficacia de un Sistema de Gestión de la Calidad implantado y con ello aumentar la satisfacción del paciente y el alumnado; así como las áreas del Instituto a través de la aplicación de los procesos de soporte.</w:t>
      </w:r>
    </w:p>
    <w:p w14:paraId="5D17F148"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El enfoque de procesos está orientado a la aplicación de un sistema de procesos determinados por el Instituto Nacional de Rehabilitación, identificando su interacción, así como su gestión para generar el resultado deseado. El enfoque basado en procesos proporciona un control continuo sobre los vínculos entre los diferentes procesos, su combinación e interacción.</w:t>
      </w:r>
    </w:p>
    <w:p w14:paraId="7A9049F1" w14:textId="77777777" w:rsidR="00EB1DEB" w:rsidRPr="00DF6769" w:rsidRDefault="00EB1DEB" w:rsidP="00EB1DEB">
      <w:pPr>
        <w:tabs>
          <w:tab w:val="left" w:pos="1800"/>
        </w:tabs>
        <w:jc w:val="both"/>
        <w:rPr>
          <w:rFonts w:ascii="Montserrat" w:hAnsi="Montserrat"/>
          <w:sz w:val="18"/>
          <w:szCs w:val="18"/>
        </w:rPr>
      </w:pPr>
    </w:p>
    <w:p w14:paraId="0C71AD3F" w14:textId="77777777" w:rsidR="00EB1DEB" w:rsidRPr="00331F86" w:rsidRDefault="00EB1DEB" w:rsidP="00EB1DEB">
      <w:pPr>
        <w:jc w:val="both"/>
        <w:rPr>
          <w:rFonts w:ascii="Montserrat" w:hAnsi="Montserrat"/>
          <w:b/>
          <w:sz w:val="18"/>
          <w:szCs w:val="18"/>
        </w:rPr>
      </w:pPr>
      <w:r w:rsidRPr="00331F86">
        <w:rPr>
          <w:rFonts w:ascii="Montserrat" w:hAnsi="Montserrat"/>
          <w:b/>
          <w:sz w:val="18"/>
          <w:szCs w:val="18"/>
        </w:rPr>
        <w:lastRenderedPageBreak/>
        <w:t>10. Información Adicional (sitio web)</w:t>
      </w:r>
    </w:p>
    <w:p w14:paraId="001005C2" w14:textId="77777777" w:rsidR="00EB1DEB" w:rsidRPr="00DF6769" w:rsidRDefault="00EB1DEB" w:rsidP="00EB1DEB">
      <w:pPr>
        <w:tabs>
          <w:tab w:val="left" w:pos="1800"/>
        </w:tabs>
        <w:jc w:val="both"/>
        <w:rPr>
          <w:rFonts w:ascii="Montserrat" w:hAnsi="Montserrat"/>
          <w:sz w:val="18"/>
          <w:szCs w:val="18"/>
        </w:rPr>
      </w:pPr>
    </w:p>
    <w:p w14:paraId="01B99BFA" w14:textId="77777777" w:rsidR="00EB1DEB" w:rsidRPr="00DF6769" w:rsidRDefault="00EB1DEB" w:rsidP="00EB1DEB">
      <w:pPr>
        <w:pStyle w:val="Texto"/>
        <w:tabs>
          <w:tab w:val="left" w:pos="284"/>
        </w:tabs>
        <w:spacing w:after="0" w:line="240" w:lineRule="auto"/>
        <w:rPr>
          <w:rFonts w:ascii="Montserrat" w:eastAsia="Calibri" w:hAnsi="Montserrat"/>
          <w:sz w:val="18"/>
          <w:szCs w:val="18"/>
          <w:lang w:val="es-ES" w:eastAsia="en-US"/>
        </w:rPr>
      </w:pPr>
      <w:r w:rsidRPr="00DF6769">
        <w:rPr>
          <w:rFonts w:ascii="Montserrat" w:eastAsia="Calibri" w:hAnsi="Montserrat"/>
          <w:sz w:val="18"/>
          <w:szCs w:val="18"/>
          <w:lang w:val="es-ES" w:eastAsia="en-US"/>
        </w:rPr>
        <w:t>http://www.inr.gob.mx</w:t>
      </w:r>
    </w:p>
    <w:p w14:paraId="48A177A6" w14:textId="77777777" w:rsidR="00EB1DEB" w:rsidRPr="00DF6769" w:rsidRDefault="00EB1DEB" w:rsidP="00EB1DEB">
      <w:pPr>
        <w:autoSpaceDE w:val="0"/>
        <w:autoSpaceDN w:val="0"/>
        <w:adjustRightInd w:val="0"/>
        <w:jc w:val="both"/>
        <w:rPr>
          <w:rFonts w:ascii="Montserrat" w:hAnsi="Montserrat"/>
          <w:sz w:val="18"/>
          <w:szCs w:val="18"/>
        </w:rPr>
      </w:pPr>
    </w:p>
    <w:p w14:paraId="7577FAC7" w14:textId="77777777" w:rsidR="00EB1DEB" w:rsidRPr="00DF6769" w:rsidRDefault="00EB1DEB" w:rsidP="00EB1DEB">
      <w:pPr>
        <w:pStyle w:val="INCISO"/>
        <w:spacing w:after="0" w:line="240" w:lineRule="auto"/>
        <w:ind w:left="0" w:firstLine="0"/>
        <w:rPr>
          <w:rFonts w:ascii="Montserrat" w:hAnsi="Montserrat" w:cs="Times New Roman"/>
          <w:b/>
          <w:lang w:eastAsia="en-US"/>
        </w:rPr>
      </w:pPr>
      <w:r w:rsidRPr="00DF6769">
        <w:rPr>
          <w:rFonts w:ascii="Montserrat" w:hAnsi="Montserrat" w:cs="Times New Roman"/>
          <w:b/>
          <w:lang w:eastAsia="en-US"/>
        </w:rPr>
        <w:t xml:space="preserve">a) Posición en Moneda extranjera y Protección para Riesgo Cambiario </w:t>
      </w:r>
    </w:p>
    <w:p w14:paraId="16DCAC5E" w14:textId="77777777" w:rsidR="00EB1DEB" w:rsidRPr="00DF6769" w:rsidRDefault="00EB1DEB" w:rsidP="00EB1DEB">
      <w:pPr>
        <w:tabs>
          <w:tab w:val="left" w:pos="1800"/>
        </w:tabs>
        <w:jc w:val="both"/>
        <w:rPr>
          <w:rFonts w:ascii="Montserrat" w:hAnsi="Montserrat"/>
          <w:sz w:val="18"/>
          <w:szCs w:val="18"/>
        </w:rPr>
      </w:pPr>
    </w:p>
    <w:p w14:paraId="2ACD403B"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“Sin información que revelar”</w:t>
      </w:r>
    </w:p>
    <w:p w14:paraId="1F25E61C" w14:textId="77777777" w:rsidR="00EB1DEB" w:rsidRPr="00DF6769" w:rsidRDefault="00EB1DEB" w:rsidP="00EB1DEB">
      <w:pPr>
        <w:tabs>
          <w:tab w:val="left" w:pos="1800"/>
        </w:tabs>
        <w:jc w:val="both"/>
        <w:rPr>
          <w:rFonts w:ascii="Montserrat" w:hAnsi="Montserrat"/>
          <w:sz w:val="18"/>
          <w:szCs w:val="18"/>
        </w:rPr>
      </w:pPr>
    </w:p>
    <w:p w14:paraId="0BF98F60" w14:textId="77777777" w:rsidR="00EB1DEB" w:rsidRPr="00DF6769" w:rsidRDefault="00EB1DEB" w:rsidP="00EB1DEB">
      <w:pPr>
        <w:autoSpaceDE w:val="0"/>
        <w:autoSpaceDN w:val="0"/>
        <w:adjustRightInd w:val="0"/>
        <w:jc w:val="both"/>
        <w:rPr>
          <w:rFonts w:ascii="Montserrat" w:hAnsi="Montserrat"/>
          <w:b/>
          <w:sz w:val="18"/>
          <w:szCs w:val="18"/>
        </w:rPr>
      </w:pPr>
      <w:r w:rsidRPr="00DF6769">
        <w:rPr>
          <w:rFonts w:ascii="Montserrat" w:hAnsi="Montserrat"/>
          <w:b/>
          <w:sz w:val="18"/>
          <w:szCs w:val="18"/>
        </w:rPr>
        <w:t>b) Fideicomisos, Mandatos y Análogos</w:t>
      </w:r>
    </w:p>
    <w:p w14:paraId="7FFE091F" w14:textId="77777777" w:rsidR="00EB1DEB" w:rsidRPr="00DF6769" w:rsidRDefault="00EB1DEB" w:rsidP="00EB1DEB">
      <w:pPr>
        <w:tabs>
          <w:tab w:val="left" w:pos="1800"/>
        </w:tabs>
        <w:jc w:val="both"/>
        <w:rPr>
          <w:rFonts w:ascii="Montserrat" w:hAnsi="Montserrat"/>
          <w:sz w:val="18"/>
          <w:szCs w:val="18"/>
        </w:rPr>
      </w:pPr>
    </w:p>
    <w:p w14:paraId="4FB0F3C1"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El Instituto no cuenta con Fideicomisos, Mandatos y Contratos Análogos en los que se destinen recursos fiscales autorizados para tal efecto. Por lo que no figuran en la Situación Financiera de la Entidad.</w:t>
      </w:r>
    </w:p>
    <w:p w14:paraId="528418F1" w14:textId="77777777" w:rsidR="00EB1DEB" w:rsidRPr="00DF6769" w:rsidRDefault="00EB1DEB" w:rsidP="00EB1DEB">
      <w:pPr>
        <w:tabs>
          <w:tab w:val="left" w:pos="1800"/>
        </w:tabs>
        <w:jc w:val="both"/>
        <w:rPr>
          <w:rFonts w:ascii="Montserrat" w:hAnsi="Montserrat"/>
          <w:sz w:val="18"/>
          <w:szCs w:val="18"/>
        </w:rPr>
      </w:pPr>
    </w:p>
    <w:p w14:paraId="30BDA99F" w14:textId="77777777" w:rsidR="00EB1DEB" w:rsidRPr="00DF6769" w:rsidRDefault="00EB1DEB" w:rsidP="00EB1DEB">
      <w:pPr>
        <w:autoSpaceDE w:val="0"/>
        <w:autoSpaceDN w:val="0"/>
        <w:adjustRightInd w:val="0"/>
        <w:jc w:val="both"/>
        <w:rPr>
          <w:rFonts w:ascii="Montserrat" w:hAnsi="Montserrat"/>
          <w:b/>
          <w:sz w:val="18"/>
          <w:szCs w:val="18"/>
        </w:rPr>
      </w:pPr>
      <w:r w:rsidRPr="00DF6769">
        <w:rPr>
          <w:rFonts w:ascii="Montserrat" w:hAnsi="Montserrat"/>
          <w:b/>
          <w:sz w:val="18"/>
          <w:szCs w:val="18"/>
        </w:rPr>
        <w:t>c) Eventos Posteriores al Cierre</w:t>
      </w:r>
    </w:p>
    <w:p w14:paraId="77210AF4"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No existen eventos posteriores al cierre que pudieran incidir de manera negativa en la Situación Financiera del Instituto.</w:t>
      </w:r>
    </w:p>
    <w:p w14:paraId="49AE3CCF" w14:textId="77777777" w:rsidR="00EB1DEB" w:rsidRDefault="00EB1DEB" w:rsidP="00EB1DEB">
      <w:pPr>
        <w:autoSpaceDE w:val="0"/>
        <w:autoSpaceDN w:val="0"/>
        <w:adjustRightInd w:val="0"/>
        <w:jc w:val="both"/>
        <w:rPr>
          <w:rFonts w:ascii="Montserrat" w:hAnsi="Montserrat"/>
          <w:b/>
          <w:sz w:val="18"/>
          <w:szCs w:val="18"/>
        </w:rPr>
      </w:pPr>
    </w:p>
    <w:p w14:paraId="3C5FA8F1" w14:textId="77777777" w:rsidR="00EB1DEB" w:rsidRPr="00DF6769" w:rsidRDefault="00EB1DEB" w:rsidP="00EB1DEB">
      <w:pPr>
        <w:autoSpaceDE w:val="0"/>
        <w:autoSpaceDN w:val="0"/>
        <w:adjustRightInd w:val="0"/>
        <w:jc w:val="both"/>
        <w:rPr>
          <w:rFonts w:ascii="Montserrat" w:hAnsi="Montserrat"/>
          <w:b/>
          <w:sz w:val="18"/>
          <w:szCs w:val="18"/>
        </w:rPr>
      </w:pPr>
      <w:r w:rsidRPr="00DF6769">
        <w:rPr>
          <w:rFonts w:ascii="Montserrat" w:hAnsi="Montserrat"/>
          <w:b/>
          <w:sz w:val="18"/>
          <w:szCs w:val="18"/>
        </w:rPr>
        <w:t>d) Reporte de Recaudación</w:t>
      </w:r>
    </w:p>
    <w:p w14:paraId="3CE0F3ED"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“Sin información que revelar”</w:t>
      </w:r>
    </w:p>
    <w:p w14:paraId="1CFAA4CA" w14:textId="77777777" w:rsidR="00EB1DEB" w:rsidRPr="00DF6769" w:rsidRDefault="00EB1DEB" w:rsidP="00EB1DEB">
      <w:pPr>
        <w:autoSpaceDE w:val="0"/>
        <w:autoSpaceDN w:val="0"/>
        <w:adjustRightInd w:val="0"/>
        <w:jc w:val="both"/>
        <w:rPr>
          <w:rFonts w:ascii="Montserrat" w:hAnsi="Montserrat"/>
          <w:b/>
          <w:sz w:val="18"/>
          <w:szCs w:val="18"/>
        </w:rPr>
      </w:pPr>
      <w:r w:rsidRPr="00DF6769">
        <w:rPr>
          <w:rFonts w:ascii="Montserrat" w:hAnsi="Montserrat"/>
          <w:b/>
          <w:sz w:val="18"/>
          <w:szCs w:val="18"/>
        </w:rPr>
        <w:t>e) Calificaciones Otorgadas</w:t>
      </w:r>
    </w:p>
    <w:p w14:paraId="56909D1E"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“Sin información que revelar”</w:t>
      </w:r>
    </w:p>
    <w:p w14:paraId="04E86989" w14:textId="77777777" w:rsidR="00EB1DEB" w:rsidRPr="00DF6769" w:rsidRDefault="00EB1DEB" w:rsidP="00EB1DEB">
      <w:pPr>
        <w:autoSpaceDE w:val="0"/>
        <w:autoSpaceDN w:val="0"/>
        <w:adjustRightInd w:val="0"/>
        <w:jc w:val="both"/>
        <w:rPr>
          <w:rFonts w:ascii="Montserrat" w:hAnsi="Montserrat"/>
          <w:b/>
          <w:sz w:val="18"/>
          <w:szCs w:val="18"/>
        </w:rPr>
      </w:pPr>
      <w:r w:rsidRPr="00DF6769">
        <w:rPr>
          <w:rFonts w:ascii="Montserrat" w:hAnsi="Montserrat"/>
          <w:b/>
          <w:sz w:val="18"/>
          <w:szCs w:val="18"/>
        </w:rPr>
        <w:t>f) Información por Segmentos</w:t>
      </w:r>
    </w:p>
    <w:p w14:paraId="632553E1"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t>“Sin información que revelar”</w:t>
      </w:r>
    </w:p>
    <w:p w14:paraId="2A0FD7E6" w14:textId="77777777" w:rsidR="00EB1DEB" w:rsidRPr="00DF6769" w:rsidRDefault="00EB1DEB" w:rsidP="00EB1DEB">
      <w:pPr>
        <w:autoSpaceDE w:val="0"/>
        <w:autoSpaceDN w:val="0"/>
        <w:adjustRightInd w:val="0"/>
        <w:jc w:val="both"/>
        <w:rPr>
          <w:rFonts w:ascii="Montserrat" w:hAnsi="Montserrat"/>
          <w:b/>
          <w:sz w:val="18"/>
          <w:szCs w:val="18"/>
        </w:rPr>
      </w:pPr>
      <w:r w:rsidRPr="00DF6769">
        <w:rPr>
          <w:rFonts w:ascii="Montserrat" w:hAnsi="Montserrat"/>
          <w:b/>
          <w:sz w:val="18"/>
          <w:szCs w:val="18"/>
        </w:rPr>
        <w:t>g) Partes Relacionadas</w:t>
      </w:r>
    </w:p>
    <w:p w14:paraId="3CDA6161" w14:textId="77777777" w:rsidR="00EB1DEB" w:rsidRPr="00DF6769" w:rsidRDefault="00EB1DEB" w:rsidP="00EB1DEB">
      <w:pPr>
        <w:tabs>
          <w:tab w:val="left" w:pos="1800"/>
          <w:tab w:val="left" w:pos="3600"/>
        </w:tabs>
        <w:jc w:val="both"/>
        <w:rPr>
          <w:rFonts w:ascii="Montserrat" w:hAnsi="Montserrat"/>
          <w:sz w:val="18"/>
          <w:szCs w:val="18"/>
        </w:rPr>
      </w:pPr>
      <w:r w:rsidRPr="00DF6769">
        <w:rPr>
          <w:rFonts w:ascii="Montserrat" w:hAnsi="Montserrat"/>
          <w:sz w:val="18"/>
          <w:szCs w:val="18"/>
        </w:rPr>
        <w:t>“Sin información que revelar”</w:t>
      </w:r>
    </w:p>
    <w:p w14:paraId="20D6A360" w14:textId="77777777" w:rsidR="00EB1DEB" w:rsidRDefault="00EB1DEB" w:rsidP="00EB1DEB">
      <w:pPr>
        <w:tabs>
          <w:tab w:val="left" w:pos="1800"/>
        </w:tabs>
        <w:jc w:val="both"/>
        <w:rPr>
          <w:rFonts w:ascii="Montserrat" w:hAnsi="Montserrat"/>
          <w:sz w:val="18"/>
          <w:szCs w:val="18"/>
        </w:rPr>
      </w:pPr>
    </w:p>
    <w:p w14:paraId="65466B3F" w14:textId="77777777" w:rsidR="00EB1DEB" w:rsidRPr="00DF6769" w:rsidRDefault="00EB1DEB" w:rsidP="00EB1DEB">
      <w:pPr>
        <w:jc w:val="both"/>
        <w:rPr>
          <w:rFonts w:ascii="Montserrat" w:hAnsi="Montserrat"/>
          <w:sz w:val="18"/>
          <w:szCs w:val="18"/>
        </w:rPr>
      </w:pPr>
      <w:r w:rsidRPr="00DF6769">
        <w:rPr>
          <w:rFonts w:ascii="Montserrat" w:hAnsi="Montserrat"/>
          <w:sz w:val="18"/>
          <w:szCs w:val="18"/>
        </w:rPr>
        <w:t>1</w:t>
      </w:r>
      <w:r>
        <w:rPr>
          <w:rFonts w:ascii="Montserrat" w:hAnsi="Montserrat"/>
          <w:sz w:val="18"/>
          <w:szCs w:val="18"/>
        </w:rPr>
        <w:t>1</w:t>
      </w:r>
      <w:r w:rsidRPr="00DF6769">
        <w:rPr>
          <w:rFonts w:ascii="Montserrat" w:hAnsi="Montserrat"/>
          <w:sz w:val="18"/>
          <w:szCs w:val="18"/>
        </w:rPr>
        <w:t>. Responsabilidad Sobre la Presentación Razonable de la Información Contable</w:t>
      </w:r>
    </w:p>
    <w:p w14:paraId="598D33C4" w14:textId="77777777" w:rsidR="00EB1DEB" w:rsidRPr="00DF6769" w:rsidRDefault="00EB1DEB" w:rsidP="00EB1DEB">
      <w:pPr>
        <w:tabs>
          <w:tab w:val="left" w:pos="1800"/>
        </w:tabs>
        <w:jc w:val="both"/>
        <w:rPr>
          <w:rFonts w:ascii="Montserrat" w:hAnsi="Montserrat"/>
          <w:sz w:val="18"/>
          <w:szCs w:val="18"/>
        </w:rPr>
      </w:pPr>
      <w:r w:rsidRPr="00DF6769">
        <w:rPr>
          <w:rFonts w:ascii="Montserrat" w:hAnsi="Montserrat"/>
          <w:sz w:val="18"/>
          <w:szCs w:val="18"/>
        </w:rPr>
        <w:lastRenderedPageBreak/>
        <w:t xml:space="preserve">“Bajo protesta de decir verdad declaramos que los Estados Financieros y sus notas, son razonablemente correctos y son responsabilidad del INSTITUTO NACIONAL DE REHABILITACIÓN LUIS GUILLERMO IBARRA </w:t>
      </w:r>
      <w:proofErr w:type="spellStart"/>
      <w:r w:rsidRPr="00DF6769">
        <w:rPr>
          <w:rFonts w:ascii="Montserrat" w:hAnsi="Montserrat"/>
          <w:sz w:val="18"/>
          <w:szCs w:val="18"/>
        </w:rPr>
        <w:t>IBARRA</w:t>
      </w:r>
      <w:proofErr w:type="spellEnd"/>
      <w:r w:rsidRPr="00DF6769">
        <w:rPr>
          <w:rFonts w:ascii="Montserrat" w:hAnsi="Montserrat"/>
          <w:sz w:val="18"/>
          <w:szCs w:val="18"/>
        </w:rPr>
        <w:t>”.</w:t>
      </w:r>
    </w:p>
    <w:p w14:paraId="1907C4EA" w14:textId="77777777" w:rsidR="00EB1DEB" w:rsidRDefault="00EB1DEB" w:rsidP="00EB1DEB">
      <w:pPr>
        <w:tabs>
          <w:tab w:val="left" w:pos="1800"/>
        </w:tabs>
        <w:jc w:val="both"/>
        <w:rPr>
          <w:rFonts w:ascii="Montserrat" w:hAnsi="Montserrat"/>
          <w:sz w:val="18"/>
          <w:szCs w:val="18"/>
        </w:rPr>
      </w:pPr>
      <w:r w:rsidRPr="00DF6769">
        <w:rPr>
          <w:rFonts w:ascii="Montserrat" w:hAnsi="Montserrat"/>
          <w:sz w:val="18"/>
          <w:szCs w:val="18"/>
        </w:rPr>
        <w:t>Estas notas forman parte integrante de los estados financieros.</w:t>
      </w:r>
    </w:p>
    <w:p w14:paraId="5A1A0F43" w14:textId="77777777" w:rsidR="00EB1DEB" w:rsidRDefault="00EB1DEB" w:rsidP="00EB1DEB">
      <w:pPr>
        <w:tabs>
          <w:tab w:val="left" w:pos="1260"/>
        </w:tabs>
        <w:jc w:val="center"/>
        <w:outlineLvl w:val="0"/>
        <w:rPr>
          <w:rFonts w:ascii="Montserrat" w:hAnsi="Montserrat"/>
          <w:sz w:val="18"/>
          <w:szCs w:val="18"/>
        </w:rPr>
      </w:pPr>
    </w:p>
    <w:p w14:paraId="34C85768" w14:textId="5A477332" w:rsidR="00EB1DEB" w:rsidRPr="00DF6769" w:rsidRDefault="00EB1DEB" w:rsidP="00EB1DEB">
      <w:pPr>
        <w:tabs>
          <w:tab w:val="left" w:pos="1260"/>
        </w:tabs>
        <w:jc w:val="center"/>
        <w:outlineLvl w:val="0"/>
        <w:rPr>
          <w:rFonts w:ascii="Montserrat" w:hAnsi="Montserrat"/>
          <w:sz w:val="18"/>
          <w:szCs w:val="18"/>
        </w:rPr>
      </w:pPr>
      <w:r w:rsidRPr="00DF6769">
        <w:rPr>
          <w:rFonts w:ascii="Montserrat" w:hAnsi="Montserrat"/>
          <w:sz w:val="18"/>
          <w:szCs w:val="18"/>
        </w:rPr>
        <w:t>Ciudad de México, a</w:t>
      </w:r>
      <w:r>
        <w:rPr>
          <w:rFonts w:ascii="Montserrat" w:hAnsi="Montserrat"/>
          <w:sz w:val="18"/>
          <w:szCs w:val="18"/>
        </w:rPr>
        <w:t>l</w:t>
      </w:r>
      <w:r w:rsidRPr="00DF6769">
        <w:rPr>
          <w:rFonts w:ascii="Montserrat" w:hAnsi="Montserrat"/>
          <w:sz w:val="18"/>
          <w:szCs w:val="18"/>
        </w:rPr>
        <w:t xml:space="preserve"> </w:t>
      </w:r>
      <w:r>
        <w:rPr>
          <w:rFonts w:ascii="Montserrat" w:hAnsi="Montserrat"/>
          <w:sz w:val="18"/>
          <w:szCs w:val="18"/>
        </w:rPr>
        <w:t>1</w:t>
      </w:r>
      <w:r w:rsidR="00550B77">
        <w:rPr>
          <w:rFonts w:ascii="Montserrat" w:hAnsi="Montserrat"/>
          <w:sz w:val="18"/>
          <w:szCs w:val="18"/>
        </w:rPr>
        <w:t>7</w:t>
      </w:r>
      <w:r w:rsidRPr="00DF6769">
        <w:rPr>
          <w:rFonts w:ascii="Montserrat" w:hAnsi="Montserrat"/>
          <w:sz w:val="18"/>
          <w:szCs w:val="18"/>
        </w:rPr>
        <w:t xml:space="preserve"> de </w:t>
      </w:r>
      <w:proofErr w:type="gramStart"/>
      <w:r w:rsidR="00550B77">
        <w:rPr>
          <w:rFonts w:ascii="Montserrat" w:hAnsi="Montserrat"/>
          <w:sz w:val="18"/>
          <w:szCs w:val="18"/>
        </w:rPr>
        <w:t>Abril</w:t>
      </w:r>
      <w:proofErr w:type="gramEnd"/>
      <w:r w:rsidR="00550B77">
        <w:rPr>
          <w:rFonts w:ascii="Montserrat" w:hAnsi="Montserrat"/>
          <w:sz w:val="18"/>
          <w:szCs w:val="18"/>
        </w:rPr>
        <w:t xml:space="preserve"> </w:t>
      </w:r>
      <w:r w:rsidRPr="00DF6769">
        <w:rPr>
          <w:rFonts w:ascii="Montserrat" w:hAnsi="Montserrat"/>
          <w:sz w:val="18"/>
          <w:szCs w:val="18"/>
        </w:rPr>
        <w:t>de 202</w:t>
      </w:r>
      <w:r>
        <w:rPr>
          <w:rFonts w:ascii="Montserrat" w:hAnsi="Montserrat"/>
          <w:sz w:val="18"/>
          <w:szCs w:val="18"/>
        </w:rPr>
        <w:t>4</w:t>
      </w:r>
    </w:p>
    <w:p w14:paraId="04CDF100" w14:textId="77777777" w:rsidR="00EB1DEB" w:rsidRDefault="00EB1DEB" w:rsidP="00EB1DEB">
      <w:pPr>
        <w:pStyle w:val="TEXTONORMAL"/>
        <w:rPr>
          <w:lang w:val="es-MX"/>
        </w:rPr>
      </w:pPr>
    </w:p>
    <w:p w14:paraId="6BA333A9" w14:textId="77777777" w:rsidR="00EB1DEB" w:rsidRDefault="00EB1DEB" w:rsidP="00EB1DEB">
      <w:pPr>
        <w:pStyle w:val="TEXTONORMAL"/>
        <w:rPr>
          <w:lang w:val="es-MX"/>
        </w:rPr>
      </w:pPr>
    </w:p>
    <w:p w14:paraId="6F01D01B" w14:textId="77777777" w:rsidR="00EB1DEB" w:rsidRDefault="00EB1DEB" w:rsidP="00EB1DEB">
      <w:pPr>
        <w:pStyle w:val="TEXTONORMAL"/>
        <w:rPr>
          <w:lang w:val="es-MX"/>
        </w:rPr>
      </w:pPr>
    </w:p>
    <w:tbl>
      <w:tblPr>
        <w:tblW w:w="14803" w:type="dxa"/>
        <w:jc w:val="center"/>
        <w:tblLook w:val="04A0" w:firstRow="1" w:lastRow="0" w:firstColumn="1" w:lastColumn="0" w:noHBand="0" w:noVBand="1"/>
      </w:tblPr>
      <w:tblGrid>
        <w:gridCol w:w="1951"/>
        <w:gridCol w:w="5812"/>
        <w:gridCol w:w="709"/>
        <w:gridCol w:w="4536"/>
        <w:gridCol w:w="1795"/>
      </w:tblGrid>
      <w:tr w:rsidR="00EB1DEB" w14:paraId="01CB95B7" w14:textId="77777777" w:rsidTr="00101EFE">
        <w:trPr>
          <w:jc w:val="center"/>
        </w:trPr>
        <w:tc>
          <w:tcPr>
            <w:tcW w:w="1951" w:type="dxa"/>
            <w:shd w:val="clear" w:color="auto" w:fill="auto"/>
          </w:tcPr>
          <w:p w14:paraId="3399836F" w14:textId="77777777" w:rsidR="00EB1DEB" w:rsidRPr="009D108C" w:rsidRDefault="00EB1DEB" w:rsidP="00101EFE">
            <w:pPr>
              <w:pStyle w:val="TEXTONORMAL"/>
              <w:rPr>
                <w:lang w:val="es-MX"/>
              </w:rPr>
            </w:pPr>
          </w:p>
        </w:tc>
        <w:tc>
          <w:tcPr>
            <w:tcW w:w="5812" w:type="dxa"/>
            <w:tcBorders>
              <w:top w:val="single" w:sz="4" w:space="0" w:color="auto"/>
            </w:tcBorders>
            <w:shd w:val="clear" w:color="auto" w:fill="auto"/>
          </w:tcPr>
          <w:p w14:paraId="23541B42" w14:textId="1A923FD4" w:rsidR="00EB1DEB" w:rsidRPr="00DF6769" w:rsidRDefault="00EB1DEB" w:rsidP="00101EFE">
            <w:pPr>
              <w:pStyle w:val="TEXTONORMAL"/>
              <w:jc w:val="center"/>
            </w:pPr>
            <w:r w:rsidRPr="00DF6769">
              <w:t xml:space="preserve">Autorizó: </w:t>
            </w:r>
            <w:r w:rsidR="00031C74">
              <w:t>LIC. HUMBERTO MOHENO DIEZ</w:t>
            </w:r>
          </w:p>
        </w:tc>
        <w:tc>
          <w:tcPr>
            <w:tcW w:w="709" w:type="dxa"/>
            <w:shd w:val="clear" w:color="auto" w:fill="auto"/>
          </w:tcPr>
          <w:p w14:paraId="6CA675F6" w14:textId="77777777" w:rsidR="00EB1DEB" w:rsidRPr="009D108C" w:rsidRDefault="00EB1DEB" w:rsidP="00101EFE">
            <w:pPr>
              <w:pStyle w:val="TEXTONORMAL"/>
              <w:rPr>
                <w:lang w:val="es-MX"/>
              </w:rPr>
            </w:pPr>
          </w:p>
        </w:tc>
        <w:tc>
          <w:tcPr>
            <w:tcW w:w="4536" w:type="dxa"/>
            <w:tcBorders>
              <w:top w:val="single" w:sz="4" w:space="0" w:color="auto"/>
            </w:tcBorders>
            <w:shd w:val="clear" w:color="auto" w:fill="auto"/>
          </w:tcPr>
          <w:p w14:paraId="4908470B" w14:textId="68A33E3D" w:rsidR="00EB1DEB" w:rsidRPr="00DF6769" w:rsidRDefault="00EB1DEB" w:rsidP="00031C74">
            <w:pPr>
              <w:pStyle w:val="TEXTONORMAL"/>
              <w:jc w:val="center"/>
            </w:pPr>
            <w:r w:rsidRPr="00DF6769">
              <w:t xml:space="preserve">Elaboró: </w:t>
            </w:r>
            <w:r>
              <w:t xml:space="preserve">C. </w:t>
            </w:r>
            <w:r w:rsidR="00031C74">
              <w:t>JOEL SÁNCHEZ VACIO</w:t>
            </w:r>
          </w:p>
        </w:tc>
        <w:tc>
          <w:tcPr>
            <w:tcW w:w="1795" w:type="dxa"/>
            <w:shd w:val="clear" w:color="auto" w:fill="auto"/>
          </w:tcPr>
          <w:p w14:paraId="5D9A4165" w14:textId="77777777" w:rsidR="00EB1DEB" w:rsidRPr="009D108C" w:rsidRDefault="00EB1DEB" w:rsidP="00101EFE">
            <w:pPr>
              <w:pStyle w:val="TEXTONORMAL"/>
              <w:rPr>
                <w:lang w:val="es-MX"/>
              </w:rPr>
            </w:pPr>
          </w:p>
        </w:tc>
      </w:tr>
      <w:tr w:rsidR="00EB1DEB" w14:paraId="5BC9BD1A" w14:textId="77777777" w:rsidTr="00101EFE">
        <w:trPr>
          <w:jc w:val="center"/>
        </w:trPr>
        <w:tc>
          <w:tcPr>
            <w:tcW w:w="1951" w:type="dxa"/>
            <w:shd w:val="clear" w:color="auto" w:fill="auto"/>
          </w:tcPr>
          <w:p w14:paraId="7A3B2EAC" w14:textId="77777777" w:rsidR="00EB1DEB" w:rsidRPr="009D108C" w:rsidRDefault="00EB1DEB" w:rsidP="00101EFE">
            <w:pPr>
              <w:pStyle w:val="TEXTONORMAL"/>
              <w:rPr>
                <w:lang w:val="es-MX"/>
              </w:rPr>
            </w:pPr>
          </w:p>
        </w:tc>
        <w:tc>
          <w:tcPr>
            <w:tcW w:w="5812" w:type="dxa"/>
            <w:shd w:val="clear" w:color="auto" w:fill="auto"/>
          </w:tcPr>
          <w:p w14:paraId="4B7A683C" w14:textId="682DC648" w:rsidR="00EB1DEB" w:rsidRPr="00DF6769" w:rsidRDefault="00031C74" w:rsidP="00101EFE">
            <w:pPr>
              <w:pStyle w:val="TEXTONORMAL"/>
              <w:jc w:val="center"/>
            </w:pPr>
            <w:r>
              <w:t>DIRECTOR DE ADMINISTRACIÓN</w:t>
            </w:r>
          </w:p>
        </w:tc>
        <w:tc>
          <w:tcPr>
            <w:tcW w:w="709" w:type="dxa"/>
            <w:shd w:val="clear" w:color="auto" w:fill="auto"/>
          </w:tcPr>
          <w:p w14:paraId="31FD97FF" w14:textId="77777777" w:rsidR="00EB1DEB" w:rsidRPr="009D108C" w:rsidRDefault="00EB1DEB" w:rsidP="00101EFE">
            <w:pPr>
              <w:pStyle w:val="TEXTONORMAL"/>
              <w:rPr>
                <w:lang w:val="es-MX"/>
              </w:rPr>
            </w:pPr>
          </w:p>
        </w:tc>
        <w:tc>
          <w:tcPr>
            <w:tcW w:w="4536" w:type="dxa"/>
            <w:shd w:val="clear" w:color="auto" w:fill="auto"/>
          </w:tcPr>
          <w:p w14:paraId="68BCCF13" w14:textId="74F9CEDA" w:rsidR="00EB1DEB" w:rsidRPr="00DF6769" w:rsidRDefault="00031C74" w:rsidP="00031C74">
            <w:pPr>
              <w:pStyle w:val="TEXTONORMAL"/>
              <w:jc w:val="center"/>
            </w:pPr>
            <w:r>
              <w:t>ENCARGADO DE DESPACHO DE LA SUBDIRECCIÓN DE RECURSOS FINANCIERSOS</w:t>
            </w:r>
          </w:p>
        </w:tc>
        <w:tc>
          <w:tcPr>
            <w:tcW w:w="1795" w:type="dxa"/>
            <w:shd w:val="clear" w:color="auto" w:fill="auto"/>
          </w:tcPr>
          <w:p w14:paraId="2E610A02" w14:textId="77777777" w:rsidR="00EB1DEB" w:rsidRPr="009D108C" w:rsidRDefault="00EB1DEB" w:rsidP="00101EFE">
            <w:pPr>
              <w:pStyle w:val="TEXTONORMAL"/>
              <w:rPr>
                <w:lang w:val="es-MX"/>
              </w:rPr>
            </w:pPr>
          </w:p>
        </w:tc>
      </w:tr>
    </w:tbl>
    <w:p w14:paraId="65686822" w14:textId="77777777" w:rsidR="00EB1DEB" w:rsidRDefault="00EB1DEB" w:rsidP="00EB1DEB">
      <w:pPr>
        <w:pStyle w:val="TEXTONORMAL"/>
      </w:pPr>
    </w:p>
    <w:p w14:paraId="716FCA73" w14:textId="77777777" w:rsidR="00EB1DEB" w:rsidRDefault="00EB1DEB" w:rsidP="00EB1DEB">
      <w:pPr>
        <w:pStyle w:val="TEXTONORMAL"/>
      </w:pPr>
    </w:p>
    <w:p w14:paraId="245BC290" w14:textId="6F43E501" w:rsidR="00EB1DEB" w:rsidRDefault="00EB1DEB" w:rsidP="00EB1DEB">
      <w:pPr>
        <w:pStyle w:val="TEXTONORMAL"/>
        <w:rPr>
          <w:lang w:val="es-MX"/>
        </w:rPr>
      </w:pPr>
    </w:p>
    <w:p w14:paraId="1AB53746" w14:textId="35163F17" w:rsidR="00EB1DEB" w:rsidRDefault="00EB1DEB" w:rsidP="00EB1DEB">
      <w:pPr>
        <w:pStyle w:val="TEXTONORMAL"/>
        <w:rPr>
          <w:lang w:val="es-MX"/>
        </w:rPr>
      </w:pPr>
    </w:p>
    <w:p w14:paraId="317F13D9" w14:textId="73293209" w:rsidR="00EB1DEB" w:rsidRDefault="00EB1DEB" w:rsidP="00EB1DEB">
      <w:pPr>
        <w:pStyle w:val="TEXTONORMAL"/>
        <w:rPr>
          <w:lang w:val="es-MX"/>
        </w:rPr>
      </w:pPr>
    </w:p>
    <w:p w14:paraId="0E718B0B" w14:textId="34EFDD91" w:rsidR="00EB1DEB" w:rsidRDefault="00EB1DEB" w:rsidP="00EB1DEB">
      <w:pPr>
        <w:pStyle w:val="TEXTONORMAL"/>
        <w:rPr>
          <w:lang w:val="es-MX"/>
        </w:rPr>
      </w:pPr>
    </w:p>
    <w:p w14:paraId="7113E2D5" w14:textId="22F1F972" w:rsidR="00EB1DEB" w:rsidRDefault="00EB1DEB" w:rsidP="00EB1DEB">
      <w:pPr>
        <w:pStyle w:val="TEXTONORMAL"/>
        <w:rPr>
          <w:lang w:val="es-MX"/>
        </w:rPr>
      </w:pPr>
    </w:p>
    <w:p w14:paraId="37FB4BD4" w14:textId="3E98CD72" w:rsidR="00EB1DEB" w:rsidRDefault="00EB1DEB" w:rsidP="00EB1DEB">
      <w:pPr>
        <w:pStyle w:val="TEXTONORMAL"/>
        <w:rPr>
          <w:lang w:val="es-MX"/>
        </w:rPr>
      </w:pPr>
    </w:p>
    <w:p w14:paraId="070E688E" w14:textId="4ECDD6C4" w:rsidR="00EB1DEB" w:rsidRDefault="00EB1DEB" w:rsidP="00EB1DEB">
      <w:pPr>
        <w:pStyle w:val="TEXTONORMAL"/>
        <w:rPr>
          <w:lang w:val="es-MX"/>
        </w:rPr>
      </w:pPr>
    </w:p>
    <w:p w14:paraId="49B50C79" w14:textId="41AC4DAE" w:rsidR="00EB1DEB" w:rsidRDefault="00EB1DEB" w:rsidP="00EB1DEB">
      <w:pPr>
        <w:pStyle w:val="TEXTONORMAL"/>
        <w:rPr>
          <w:lang w:val="es-MX"/>
        </w:rPr>
      </w:pPr>
    </w:p>
    <w:sectPr w:rsidR="00EB1DEB" w:rsidSect="00077136">
      <w:headerReference w:type="default" r:id="rId8"/>
      <w:footerReference w:type="default" r:id="rId9"/>
      <w:headerReference w:type="first" r:id="rId10"/>
      <w:footerReference w:type="first" r:id="rId11"/>
      <w:pgSz w:w="15840" w:h="12240" w:orient="landscape" w:code="119"/>
      <w:pgMar w:top="374" w:right="1418" w:bottom="567" w:left="1418" w:header="709" w:footer="386" w:gutter="0"/>
      <w:pgBorders w:offsetFrom="page">
        <w:bottom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4600B" w14:textId="77777777" w:rsidR="003145E7" w:rsidRDefault="003145E7" w:rsidP="00140DD8">
      <w:pPr>
        <w:spacing w:after="0" w:line="240" w:lineRule="auto"/>
      </w:pPr>
      <w:r>
        <w:separator/>
      </w:r>
    </w:p>
  </w:endnote>
  <w:endnote w:type="continuationSeparator" w:id="0">
    <w:p w14:paraId="266FA9C7" w14:textId="77777777" w:rsidR="003145E7" w:rsidRDefault="003145E7" w:rsidP="0014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berana Titular">
    <w:altName w:val="Calibri"/>
    <w:panose1 w:val="00000000000000000000"/>
    <w:charset w:val="00"/>
    <w:family w:val="modern"/>
    <w:notTrueType/>
    <w:pitch w:val="variable"/>
    <w:sig w:usb0="800000AF" w:usb1="4000204A"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00000001" w:usb1="00000003" w:usb2="00000000" w:usb3="00000000" w:csb0="00000197" w:csb1="00000000"/>
  </w:font>
  <w:font w:name="Montserrat SemiBold">
    <w:altName w:val="Courier New"/>
    <w:charset w:val="00"/>
    <w:family w:val="auto"/>
    <w:pitch w:val="variable"/>
    <w:sig w:usb0="2000020F" w:usb1="00000003" w:usb2="00000000" w:usb3="00000000" w:csb0="00000197"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37" w:type="dxa"/>
      <w:jc w:val="center"/>
      <w:tblBorders>
        <w:top w:val="single" w:sz="8" w:space="0" w:color="808080"/>
      </w:tblBorders>
      <w:tblLook w:val="04A0" w:firstRow="1" w:lastRow="0" w:firstColumn="1" w:lastColumn="0" w:noHBand="0" w:noVBand="1"/>
    </w:tblPr>
    <w:tblGrid>
      <w:gridCol w:w="2076"/>
      <w:gridCol w:w="8971"/>
      <w:gridCol w:w="2090"/>
    </w:tblGrid>
    <w:tr w:rsidR="000D4348" w:rsidRPr="00566761" w14:paraId="77B621FB" w14:textId="77777777" w:rsidTr="00E139E7">
      <w:trPr>
        <w:jc w:val="center"/>
      </w:trPr>
      <w:tc>
        <w:tcPr>
          <w:tcW w:w="2122" w:type="dxa"/>
          <w:tcBorders>
            <w:top w:val="nil"/>
            <w:bottom w:val="single" w:sz="8" w:space="0" w:color="808080"/>
          </w:tcBorders>
          <w:shd w:val="clear" w:color="auto" w:fill="auto"/>
        </w:tcPr>
        <w:p w14:paraId="6E087610" w14:textId="77777777" w:rsidR="000D4348" w:rsidRPr="007B524C" w:rsidRDefault="000D4348" w:rsidP="00566761">
          <w:pPr>
            <w:pStyle w:val="Encabezado"/>
            <w:spacing w:after="0" w:line="240" w:lineRule="auto"/>
            <w:rPr>
              <w:rFonts w:ascii="Soberana Sans" w:hAnsi="Soberana Sans"/>
              <w:sz w:val="16"/>
              <w:szCs w:val="16"/>
            </w:rPr>
          </w:pPr>
        </w:p>
      </w:tc>
      <w:tc>
        <w:tcPr>
          <w:tcW w:w="9156" w:type="dxa"/>
          <w:tcBorders>
            <w:top w:val="nil"/>
            <w:bottom w:val="single" w:sz="8" w:space="0" w:color="808080"/>
          </w:tcBorders>
          <w:shd w:val="clear" w:color="auto" w:fill="auto"/>
        </w:tcPr>
        <w:p w14:paraId="55A63627" w14:textId="77777777" w:rsidR="000D4348" w:rsidRPr="007B524C" w:rsidRDefault="000D4348" w:rsidP="00135C64">
          <w:pPr>
            <w:pStyle w:val="PIEPAGENTE"/>
          </w:pPr>
        </w:p>
      </w:tc>
      <w:tc>
        <w:tcPr>
          <w:tcW w:w="2126" w:type="dxa"/>
          <w:tcBorders>
            <w:top w:val="nil"/>
            <w:bottom w:val="single" w:sz="8" w:space="0" w:color="808080"/>
          </w:tcBorders>
          <w:shd w:val="clear" w:color="auto" w:fill="auto"/>
        </w:tcPr>
        <w:p w14:paraId="64785733" w14:textId="77777777" w:rsidR="000D4348" w:rsidRPr="007B524C" w:rsidRDefault="000D4348" w:rsidP="00566761">
          <w:pPr>
            <w:pStyle w:val="Encabezado"/>
            <w:spacing w:after="0" w:line="240" w:lineRule="auto"/>
            <w:jc w:val="right"/>
            <w:rPr>
              <w:rFonts w:ascii="Soberana Sans" w:hAnsi="Soberana Sans"/>
            </w:rPr>
          </w:pPr>
        </w:p>
      </w:tc>
    </w:tr>
    <w:tr w:rsidR="000D4348" w:rsidRPr="00566761" w14:paraId="337AFFC4" w14:textId="77777777" w:rsidTr="00E139E7">
      <w:trPr>
        <w:jc w:val="center"/>
      </w:trPr>
      <w:tc>
        <w:tcPr>
          <w:tcW w:w="2122" w:type="dxa"/>
          <w:tcBorders>
            <w:top w:val="single" w:sz="8" w:space="0" w:color="808080"/>
          </w:tcBorders>
          <w:shd w:val="clear" w:color="auto" w:fill="auto"/>
        </w:tcPr>
        <w:p w14:paraId="21428DF3" w14:textId="77777777" w:rsidR="000D4348" w:rsidRPr="007B524C" w:rsidRDefault="000D4348" w:rsidP="00566761">
          <w:pPr>
            <w:pStyle w:val="Encabezado"/>
            <w:spacing w:after="0" w:line="240" w:lineRule="auto"/>
            <w:rPr>
              <w:rFonts w:ascii="Soberana Sans" w:hAnsi="Soberana Sans"/>
              <w:sz w:val="16"/>
              <w:szCs w:val="16"/>
            </w:rPr>
          </w:pPr>
        </w:p>
      </w:tc>
      <w:tc>
        <w:tcPr>
          <w:tcW w:w="9156" w:type="dxa"/>
          <w:tcBorders>
            <w:top w:val="single" w:sz="8" w:space="0" w:color="808080"/>
          </w:tcBorders>
          <w:shd w:val="clear" w:color="auto" w:fill="auto"/>
        </w:tcPr>
        <w:p w14:paraId="114C6F2F" w14:textId="77777777" w:rsidR="000D4348" w:rsidRPr="007B524C" w:rsidRDefault="000D4348" w:rsidP="009C1D4A">
          <w:pPr>
            <w:pStyle w:val="PIEPAGENTE"/>
          </w:pPr>
          <w:r w:rsidRPr="007B524C">
            <w:t xml:space="preserve">INSTITUTO NACIONAL DE REHABILITACIÓN LUIS GUILLERMO IBARRA </w:t>
          </w:r>
          <w:proofErr w:type="spellStart"/>
          <w:r w:rsidRPr="007B524C">
            <w:t>IBARRA</w:t>
          </w:r>
          <w:proofErr w:type="spellEnd"/>
        </w:p>
      </w:tc>
      <w:tc>
        <w:tcPr>
          <w:tcW w:w="2126" w:type="dxa"/>
          <w:tcBorders>
            <w:top w:val="single" w:sz="8" w:space="0" w:color="808080"/>
          </w:tcBorders>
          <w:shd w:val="clear" w:color="auto" w:fill="auto"/>
        </w:tcPr>
        <w:p w14:paraId="3C5211A0" w14:textId="3874FF84" w:rsidR="000D4348" w:rsidRPr="007B524C" w:rsidRDefault="000D4348" w:rsidP="00566761">
          <w:pPr>
            <w:pStyle w:val="Encabezado"/>
            <w:spacing w:after="0" w:line="240" w:lineRule="auto"/>
            <w:jc w:val="right"/>
            <w:rPr>
              <w:rFonts w:ascii="Soberana Sans" w:hAnsi="Soberana Sans"/>
              <w:sz w:val="16"/>
              <w:szCs w:val="16"/>
            </w:rPr>
          </w:pPr>
          <w:r w:rsidRPr="007B524C">
            <w:rPr>
              <w:rFonts w:ascii="Soberana Sans" w:hAnsi="Soberana Sans"/>
              <w:sz w:val="16"/>
              <w:szCs w:val="16"/>
            </w:rPr>
            <w:t xml:space="preserve">Página </w:t>
          </w:r>
          <w:r w:rsidRPr="007B524C">
            <w:rPr>
              <w:rFonts w:ascii="Soberana Sans" w:hAnsi="Soberana Sans"/>
              <w:bCs/>
              <w:sz w:val="16"/>
              <w:szCs w:val="16"/>
            </w:rPr>
            <w:fldChar w:fldCharType="begin"/>
          </w:r>
          <w:r w:rsidRPr="007B524C">
            <w:rPr>
              <w:rFonts w:ascii="Soberana Sans" w:hAnsi="Soberana Sans"/>
              <w:bCs/>
              <w:sz w:val="16"/>
              <w:szCs w:val="16"/>
            </w:rPr>
            <w:instrText>PAGE</w:instrText>
          </w:r>
          <w:r w:rsidRPr="007B524C">
            <w:rPr>
              <w:rFonts w:ascii="Soberana Sans" w:hAnsi="Soberana Sans"/>
              <w:bCs/>
              <w:sz w:val="16"/>
              <w:szCs w:val="16"/>
            </w:rPr>
            <w:fldChar w:fldCharType="separate"/>
          </w:r>
          <w:r w:rsidR="00BC1E32">
            <w:rPr>
              <w:rFonts w:ascii="Soberana Sans" w:hAnsi="Soberana Sans"/>
              <w:bCs/>
              <w:noProof/>
              <w:sz w:val="16"/>
              <w:szCs w:val="16"/>
            </w:rPr>
            <w:t>31</w:t>
          </w:r>
          <w:r w:rsidRPr="007B524C">
            <w:rPr>
              <w:rFonts w:ascii="Soberana Sans" w:hAnsi="Soberana Sans"/>
              <w:bCs/>
              <w:sz w:val="16"/>
              <w:szCs w:val="16"/>
            </w:rPr>
            <w:fldChar w:fldCharType="end"/>
          </w:r>
          <w:r w:rsidRPr="007B524C">
            <w:rPr>
              <w:rFonts w:ascii="Soberana Sans" w:hAnsi="Soberana Sans"/>
              <w:sz w:val="16"/>
              <w:szCs w:val="16"/>
            </w:rPr>
            <w:t xml:space="preserve"> de </w:t>
          </w:r>
          <w:r w:rsidRPr="007B524C">
            <w:rPr>
              <w:rFonts w:ascii="Soberana Sans" w:hAnsi="Soberana Sans"/>
              <w:bCs/>
              <w:sz w:val="16"/>
              <w:szCs w:val="16"/>
            </w:rPr>
            <w:fldChar w:fldCharType="begin"/>
          </w:r>
          <w:r w:rsidRPr="007B524C">
            <w:rPr>
              <w:rFonts w:ascii="Soberana Sans" w:hAnsi="Soberana Sans"/>
              <w:bCs/>
              <w:sz w:val="16"/>
              <w:szCs w:val="16"/>
            </w:rPr>
            <w:instrText>NUMPAGES</w:instrText>
          </w:r>
          <w:r w:rsidRPr="007B524C">
            <w:rPr>
              <w:rFonts w:ascii="Soberana Sans" w:hAnsi="Soberana Sans"/>
              <w:bCs/>
              <w:sz w:val="16"/>
              <w:szCs w:val="16"/>
            </w:rPr>
            <w:fldChar w:fldCharType="separate"/>
          </w:r>
          <w:r w:rsidR="00BC1E32">
            <w:rPr>
              <w:rFonts w:ascii="Soberana Sans" w:hAnsi="Soberana Sans"/>
              <w:bCs/>
              <w:noProof/>
              <w:sz w:val="16"/>
              <w:szCs w:val="16"/>
            </w:rPr>
            <w:t>31</w:t>
          </w:r>
          <w:r w:rsidRPr="007B524C">
            <w:rPr>
              <w:rFonts w:ascii="Soberana Sans" w:hAnsi="Soberana Sans"/>
              <w:bCs/>
              <w:sz w:val="16"/>
              <w:szCs w:val="16"/>
            </w:rPr>
            <w:fldChar w:fldCharType="end"/>
          </w:r>
        </w:p>
      </w:tc>
    </w:tr>
  </w:tbl>
  <w:p w14:paraId="10B2D77A" w14:textId="77777777" w:rsidR="000D4348" w:rsidRDefault="000D4348" w:rsidP="00180F7A">
    <w:pPr>
      <w:pStyle w:val="Piedepgina"/>
      <w:spacing w:after="0" w:line="240"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8" w:space="0" w:color="808080"/>
      </w:tblBorders>
      <w:tblLook w:val="04A0" w:firstRow="1" w:lastRow="0" w:firstColumn="1" w:lastColumn="0" w:noHBand="0" w:noVBand="1"/>
    </w:tblPr>
    <w:tblGrid>
      <w:gridCol w:w="13004"/>
    </w:tblGrid>
    <w:tr w:rsidR="000D4348" w14:paraId="61DE6BA3" w14:textId="77777777" w:rsidTr="00546E62">
      <w:trPr>
        <w:trHeight w:val="258"/>
        <w:jc w:val="center"/>
      </w:trPr>
      <w:tc>
        <w:tcPr>
          <w:tcW w:w="13137" w:type="dxa"/>
          <w:tcBorders>
            <w:top w:val="nil"/>
            <w:bottom w:val="nil"/>
          </w:tcBorders>
          <w:shd w:val="clear" w:color="auto" w:fill="auto"/>
        </w:tcPr>
        <w:p w14:paraId="46A5CE0C" w14:textId="3A288676" w:rsidR="000D4348" w:rsidRPr="007B524C" w:rsidRDefault="000D4348" w:rsidP="00566761">
          <w:pPr>
            <w:pStyle w:val="Encabezado"/>
            <w:spacing w:after="0" w:line="240" w:lineRule="auto"/>
            <w:jc w:val="center"/>
            <w:rPr>
              <w:rFonts w:ascii="Soberana Sans" w:hAnsi="Soberana Sans"/>
              <w:sz w:val="16"/>
              <w:szCs w:val="16"/>
            </w:rPr>
          </w:pPr>
          <w:r>
            <w:rPr>
              <w:rFonts w:ascii="Soberana Sans" w:hAnsi="Soberana Sans"/>
              <w:noProof/>
              <w:sz w:val="16"/>
              <w:szCs w:val="16"/>
              <w:lang w:val="es-MX" w:eastAsia="es-MX"/>
            </w:rPr>
            <w:drawing>
              <wp:anchor distT="0" distB="0" distL="114300" distR="114300" simplePos="0" relativeHeight="251667456" behindDoc="0" locked="0" layoutInCell="1" allowOverlap="1" wp14:anchorId="3ECD460D" wp14:editId="07BB1450">
                <wp:simplePos x="0" y="0"/>
                <wp:positionH relativeFrom="margin">
                  <wp:posOffset>7632065</wp:posOffset>
                </wp:positionH>
                <wp:positionV relativeFrom="margin">
                  <wp:posOffset>649138</wp:posOffset>
                </wp:positionV>
                <wp:extent cx="45719" cy="60157"/>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3" cy="61136"/>
                        </a:xfrm>
                        <a:prstGeom prst="rect">
                          <a:avLst/>
                        </a:prstGeom>
                        <a:noFill/>
                      </pic:spPr>
                    </pic:pic>
                  </a:graphicData>
                </a:graphic>
                <wp14:sizeRelH relativeFrom="margin">
                  <wp14:pctWidth>0</wp14:pctWidth>
                </wp14:sizeRelH>
                <wp14:sizeRelV relativeFrom="margin">
                  <wp14:pctHeight>0</wp14:pctHeight>
                </wp14:sizeRelV>
              </wp:anchor>
            </w:drawing>
          </w:r>
        </w:p>
      </w:tc>
    </w:tr>
    <w:tr w:rsidR="000D4348" w14:paraId="65794E14" w14:textId="77777777" w:rsidTr="00546E62">
      <w:trPr>
        <w:trHeight w:val="258"/>
        <w:jc w:val="center"/>
      </w:trPr>
      <w:tc>
        <w:tcPr>
          <w:tcW w:w="13137" w:type="dxa"/>
          <w:tcBorders>
            <w:top w:val="nil"/>
          </w:tcBorders>
          <w:shd w:val="clear" w:color="auto" w:fill="auto"/>
        </w:tcPr>
        <w:p w14:paraId="2CD43EC8" w14:textId="77777777" w:rsidR="000D4348" w:rsidRPr="007B524C" w:rsidRDefault="000D4348" w:rsidP="00986E82">
          <w:pPr>
            <w:pStyle w:val="Encabezado"/>
            <w:spacing w:after="0" w:line="240" w:lineRule="auto"/>
            <w:jc w:val="center"/>
            <w:rPr>
              <w:rFonts w:ascii="Soberana Sans" w:hAnsi="Soberana Sans"/>
              <w:sz w:val="16"/>
              <w:szCs w:val="16"/>
            </w:rPr>
          </w:pPr>
        </w:p>
      </w:tc>
    </w:tr>
  </w:tbl>
  <w:p w14:paraId="79B543C8" w14:textId="77777777" w:rsidR="000D4348" w:rsidRPr="00AD10AF" w:rsidRDefault="000D4348" w:rsidP="001F44BC">
    <w:pPr>
      <w:pStyle w:val="Piedepgina"/>
      <w:rPr>
        <w:sz w:val="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52418" w14:textId="77777777" w:rsidR="003145E7" w:rsidRDefault="003145E7" w:rsidP="00140DD8">
      <w:pPr>
        <w:spacing w:after="0" w:line="240" w:lineRule="auto"/>
      </w:pPr>
      <w:r>
        <w:separator/>
      </w:r>
    </w:p>
  </w:footnote>
  <w:footnote w:type="continuationSeparator" w:id="0">
    <w:p w14:paraId="68EEBBE7" w14:textId="77777777" w:rsidR="003145E7" w:rsidRDefault="003145E7" w:rsidP="0014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24FF3" w14:textId="77777777" w:rsidR="000D4348" w:rsidRDefault="000D4348">
    <w:pPr>
      <w:pStyle w:val="Encabezado"/>
    </w:pPr>
    <w:r>
      <w:rPr>
        <w:noProof/>
        <w:lang w:val="es-MX" w:eastAsia="es-MX"/>
      </w:rPr>
      <mc:AlternateContent>
        <mc:Choice Requires="wps">
          <w:drawing>
            <wp:anchor distT="4294967293" distB="4294967293" distL="114300" distR="114300" simplePos="0" relativeHeight="251665408" behindDoc="0" locked="0" layoutInCell="1" allowOverlap="1" wp14:anchorId="691176D5" wp14:editId="5E08A65D">
              <wp:simplePos x="0" y="0"/>
              <wp:positionH relativeFrom="column">
                <wp:posOffset>61595</wp:posOffset>
              </wp:positionH>
              <wp:positionV relativeFrom="paragraph">
                <wp:posOffset>168909</wp:posOffset>
              </wp:positionV>
              <wp:extent cx="8336915" cy="0"/>
              <wp:effectExtent l="0" t="19050" r="26035" b="19050"/>
              <wp:wrapNone/>
              <wp:docPr id="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36915" cy="0"/>
                      </a:xfrm>
                      <a:prstGeom prst="line">
                        <a:avLst/>
                      </a:prstGeom>
                      <a:noFill/>
                      <a:ln w="57150" cap="flat" cmpd="thickThin" algn="ctr">
                        <a:solidFill>
                          <a:srgbClr val="D4C19C"/>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7C6C62" id="Conector recto 12"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5pt,13.3pt" to="661.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w41wEAAJQDAAAOAAAAZHJzL2Uyb0RvYy54bWysU8tu2zAQvBfoPxC815KcOk0EyznISC9B&#10;ayDpB6wpSiLCF5asJf99l/SjSXsrqgO15K5mObOj9cNsNDtIDMrZhleLkjNpheuUHRr+4+Xx0x1n&#10;IYLtQDsrG36UgT9sPn5YT76WSzc63UlkBGJDPfmGjzH6uiiCGKWBsHBeWkr2Dg1E2uJQdAgToRtd&#10;LMvytpgcdh6dkCHQ6faU5JuM3/dSxO99H2RkuuF0t5hXzOs+rcVmDfWA4EclzteAf7iFAWWp6RVq&#10;CxHYT1R/QRkl0AXXx4VwpnB9r4TMHIhNVf7B5nkELzMXEif4q0zh/8GKb4cdMtU1fMmZBUMjamlQ&#10;IjpkmF6sWiaRJh9qqm3tDhNNMdtn/+TEa6Bc8S6ZNsGfyuYeTSonnmzOoh+voss5MkGHdzc3t/fV&#10;ijNxyRVQXz70GOJX6QxLQcO1skkPqOHwFGJqDfWlJB1b96i0zjPVlk0NX32pVjR2AWStXkOk0Hgi&#10;G2ncry8jDY2BHsi5ImIGDk6rLoEkuIDDvtXIDkDu2X5uq/s2aUFN35WlG2whjKe6nDr5yqhI5tbK&#10;EMsyPeevtU3oMtvzzOO3ainau+64w4u0NPrc9GzT5K23e4rf/kybXwAAAP//AwBQSwMEFAAGAAgA&#10;AAAhAFcS/7veAAAACAEAAA8AAABkcnMvZG93bnJldi54bWxMj0FPwzAMhe9I/IfISNxYSkFllLoT&#10;TBpCHKZ1g3vamLZa45Qm27p/T6Ydxs32e3r+XjYbTSf2NLjWMsL9JAJBXFndco3wtVncTUE4r1ir&#10;zjIhHMnBLL++ylSq7YEL2q99LUIIu1QhNN73qZSuasgoN7E9cdB+7GCUD+tQSz2oQwg3nYyjKJFG&#10;tRw+NKqneUPVdr0zCI/b5XzzVn4sV8Xnovgu3t3qV04Rb2/G1xcQnkZ/McMJP6BDHphKu2PtRIfw&#10;/BSMCHGSgDjJD3EcpvJ8kXkm/xfI/wAAAP//AwBQSwECLQAUAAYACAAAACEAtoM4kv4AAADhAQAA&#10;EwAAAAAAAAAAAAAAAAAAAAAAW0NvbnRlbnRfVHlwZXNdLnhtbFBLAQItABQABgAIAAAAIQA4/SH/&#10;1gAAAJQBAAALAAAAAAAAAAAAAAAAAC8BAABfcmVscy8ucmVsc1BLAQItABQABgAIAAAAIQBiOpw4&#10;1wEAAJQDAAAOAAAAAAAAAAAAAAAAAC4CAABkcnMvZTJvRG9jLnhtbFBLAQItABQABgAIAAAAIQBX&#10;Ev+73gAAAAgBAAAPAAAAAAAAAAAAAAAAADEEAABkcnMvZG93bnJldi54bWxQSwUGAAAAAAQABADz&#10;AAAAPAUAAAAA&#10;" strokecolor="#d4c19c" strokeweight="4.5pt">
              <v:stroke linestyle="thickThin" joinstyle="miter"/>
              <o:lock v:ext="edit" shapetype="f"/>
            </v:line>
          </w:pict>
        </mc:Fallback>
      </mc:AlternateContent>
    </w:r>
  </w:p>
  <w:p w14:paraId="35D1D04E" w14:textId="77777777" w:rsidR="000D4348" w:rsidRDefault="000D4348" w:rsidP="007B524C">
    <w:pPr>
      <w:pStyle w:val="Encabezado"/>
      <w:spacing w:after="0"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5352F" w14:textId="77777777" w:rsidR="000D4348" w:rsidRDefault="000D4348">
    <w:pPr>
      <w:pStyle w:val="Encabezado"/>
    </w:pPr>
    <w:r>
      <w:rPr>
        <w:noProof/>
        <w:lang w:val="es-MX" w:eastAsia="es-MX"/>
      </w:rPr>
      <mc:AlternateContent>
        <mc:Choice Requires="wps">
          <w:drawing>
            <wp:anchor distT="4294967293" distB="4294967293" distL="114300" distR="114300" simplePos="0" relativeHeight="251661312" behindDoc="0" locked="0" layoutInCell="1" allowOverlap="1" wp14:anchorId="0CE32796" wp14:editId="01726B41">
              <wp:simplePos x="0" y="0"/>
              <wp:positionH relativeFrom="column">
                <wp:posOffset>-71755</wp:posOffset>
              </wp:positionH>
              <wp:positionV relativeFrom="paragraph">
                <wp:posOffset>459739</wp:posOffset>
              </wp:positionV>
              <wp:extent cx="8336915" cy="0"/>
              <wp:effectExtent l="0" t="19050" r="2603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36915" cy="0"/>
                      </a:xfrm>
                      <a:prstGeom prst="line">
                        <a:avLst/>
                      </a:prstGeom>
                      <a:noFill/>
                      <a:ln w="57150" cap="flat" cmpd="thickThin" algn="ctr">
                        <a:solidFill>
                          <a:srgbClr val="D4C19C"/>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5DD34D" id="Conector recto 1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65pt,36.2pt" to="650.8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MZ1wEAAJUDAAAOAAAAZHJzL2Uyb0RvYy54bWysU8tu2zAQvBfoPxC815KcOk0EyznISC9B&#10;ayDpB6wpSiLCF5asJf99l/SjSXsrqgO15K5mObOj9cNsNDtIDMrZhleLkjNpheuUHRr+4+Xx0x1n&#10;IYLtQDsrG36UgT9sPn5YT76WSzc63UlkBGJDPfmGjzH6uiiCGKWBsHBeWkr2Dg1E2uJQdAgToRtd&#10;LMvytpgcdh6dkCHQ6faU5JuM3/dSxO99H2RkuuF0t5hXzOs+rcVmDfWA4EclzteAf7iFAWWp6RVq&#10;CxHYT1R/QRkl0AXXx4VwpnB9r4TMHIhNVf7B5nkELzMXEif4q0zh/8GKb4cdMtXR7JacWTA0o5Ym&#10;JaJDhunFKEEqTT7UVNzaHSaeYrbP/smJ10C54l0ybYI/lc09mlRORNmcVT9eVZdzZIIO725ubu+r&#10;FWfikiugvnzoMcSv0hmWgoZrZZMgUMPhKcTUGupLSTq27lFpnYeqLZsavvpSrWjuAshbvYZIofHE&#10;NtK8X19GmhoDPZB1RcQMHJxWXQJJcAGHfauRHYDss/3cVvdt0oKavitLN9hCGE91OXUyllGR3K2V&#10;IZZles5fa5vQZfbnmcdv1VK0d91xhxdpafa56dmnyVxv9xS//Zs2vwAAAP//AwBQSwMEFAAGAAgA&#10;AAAhAH2g7ZXfAAAACgEAAA8AAABkcnMvZG93bnJldi54bWxMj8FOwkAQhu8mvsNmTLzBtkCQlE6J&#10;kmCMB0JB79vu0DZ0Z2t3gfr2LvGgx5n58s/3p6vBtOJCvWssI8TjCARxaXXDFcLHYTNagHBesVat&#10;ZUL4Jger7P4uVYm2V87psveVCCHsEoVQe98lUrqyJqPc2HbE4Xa0vVE+jH0lda+uIdy0chJFc2lU&#10;w+FDrTpa11Se9meDMDtt14eX4m27y983+Wf+6nZfcoH4+DA8L0F4GvwfDDf9oA5ZcCrsmbUTLcIo&#10;jqcBRXiazEDcgGkUz0EUvxuZpfJ/hewHAAD//wMAUEsBAi0AFAAGAAgAAAAhALaDOJL+AAAA4QEA&#10;ABMAAAAAAAAAAAAAAAAAAAAAAFtDb250ZW50X1R5cGVzXS54bWxQSwECLQAUAAYACAAAACEAOP0h&#10;/9YAAACUAQAACwAAAAAAAAAAAAAAAAAvAQAAX3JlbHMvLnJlbHNQSwECLQAUAAYACAAAACEA+Aqj&#10;GdcBAACVAwAADgAAAAAAAAAAAAAAAAAuAgAAZHJzL2Uyb0RvYy54bWxQSwECLQAUAAYACAAAACEA&#10;faDtld8AAAAKAQAADwAAAAAAAAAAAAAAAAAxBAAAZHJzL2Rvd25yZXYueG1sUEsFBgAAAAAEAAQA&#10;8wAAAD0FAAAAAA==&#10;" strokecolor="#d4c19c" strokeweight="4.5pt">
              <v:stroke linestyle="thickThin" joinstyle="miter"/>
              <o:lock v:ext="edit" shapetype="f"/>
            </v:line>
          </w:pict>
        </mc:Fallback>
      </mc:AlternateContent>
    </w:r>
    <w:r>
      <w:rPr>
        <w:noProof/>
        <w:lang w:val="es-MX" w:eastAsia="es-MX"/>
      </w:rPr>
      <w:drawing>
        <wp:anchor distT="0" distB="0" distL="114300" distR="114300" simplePos="0" relativeHeight="251660288" behindDoc="0" locked="0" layoutInCell="1" allowOverlap="1" wp14:anchorId="1D895436" wp14:editId="38706CEB">
          <wp:simplePos x="0" y="0"/>
          <wp:positionH relativeFrom="column">
            <wp:posOffset>2113915</wp:posOffset>
          </wp:positionH>
          <wp:positionV relativeFrom="paragraph">
            <wp:posOffset>-278765</wp:posOffset>
          </wp:positionV>
          <wp:extent cx="4007485" cy="665480"/>
          <wp:effectExtent l="19050" t="0" r="0" b="0"/>
          <wp:wrapSquare wrapText="bothSides"/>
          <wp:docPr id="9" name="Imagen 9" descr="SS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A 2020"/>
                  <pic:cNvPicPr>
                    <a:picLocks noChangeAspect="1" noChangeArrowheads="1"/>
                  </pic:cNvPicPr>
                </pic:nvPicPr>
                <pic:blipFill>
                  <a:blip r:embed="rId1"/>
                  <a:srcRect/>
                  <a:stretch>
                    <a:fillRect/>
                  </a:stretch>
                </pic:blipFill>
                <pic:spPr bwMode="auto">
                  <a:xfrm>
                    <a:off x="0" y="0"/>
                    <a:ext cx="4007485" cy="665480"/>
                  </a:xfrm>
                  <a:prstGeom prst="rect">
                    <a:avLst/>
                  </a:prstGeom>
                  <a:noFill/>
                  <a:ln w="9525">
                    <a:noFill/>
                    <a:miter lim="800000"/>
                    <a:headEnd/>
                    <a:tailEnd/>
                  </a:ln>
                </pic:spPr>
              </pic:pic>
            </a:graphicData>
          </a:graphic>
        </wp:anchor>
      </w:drawing>
    </w:r>
  </w:p>
  <w:p w14:paraId="7D760371" w14:textId="77777777" w:rsidR="000D4348" w:rsidRPr="00B01E1D" w:rsidRDefault="000D4348" w:rsidP="00180F7A">
    <w:pPr>
      <w:pStyle w:val="Encabezado"/>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388A"/>
    <w:multiLevelType w:val="hybridMultilevel"/>
    <w:tmpl w:val="97307B5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FE6A74"/>
    <w:multiLevelType w:val="hybridMultilevel"/>
    <w:tmpl w:val="8702E2D4"/>
    <w:lvl w:ilvl="0" w:tplc="B5D4F436">
      <w:start w:val="1"/>
      <w:numFmt w:val="decimal"/>
      <w:lvlText w:val="(%1)"/>
      <w:lvlJc w:val="left"/>
      <w:pPr>
        <w:ind w:left="467" w:hanging="360"/>
      </w:pPr>
      <w:rPr>
        <w:rFonts w:hint="default"/>
      </w:rPr>
    </w:lvl>
    <w:lvl w:ilvl="1" w:tplc="080A0019" w:tentative="1">
      <w:start w:val="1"/>
      <w:numFmt w:val="lowerLetter"/>
      <w:lvlText w:val="%2."/>
      <w:lvlJc w:val="left"/>
      <w:pPr>
        <w:ind w:left="1187" w:hanging="360"/>
      </w:pPr>
    </w:lvl>
    <w:lvl w:ilvl="2" w:tplc="080A001B" w:tentative="1">
      <w:start w:val="1"/>
      <w:numFmt w:val="lowerRoman"/>
      <w:lvlText w:val="%3."/>
      <w:lvlJc w:val="right"/>
      <w:pPr>
        <w:ind w:left="1907" w:hanging="180"/>
      </w:pPr>
    </w:lvl>
    <w:lvl w:ilvl="3" w:tplc="080A000F" w:tentative="1">
      <w:start w:val="1"/>
      <w:numFmt w:val="decimal"/>
      <w:lvlText w:val="%4."/>
      <w:lvlJc w:val="left"/>
      <w:pPr>
        <w:ind w:left="2627" w:hanging="360"/>
      </w:pPr>
    </w:lvl>
    <w:lvl w:ilvl="4" w:tplc="080A0019" w:tentative="1">
      <w:start w:val="1"/>
      <w:numFmt w:val="lowerLetter"/>
      <w:lvlText w:val="%5."/>
      <w:lvlJc w:val="left"/>
      <w:pPr>
        <w:ind w:left="3347" w:hanging="360"/>
      </w:pPr>
    </w:lvl>
    <w:lvl w:ilvl="5" w:tplc="080A001B" w:tentative="1">
      <w:start w:val="1"/>
      <w:numFmt w:val="lowerRoman"/>
      <w:lvlText w:val="%6."/>
      <w:lvlJc w:val="right"/>
      <w:pPr>
        <w:ind w:left="4067" w:hanging="180"/>
      </w:pPr>
    </w:lvl>
    <w:lvl w:ilvl="6" w:tplc="080A000F" w:tentative="1">
      <w:start w:val="1"/>
      <w:numFmt w:val="decimal"/>
      <w:lvlText w:val="%7."/>
      <w:lvlJc w:val="left"/>
      <w:pPr>
        <w:ind w:left="4787" w:hanging="360"/>
      </w:pPr>
    </w:lvl>
    <w:lvl w:ilvl="7" w:tplc="080A0019" w:tentative="1">
      <w:start w:val="1"/>
      <w:numFmt w:val="lowerLetter"/>
      <w:lvlText w:val="%8."/>
      <w:lvlJc w:val="left"/>
      <w:pPr>
        <w:ind w:left="5507" w:hanging="360"/>
      </w:pPr>
    </w:lvl>
    <w:lvl w:ilvl="8" w:tplc="080A001B" w:tentative="1">
      <w:start w:val="1"/>
      <w:numFmt w:val="lowerRoman"/>
      <w:lvlText w:val="%9."/>
      <w:lvlJc w:val="right"/>
      <w:pPr>
        <w:ind w:left="6227" w:hanging="180"/>
      </w:pPr>
    </w:lvl>
  </w:abstractNum>
  <w:abstractNum w:abstractNumId="2" w15:restartNumberingAfterBreak="0">
    <w:nsid w:val="12307795"/>
    <w:multiLevelType w:val="hybridMultilevel"/>
    <w:tmpl w:val="D01417A2"/>
    <w:lvl w:ilvl="0" w:tplc="080A000B">
      <w:start w:val="1"/>
      <w:numFmt w:val="bullet"/>
      <w:lvlText w:val=""/>
      <w:lvlJc w:val="left"/>
      <w:pPr>
        <w:tabs>
          <w:tab w:val="num" w:pos="784"/>
        </w:tabs>
        <w:ind w:left="747" w:hanging="737"/>
      </w:pPr>
      <w:rPr>
        <w:rFonts w:ascii="Wingdings" w:hAnsi="Wingdings" w:hint="default"/>
        <w:color w:val="auto"/>
        <w:sz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3" w15:restartNumberingAfterBreak="0">
    <w:nsid w:val="1BF12A7F"/>
    <w:multiLevelType w:val="hybridMultilevel"/>
    <w:tmpl w:val="61D8125C"/>
    <w:lvl w:ilvl="0" w:tplc="7186A402">
      <w:start w:val="1"/>
      <w:numFmt w:val="bullet"/>
      <w:lvlText w:val=""/>
      <w:lvlJc w:val="left"/>
      <w:pPr>
        <w:tabs>
          <w:tab w:val="num" w:pos="454"/>
        </w:tabs>
        <w:ind w:left="454" w:hanging="284"/>
      </w:pPr>
      <w:rPr>
        <w:rFonts w:ascii="Symbol" w:hAnsi="Symbol" w:hint="default"/>
      </w:rPr>
    </w:lvl>
    <w:lvl w:ilvl="1" w:tplc="EBB4FADA">
      <w:start w:val="1"/>
      <w:numFmt w:val="bullet"/>
      <w:lvlText w:val="­"/>
      <w:lvlJc w:val="left"/>
      <w:pPr>
        <w:tabs>
          <w:tab w:val="num" w:pos="964"/>
        </w:tabs>
        <w:ind w:left="964" w:hanging="510"/>
      </w:pPr>
      <w:rPr>
        <w:rFonts w:ascii="Courier New" w:hAnsi="Courier New" w:hint="default"/>
      </w:rPr>
    </w:lvl>
    <w:lvl w:ilvl="2" w:tplc="D6AAC71C">
      <w:start w:val="1"/>
      <w:numFmt w:val="bullet"/>
      <w:lvlText w:val=""/>
      <w:lvlJc w:val="left"/>
      <w:pPr>
        <w:tabs>
          <w:tab w:val="num" w:pos="2140"/>
        </w:tabs>
        <w:ind w:left="2160" w:hanging="360"/>
      </w:pPr>
      <w:rPr>
        <w:rFonts w:ascii="Symbol" w:hAnsi="Symbol" w:hint="default"/>
        <w:color w:val="auto"/>
      </w:rPr>
    </w:lvl>
    <w:lvl w:ilvl="3" w:tplc="3DE4D8DE">
      <w:start w:val="1"/>
      <w:numFmt w:val="bullet"/>
      <w:lvlText w:val=""/>
      <w:lvlJc w:val="left"/>
      <w:pPr>
        <w:tabs>
          <w:tab w:val="num" w:pos="2525"/>
        </w:tabs>
        <w:ind w:left="2525" w:hanging="540"/>
      </w:pPr>
      <w:rPr>
        <w:rFonts w:ascii="Wingdings" w:hAnsi="Wingdings"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4231C"/>
    <w:multiLevelType w:val="hybridMultilevel"/>
    <w:tmpl w:val="6A36F3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3102E0"/>
    <w:multiLevelType w:val="hybridMultilevel"/>
    <w:tmpl w:val="87B223B2"/>
    <w:lvl w:ilvl="0" w:tplc="EBB4FADA">
      <w:start w:val="1"/>
      <w:numFmt w:val="bullet"/>
      <w:lvlText w:val="­"/>
      <w:lvlJc w:val="left"/>
      <w:pPr>
        <w:tabs>
          <w:tab w:val="num" w:pos="784"/>
        </w:tabs>
        <w:ind w:left="747" w:hanging="737"/>
      </w:pPr>
      <w:rPr>
        <w:rFonts w:ascii="Courier New" w:hAnsi="Courier New" w:hint="default"/>
        <w:color w:val="auto"/>
        <w:sz w:val="18"/>
        <w:szCs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6" w15:restartNumberingAfterBreak="0">
    <w:nsid w:val="269B3EE2"/>
    <w:multiLevelType w:val="hybridMultilevel"/>
    <w:tmpl w:val="32B246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B341D3"/>
    <w:multiLevelType w:val="hybridMultilevel"/>
    <w:tmpl w:val="8FA6371E"/>
    <w:lvl w:ilvl="0" w:tplc="C1C2CB2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AD4764"/>
    <w:multiLevelType w:val="hybridMultilevel"/>
    <w:tmpl w:val="6E32130A"/>
    <w:lvl w:ilvl="0" w:tplc="AA68F36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1F49F9"/>
    <w:multiLevelType w:val="hybridMultilevel"/>
    <w:tmpl w:val="FCA6248A"/>
    <w:lvl w:ilvl="0" w:tplc="CE948D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F62062"/>
    <w:multiLevelType w:val="hybridMultilevel"/>
    <w:tmpl w:val="44CE1F2C"/>
    <w:lvl w:ilvl="0" w:tplc="940C1DC4">
      <w:start w:val="1"/>
      <w:numFmt w:val="bullet"/>
      <w:pStyle w:val="VIETAROMBO"/>
      <w:lvlText w:val=""/>
      <w:lvlJc w:val="left"/>
      <w:pPr>
        <w:ind w:left="75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1D27E6"/>
    <w:multiLevelType w:val="hybridMultilevel"/>
    <w:tmpl w:val="7C16EDAE"/>
    <w:lvl w:ilvl="0" w:tplc="FFFFFFFF">
      <w:start w:val="1"/>
      <w:numFmt w:val="bullet"/>
      <w:lvlText w:val=""/>
      <w:lvlJc w:val="left"/>
      <w:pPr>
        <w:tabs>
          <w:tab w:val="num" w:pos="774"/>
        </w:tabs>
        <w:ind w:left="737" w:hanging="737"/>
      </w:pPr>
      <w:rPr>
        <w:rFonts w:ascii="Symbol" w:hAnsi="Symbol" w:hint="default"/>
        <w:color w:val="auto"/>
        <w:sz w:val="18"/>
        <w:szCs w:val="18"/>
      </w:rPr>
    </w:lvl>
    <w:lvl w:ilvl="1" w:tplc="FFFFFFFF">
      <w:start w:val="1"/>
      <w:numFmt w:val="bullet"/>
      <w:lvlText w:val=""/>
      <w:lvlJc w:val="left"/>
      <w:pPr>
        <w:tabs>
          <w:tab w:val="num" w:pos="1090"/>
        </w:tabs>
        <w:ind w:left="1090" w:hanging="360"/>
      </w:pPr>
      <w:rPr>
        <w:rFonts w:ascii="Symbol" w:hAnsi="Symbol" w:hint="default"/>
        <w:color w:val="auto"/>
        <w:sz w:val="18"/>
        <w:szCs w:val="18"/>
      </w:rPr>
    </w:lvl>
    <w:lvl w:ilvl="2" w:tplc="FFFFFFFF">
      <w:start w:val="1"/>
      <w:numFmt w:val="bullet"/>
      <w:lvlText w:val=""/>
      <w:lvlJc w:val="left"/>
      <w:pPr>
        <w:tabs>
          <w:tab w:val="num" w:pos="1810"/>
        </w:tabs>
        <w:ind w:left="1810" w:hanging="360"/>
      </w:pPr>
      <w:rPr>
        <w:rFonts w:ascii="Wingdings" w:hAnsi="Wingdings" w:hint="default"/>
      </w:rPr>
    </w:lvl>
    <w:lvl w:ilvl="3" w:tplc="FFFFFFFF" w:tentative="1">
      <w:start w:val="1"/>
      <w:numFmt w:val="bullet"/>
      <w:lvlText w:val=""/>
      <w:lvlJc w:val="left"/>
      <w:pPr>
        <w:tabs>
          <w:tab w:val="num" w:pos="2530"/>
        </w:tabs>
        <w:ind w:left="2530" w:hanging="360"/>
      </w:pPr>
      <w:rPr>
        <w:rFonts w:ascii="Symbol" w:hAnsi="Symbol" w:hint="default"/>
      </w:rPr>
    </w:lvl>
    <w:lvl w:ilvl="4" w:tplc="FFFFFFFF" w:tentative="1">
      <w:start w:val="1"/>
      <w:numFmt w:val="bullet"/>
      <w:lvlText w:val="o"/>
      <w:lvlJc w:val="left"/>
      <w:pPr>
        <w:tabs>
          <w:tab w:val="num" w:pos="3250"/>
        </w:tabs>
        <w:ind w:left="3250" w:hanging="360"/>
      </w:pPr>
      <w:rPr>
        <w:rFonts w:ascii="Courier New" w:hAnsi="Courier New" w:cs="Courier New" w:hint="default"/>
      </w:rPr>
    </w:lvl>
    <w:lvl w:ilvl="5" w:tplc="FFFFFFFF" w:tentative="1">
      <w:start w:val="1"/>
      <w:numFmt w:val="bullet"/>
      <w:lvlText w:val=""/>
      <w:lvlJc w:val="left"/>
      <w:pPr>
        <w:tabs>
          <w:tab w:val="num" w:pos="3970"/>
        </w:tabs>
        <w:ind w:left="3970" w:hanging="360"/>
      </w:pPr>
      <w:rPr>
        <w:rFonts w:ascii="Wingdings" w:hAnsi="Wingdings" w:hint="default"/>
      </w:rPr>
    </w:lvl>
    <w:lvl w:ilvl="6" w:tplc="FFFFFFFF" w:tentative="1">
      <w:start w:val="1"/>
      <w:numFmt w:val="bullet"/>
      <w:lvlText w:val=""/>
      <w:lvlJc w:val="left"/>
      <w:pPr>
        <w:tabs>
          <w:tab w:val="num" w:pos="4690"/>
        </w:tabs>
        <w:ind w:left="4690" w:hanging="360"/>
      </w:pPr>
      <w:rPr>
        <w:rFonts w:ascii="Symbol" w:hAnsi="Symbol" w:hint="default"/>
      </w:rPr>
    </w:lvl>
    <w:lvl w:ilvl="7" w:tplc="FFFFFFFF" w:tentative="1">
      <w:start w:val="1"/>
      <w:numFmt w:val="bullet"/>
      <w:lvlText w:val="o"/>
      <w:lvlJc w:val="left"/>
      <w:pPr>
        <w:tabs>
          <w:tab w:val="num" w:pos="5410"/>
        </w:tabs>
        <w:ind w:left="5410" w:hanging="360"/>
      </w:pPr>
      <w:rPr>
        <w:rFonts w:ascii="Courier New" w:hAnsi="Courier New" w:cs="Courier New" w:hint="default"/>
      </w:rPr>
    </w:lvl>
    <w:lvl w:ilvl="8" w:tplc="FFFFFFFF" w:tentative="1">
      <w:start w:val="1"/>
      <w:numFmt w:val="bullet"/>
      <w:lvlText w:val=""/>
      <w:lvlJc w:val="left"/>
      <w:pPr>
        <w:tabs>
          <w:tab w:val="num" w:pos="6130"/>
        </w:tabs>
        <w:ind w:left="6130" w:hanging="360"/>
      </w:pPr>
      <w:rPr>
        <w:rFonts w:ascii="Wingdings" w:hAnsi="Wingdings" w:hint="default"/>
      </w:rPr>
    </w:lvl>
  </w:abstractNum>
  <w:abstractNum w:abstractNumId="12" w15:restartNumberingAfterBreak="0">
    <w:nsid w:val="4D656535"/>
    <w:multiLevelType w:val="hybridMultilevel"/>
    <w:tmpl w:val="ACAAA7EA"/>
    <w:lvl w:ilvl="0" w:tplc="02D4D958">
      <w:start w:val="1"/>
      <w:numFmt w:val="upperRoman"/>
      <w:pStyle w:val="SUBTITULO3"/>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E72A29"/>
    <w:multiLevelType w:val="hybridMultilevel"/>
    <w:tmpl w:val="65A01C76"/>
    <w:lvl w:ilvl="0" w:tplc="11D688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975D42"/>
    <w:multiLevelType w:val="hybridMultilevel"/>
    <w:tmpl w:val="F1E0B78E"/>
    <w:lvl w:ilvl="0" w:tplc="5F466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9AF5429"/>
    <w:multiLevelType w:val="hybridMultilevel"/>
    <w:tmpl w:val="E1620192"/>
    <w:lvl w:ilvl="0" w:tplc="4784EF36">
      <w:start w:val="1"/>
      <w:numFmt w:val="lowerLetter"/>
      <w:lvlText w:val="%1)"/>
      <w:lvlJc w:val="left"/>
      <w:pPr>
        <w:ind w:left="1776" w:hanging="360"/>
      </w:pPr>
      <w:rPr>
        <w:rFonts w:cs="Times New Roman" w:hint="default"/>
      </w:rPr>
    </w:lvl>
    <w:lvl w:ilvl="1" w:tplc="080A0019">
      <w:start w:val="1"/>
      <w:numFmt w:val="lowerLetter"/>
      <w:lvlText w:val="%2."/>
      <w:lvlJc w:val="left"/>
      <w:pPr>
        <w:ind w:left="2496" w:hanging="360"/>
      </w:pPr>
      <w:rPr>
        <w:rFonts w:cs="Times New Roman"/>
      </w:rPr>
    </w:lvl>
    <w:lvl w:ilvl="2" w:tplc="080A001B">
      <w:start w:val="1"/>
      <w:numFmt w:val="lowerRoman"/>
      <w:lvlText w:val="%3."/>
      <w:lvlJc w:val="right"/>
      <w:pPr>
        <w:ind w:left="3216" w:hanging="180"/>
      </w:pPr>
      <w:rPr>
        <w:rFonts w:cs="Times New Roman"/>
      </w:rPr>
    </w:lvl>
    <w:lvl w:ilvl="3" w:tplc="080A000F">
      <w:start w:val="1"/>
      <w:numFmt w:val="decimal"/>
      <w:lvlText w:val="%4."/>
      <w:lvlJc w:val="left"/>
      <w:pPr>
        <w:ind w:left="3936" w:hanging="360"/>
      </w:pPr>
      <w:rPr>
        <w:rFonts w:cs="Times New Roman"/>
      </w:rPr>
    </w:lvl>
    <w:lvl w:ilvl="4" w:tplc="080A0019">
      <w:start w:val="1"/>
      <w:numFmt w:val="lowerLetter"/>
      <w:lvlText w:val="%5."/>
      <w:lvlJc w:val="left"/>
      <w:pPr>
        <w:ind w:left="4656" w:hanging="360"/>
      </w:pPr>
      <w:rPr>
        <w:rFonts w:cs="Times New Roman"/>
      </w:rPr>
    </w:lvl>
    <w:lvl w:ilvl="5" w:tplc="080A001B">
      <w:start w:val="1"/>
      <w:numFmt w:val="lowerRoman"/>
      <w:lvlText w:val="%6."/>
      <w:lvlJc w:val="right"/>
      <w:pPr>
        <w:ind w:left="5376" w:hanging="180"/>
      </w:pPr>
      <w:rPr>
        <w:rFonts w:cs="Times New Roman"/>
      </w:rPr>
    </w:lvl>
    <w:lvl w:ilvl="6" w:tplc="080A000F">
      <w:start w:val="1"/>
      <w:numFmt w:val="decimal"/>
      <w:lvlText w:val="%7."/>
      <w:lvlJc w:val="left"/>
      <w:pPr>
        <w:ind w:left="6096" w:hanging="360"/>
      </w:pPr>
      <w:rPr>
        <w:rFonts w:cs="Times New Roman"/>
      </w:rPr>
    </w:lvl>
    <w:lvl w:ilvl="7" w:tplc="080A0019">
      <w:start w:val="1"/>
      <w:numFmt w:val="lowerLetter"/>
      <w:lvlText w:val="%8."/>
      <w:lvlJc w:val="left"/>
      <w:pPr>
        <w:ind w:left="6816" w:hanging="360"/>
      </w:pPr>
      <w:rPr>
        <w:rFonts w:cs="Times New Roman"/>
      </w:rPr>
    </w:lvl>
    <w:lvl w:ilvl="8" w:tplc="080A001B">
      <w:start w:val="1"/>
      <w:numFmt w:val="lowerRoman"/>
      <w:lvlText w:val="%9."/>
      <w:lvlJc w:val="right"/>
      <w:pPr>
        <w:ind w:left="7536" w:hanging="180"/>
      </w:pPr>
      <w:rPr>
        <w:rFonts w:cs="Times New Roman"/>
      </w:rPr>
    </w:lvl>
  </w:abstractNum>
  <w:abstractNum w:abstractNumId="16" w15:restartNumberingAfterBreak="0">
    <w:nsid w:val="6036466E"/>
    <w:multiLevelType w:val="hybridMultilevel"/>
    <w:tmpl w:val="52D070C8"/>
    <w:lvl w:ilvl="0" w:tplc="4796DB6A">
      <w:start w:val="1"/>
      <w:numFmt w:val="bullet"/>
      <w:pStyle w:val="VIETAFLECHA"/>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0E04CE2"/>
    <w:multiLevelType w:val="hybridMultilevel"/>
    <w:tmpl w:val="8F567154"/>
    <w:lvl w:ilvl="0" w:tplc="A7EC93FC">
      <w:start w:val="1"/>
      <w:numFmt w:val="bullet"/>
      <w:pStyle w:val="VIETACUADRO"/>
      <w:lvlText w:val=""/>
      <w:lvlJc w:val="left"/>
      <w:pPr>
        <w:ind w:left="1117" w:hanging="360"/>
      </w:pPr>
      <w:rPr>
        <w:rFonts w:ascii="Wingdings" w:hAnsi="Wingdings"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8" w15:restartNumberingAfterBreak="0">
    <w:nsid w:val="64F67031"/>
    <w:multiLevelType w:val="hybridMultilevel"/>
    <w:tmpl w:val="CE3EA198"/>
    <w:lvl w:ilvl="0" w:tplc="5DE813DA">
      <w:start w:val="1"/>
      <w:numFmt w:val="decimal"/>
      <w:lvlText w:val="(%1)"/>
      <w:lvlJc w:val="left"/>
      <w:pPr>
        <w:ind w:left="361" w:hanging="360"/>
      </w:pPr>
      <w:rPr>
        <w:rFonts w:hint="default"/>
      </w:rPr>
    </w:lvl>
    <w:lvl w:ilvl="1" w:tplc="080A0019" w:tentative="1">
      <w:start w:val="1"/>
      <w:numFmt w:val="lowerLetter"/>
      <w:lvlText w:val="%2."/>
      <w:lvlJc w:val="left"/>
      <w:pPr>
        <w:ind w:left="1081" w:hanging="360"/>
      </w:pPr>
    </w:lvl>
    <w:lvl w:ilvl="2" w:tplc="080A001B" w:tentative="1">
      <w:start w:val="1"/>
      <w:numFmt w:val="lowerRoman"/>
      <w:lvlText w:val="%3."/>
      <w:lvlJc w:val="right"/>
      <w:pPr>
        <w:ind w:left="1801" w:hanging="180"/>
      </w:pPr>
    </w:lvl>
    <w:lvl w:ilvl="3" w:tplc="080A000F" w:tentative="1">
      <w:start w:val="1"/>
      <w:numFmt w:val="decimal"/>
      <w:lvlText w:val="%4."/>
      <w:lvlJc w:val="left"/>
      <w:pPr>
        <w:ind w:left="2521" w:hanging="360"/>
      </w:pPr>
    </w:lvl>
    <w:lvl w:ilvl="4" w:tplc="080A0019" w:tentative="1">
      <w:start w:val="1"/>
      <w:numFmt w:val="lowerLetter"/>
      <w:lvlText w:val="%5."/>
      <w:lvlJc w:val="left"/>
      <w:pPr>
        <w:ind w:left="3241" w:hanging="360"/>
      </w:pPr>
    </w:lvl>
    <w:lvl w:ilvl="5" w:tplc="080A001B" w:tentative="1">
      <w:start w:val="1"/>
      <w:numFmt w:val="lowerRoman"/>
      <w:lvlText w:val="%6."/>
      <w:lvlJc w:val="right"/>
      <w:pPr>
        <w:ind w:left="3961" w:hanging="180"/>
      </w:pPr>
    </w:lvl>
    <w:lvl w:ilvl="6" w:tplc="080A000F" w:tentative="1">
      <w:start w:val="1"/>
      <w:numFmt w:val="decimal"/>
      <w:lvlText w:val="%7."/>
      <w:lvlJc w:val="left"/>
      <w:pPr>
        <w:ind w:left="4681" w:hanging="360"/>
      </w:pPr>
    </w:lvl>
    <w:lvl w:ilvl="7" w:tplc="080A0019" w:tentative="1">
      <w:start w:val="1"/>
      <w:numFmt w:val="lowerLetter"/>
      <w:lvlText w:val="%8."/>
      <w:lvlJc w:val="left"/>
      <w:pPr>
        <w:ind w:left="5401" w:hanging="360"/>
      </w:pPr>
    </w:lvl>
    <w:lvl w:ilvl="8" w:tplc="080A001B" w:tentative="1">
      <w:start w:val="1"/>
      <w:numFmt w:val="lowerRoman"/>
      <w:lvlText w:val="%9."/>
      <w:lvlJc w:val="right"/>
      <w:pPr>
        <w:ind w:left="6121" w:hanging="180"/>
      </w:pPr>
    </w:lvl>
  </w:abstractNum>
  <w:abstractNum w:abstractNumId="19" w15:restartNumberingAfterBreak="0">
    <w:nsid w:val="6A9D4F72"/>
    <w:multiLevelType w:val="hybridMultilevel"/>
    <w:tmpl w:val="D9E81C84"/>
    <w:lvl w:ilvl="0" w:tplc="B2609F8A">
      <w:numFmt w:val="bullet"/>
      <w:lvlText w:val="-"/>
      <w:lvlJc w:val="left"/>
      <w:pPr>
        <w:ind w:left="720" w:hanging="360"/>
      </w:pPr>
      <w:rPr>
        <w:rFonts w:ascii="Soberana Sans Light" w:eastAsia="Calibri" w:hAnsi="Soberana Sans Light" w:cs="Calibri"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B346A81"/>
    <w:multiLevelType w:val="hybridMultilevel"/>
    <w:tmpl w:val="2780D62A"/>
    <w:lvl w:ilvl="0" w:tplc="041CEC96">
      <w:start w:val="1"/>
      <w:numFmt w:val="upperLetter"/>
      <w:pStyle w:val="SUBTITULO4"/>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773546"/>
    <w:multiLevelType w:val="multilevel"/>
    <w:tmpl w:val="DDC6AB5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BF4E1A"/>
    <w:multiLevelType w:val="hybridMultilevel"/>
    <w:tmpl w:val="0232B9C4"/>
    <w:lvl w:ilvl="0" w:tplc="1AC6639E">
      <w:start w:val="1"/>
      <w:numFmt w:val="decimal"/>
      <w:lvlText w:val="(%1)"/>
      <w:lvlJc w:val="left"/>
      <w:pPr>
        <w:ind w:left="467" w:hanging="360"/>
      </w:pPr>
      <w:rPr>
        <w:rFonts w:hint="default"/>
      </w:rPr>
    </w:lvl>
    <w:lvl w:ilvl="1" w:tplc="080A0019" w:tentative="1">
      <w:start w:val="1"/>
      <w:numFmt w:val="lowerLetter"/>
      <w:lvlText w:val="%2."/>
      <w:lvlJc w:val="left"/>
      <w:pPr>
        <w:ind w:left="1187" w:hanging="360"/>
      </w:pPr>
    </w:lvl>
    <w:lvl w:ilvl="2" w:tplc="080A001B" w:tentative="1">
      <w:start w:val="1"/>
      <w:numFmt w:val="lowerRoman"/>
      <w:lvlText w:val="%3."/>
      <w:lvlJc w:val="right"/>
      <w:pPr>
        <w:ind w:left="1907" w:hanging="180"/>
      </w:pPr>
    </w:lvl>
    <w:lvl w:ilvl="3" w:tplc="080A000F" w:tentative="1">
      <w:start w:val="1"/>
      <w:numFmt w:val="decimal"/>
      <w:lvlText w:val="%4."/>
      <w:lvlJc w:val="left"/>
      <w:pPr>
        <w:ind w:left="2627" w:hanging="360"/>
      </w:pPr>
    </w:lvl>
    <w:lvl w:ilvl="4" w:tplc="080A0019" w:tentative="1">
      <w:start w:val="1"/>
      <w:numFmt w:val="lowerLetter"/>
      <w:lvlText w:val="%5."/>
      <w:lvlJc w:val="left"/>
      <w:pPr>
        <w:ind w:left="3347" w:hanging="360"/>
      </w:pPr>
    </w:lvl>
    <w:lvl w:ilvl="5" w:tplc="080A001B" w:tentative="1">
      <w:start w:val="1"/>
      <w:numFmt w:val="lowerRoman"/>
      <w:lvlText w:val="%6."/>
      <w:lvlJc w:val="right"/>
      <w:pPr>
        <w:ind w:left="4067" w:hanging="180"/>
      </w:pPr>
    </w:lvl>
    <w:lvl w:ilvl="6" w:tplc="080A000F" w:tentative="1">
      <w:start w:val="1"/>
      <w:numFmt w:val="decimal"/>
      <w:lvlText w:val="%7."/>
      <w:lvlJc w:val="left"/>
      <w:pPr>
        <w:ind w:left="4787" w:hanging="360"/>
      </w:pPr>
    </w:lvl>
    <w:lvl w:ilvl="7" w:tplc="080A0019" w:tentative="1">
      <w:start w:val="1"/>
      <w:numFmt w:val="lowerLetter"/>
      <w:lvlText w:val="%8."/>
      <w:lvlJc w:val="left"/>
      <w:pPr>
        <w:ind w:left="5507" w:hanging="360"/>
      </w:pPr>
    </w:lvl>
    <w:lvl w:ilvl="8" w:tplc="080A001B" w:tentative="1">
      <w:start w:val="1"/>
      <w:numFmt w:val="lowerRoman"/>
      <w:lvlText w:val="%9."/>
      <w:lvlJc w:val="right"/>
      <w:pPr>
        <w:ind w:left="6227" w:hanging="180"/>
      </w:pPr>
    </w:lvl>
  </w:abstractNum>
  <w:abstractNum w:abstractNumId="23" w15:restartNumberingAfterBreak="0">
    <w:nsid w:val="71B46498"/>
    <w:multiLevelType w:val="hybridMultilevel"/>
    <w:tmpl w:val="BE30B5B8"/>
    <w:lvl w:ilvl="0" w:tplc="D1C278A6">
      <w:start w:val="1"/>
      <w:numFmt w:val="bullet"/>
      <w:lvlText w:val="–"/>
      <w:lvlJc w:val="left"/>
      <w:pPr>
        <w:ind w:left="720" w:hanging="360"/>
      </w:pPr>
      <w:rPr>
        <w:rFonts w:ascii="Vrinda" w:hAnsi="Vrind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9A42D5"/>
    <w:multiLevelType w:val="hybridMultilevel"/>
    <w:tmpl w:val="5344C446"/>
    <w:lvl w:ilvl="0" w:tplc="4EC65A6E">
      <w:start w:val="1"/>
      <w:numFmt w:val="bullet"/>
      <w:pStyle w:val="VIETABALA"/>
      <w:lvlText w:val=""/>
      <w:lvlJc w:val="left"/>
      <w:pPr>
        <w:ind w:left="1929" w:hanging="360"/>
      </w:pPr>
      <w:rPr>
        <w:rFonts w:ascii="Symbol" w:hAnsi="Symbol" w:hint="default"/>
      </w:rPr>
    </w:lvl>
    <w:lvl w:ilvl="1" w:tplc="080A0003" w:tentative="1">
      <w:start w:val="1"/>
      <w:numFmt w:val="bullet"/>
      <w:lvlText w:val="o"/>
      <w:lvlJc w:val="left"/>
      <w:pPr>
        <w:ind w:left="2649" w:hanging="360"/>
      </w:pPr>
      <w:rPr>
        <w:rFonts w:ascii="Courier New" w:hAnsi="Courier New" w:cs="Courier New" w:hint="default"/>
      </w:rPr>
    </w:lvl>
    <w:lvl w:ilvl="2" w:tplc="080A0005" w:tentative="1">
      <w:start w:val="1"/>
      <w:numFmt w:val="bullet"/>
      <w:lvlText w:val=""/>
      <w:lvlJc w:val="left"/>
      <w:pPr>
        <w:ind w:left="3369" w:hanging="360"/>
      </w:pPr>
      <w:rPr>
        <w:rFonts w:ascii="Wingdings" w:hAnsi="Wingdings" w:hint="default"/>
      </w:rPr>
    </w:lvl>
    <w:lvl w:ilvl="3" w:tplc="080A0001" w:tentative="1">
      <w:start w:val="1"/>
      <w:numFmt w:val="bullet"/>
      <w:lvlText w:val=""/>
      <w:lvlJc w:val="left"/>
      <w:pPr>
        <w:ind w:left="4089" w:hanging="360"/>
      </w:pPr>
      <w:rPr>
        <w:rFonts w:ascii="Symbol" w:hAnsi="Symbol" w:hint="default"/>
      </w:rPr>
    </w:lvl>
    <w:lvl w:ilvl="4" w:tplc="080A0003" w:tentative="1">
      <w:start w:val="1"/>
      <w:numFmt w:val="bullet"/>
      <w:lvlText w:val="o"/>
      <w:lvlJc w:val="left"/>
      <w:pPr>
        <w:ind w:left="4809" w:hanging="360"/>
      </w:pPr>
      <w:rPr>
        <w:rFonts w:ascii="Courier New" w:hAnsi="Courier New" w:cs="Courier New" w:hint="default"/>
      </w:rPr>
    </w:lvl>
    <w:lvl w:ilvl="5" w:tplc="080A0005" w:tentative="1">
      <w:start w:val="1"/>
      <w:numFmt w:val="bullet"/>
      <w:lvlText w:val=""/>
      <w:lvlJc w:val="left"/>
      <w:pPr>
        <w:ind w:left="5529" w:hanging="360"/>
      </w:pPr>
      <w:rPr>
        <w:rFonts w:ascii="Wingdings" w:hAnsi="Wingdings" w:hint="default"/>
      </w:rPr>
    </w:lvl>
    <w:lvl w:ilvl="6" w:tplc="080A0001" w:tentative="1">
      <w:start w:val="1"/>
      <w:numFmt w:val="bullet"/>
      <w:lvlText w:val=""/>
      <w:lvlJc w:val="left"/>
      <w:pPr>
        <w:ind w:left="6249" w:hanging="360"/>
      </w:pPr>
      <w:rPr>
        <w:rFonts w:ascii="Symbol" w:hAnsi="Symbol" w:hint="default"/>
      </w:rPr>
    </w:lvl>
    <w:lvl w:ilvl="7" w:tplc="080A0003" w:tentative="1">
      <w:start w:val="1"/>
      <w:numFmt w:val="bullet"/>
      <w:lvlText w:val="o"/>
      <w:lvlJc w:val="left"/>
      <w:pPr>
        <w:ind w:left="6969" w:hanging="360"/>
      </w:pPr>
      <w:rPr>
        <w:rFonts w:ascii="Courier New" w:hAnsi="Courier New" w:cs="Courier New" w:hint="default"/>
      </w:rPr>
    </w:lvl>
    <w:lvl w:ilvl="8" w:tplc="080A0005" w:tentative="1">
      <w:start w:val="1"/>
      <w:numFmt w:val="bullet"/>
      <w:lvlText w:val=""/>
      <w:lvlJc w:val="left"/>
      <w:pPr>
        <w:ind w:left="7689" w:hanging="360"/>
      </w:pPr>
      <w:rPr>
        <w:rFonts w:ascii="Wingdings" w:hAnsi="Wingdings" w:hint="default"/>
      </w:rPr>
    </w:lvl>
  </w:abstractNum>
  <w:abstractNum w:abstractNumId="25" w15:restartNumberingAfterBreak="0">
    <w:nsid w:val="7F8A18DB"/>
    <w:multiLevelType w:val="hybridMultilevel"/>
    <w:tmpl w:val="F9084EFC"/>
    <w:lvl w:ilvl="0" w:tplc="E812BC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0"/>
  </w:num>
  <w:num w:numId="3">
    <w:abstractNumId w:val="23"/>
  </w:num>
  <w:num w:numId="4">
    <w:abstractNumId w:val="17"/>
  </w:num>
  <w:num w:numId="5">
    <w:abstractNumId w:val="11"/>
  </w:num>
  <w:num w:numId="6">
    <w:abstractNumId w:val="2"/>
  </w:num>
  <w:num w:numId="7">
    <w:abstractNumId w:val="5"/>
  </w:num>
  <w:num w:numId="8">
    <w:abstractNumId w:val="0"/>
  </w:num>
  <w:num w:numId="9">
    <w:abstractNumId w:val="21"/>
  </w:num>
  <w:num w:numId="10">
    <w:abstractNumId w:val="4"/>
  </w:num>
  <w:num w:numId="11">
    <w:abstractNumId w:val="20"/>
  </w:num>
  <w:num w:numId="12">
    <w:abstractNumId w:val="12"/>
  </w:num>
  <w:num w:numId="13">
    <w:abstractNumId w:val="24"/>
  </w:num>
  <w:num w:numId="14">
    <w:abstractNumId w:val="25"/>
  </w:num>
  <w:num w:numId="15">
    <w:abstractNumId w:val="3"/>
  </w:num>
  <w:num w:numId="16">
    <w:abstractNumId w:val="15"/>
  </w:num>
  <w:num w:numId="17">
    <w:abstractNumId w:val="6"/>
  </w:num>
  <w:num w:numId="18">
    <w:abstractNumId w:val="19"/>
  </w:num>
  <w:num w:numId="19">
    <w:abstractNumId w:val="8"/>
  </w:num>
  <w:num w:numId="20">
    <w:abstractNumId w:val="18"/>
  </w:num>
  <w:num w:numId="21">
    <w:abstractNumId w:val="22"/>
  </w:num>
  <w:num w:numId="22">
    <w:abstractNumId w:val="1"/>
  </w:num>
  <w:num w:numId="23">
    <w:abstractNumId w:val="13"/>
  </w:num>
  <w:num w:numId="24">
    <w:abstractNumId w:val="9"/>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8DE"/>
    <w:rsid w:val="00001A77"/>
    <w:rsid w:val="0000225B"/>
    <w:rsid w:val="00005595"/>
    <w:rsid w:val="00005DA4"/>
    <w:rsid w:val="00006A74"/>
    <w:rsid w:val="00010883"/>
    <w:rsid w:val="00010A75"/>
    <w:rsid w:val="000122EE"/>
    <w:rsid w:val="00014E42"/>
    <w:rsid w:val="00015EA9"/>
    <w:rsid w:val="000160ED"/>
    <w:rsid w:val="0001636D"/>
    <w:rsid w:val="000173B6"/>
    <w:rsid w:val="0002094D"/>
    <w:rsid w:val="00024C22"/>
    <w:rsid w:val="000256CC"/>
    <w:rsid w:val="000266E3"/>
    <w:rsid w:val="0002763A"/>
    <w:rsid w:val="0003004A"/>
    <w:rsid w:val="00030BA8"/>
    <w:rsid w:val="00030BE2"/>
    <w:rsid w:val="00030D9B"/>
    <w:rsid w:val="0003140D"/>
    <w:rsid w:val="00031C74"/>
    <w:rsid w:val="0003385F"/>
    <w:rsid w:val="00035F07"/>
    <w:rsid w:val="00036129"/>
    <w:rsid w:val="00041C0A"/>
    <w:rsid w:val="00041DC4"/>
    <w:rsid w:val="000420DE"/>
    <w:rsid w:val="0004327A"/>
    <w:rsid w:val="0004461B"/>
    <w:rsid w:val="00045855"/>
    <w:rsid w:val="000460E0"/>
    <w:rsid w:val="000505F7"/>
    <w:rsid w:val="000517BA"/>
    <w:rsid w:val="00052C20"/>
    <w:rsid w:val="000548BE"/>
    <w:rsid w:val="0005783D"/>
    <w:rsid w:val="00061BEC"/>
    <w:rsid w:val="00061DB3"/>
    <w:rsid w:val="000630FA"/>
    <w:rsid w:val="0006329C"/>
    <w:rsid w:val="000637FA"/>
    <w:rsid w:val="00065AD0"/>
    <w:rsid w:val="000675FC"/>
    <w:rsid w:val="00070BB5"/>
    <w:rsid w:val="00071809"/>
    <w:rsid w:val="00071A2E"/>
    <w:rsid w:val="00071F9E"/>
    <w:rsid w:val="00071FC7"/>
    <w:rsid w:val="00072039"/>
    <w:rsid w:val="0007310A"/>
    <w:rsid w:val="00073A67"/>
    <w:rsid w:val="00074B57"/>
    <w:rsid w:val="00074C9E"/>
    <w:rsid w:val="00076B8F"/>
    <w:rsid w:val="00076E6B"/>
    <w:rsid w:val="00077136"/>
    <w:rsid w:val="0008052F"/>
    <w:rsid w:val="00081588"/>
    <w:rsid w:val="00081B90"/>
    <w:rsid w:val="00082006"/>
    <w:rsid w:val="00082D0B"/>
    <w:rsid w:val="00083D47"/>
    <w:rsid w:val="00084262"/>
    <w:rsid w:val="000862F3"/>
    <w:rsid w:val="0008713F"/>
    <w:rsid w:val="00087A9F"/>
    <w:rsid w:val="00090A5D"/>
    <w:rsid w:val="00092A66"/>
    <w:rsid w:val="0009343C"/>
    <w:rsid w:val="000941A3"/>
    <w:rsid w:val="000950E6"/>
    <w:rsid w:val="000951E4"/>
    <w:rsid w:val="00095D91"/>
    <w:rsid w:val="00096DEA"/>
    <w:rsid w:val="000A0BE0"/>
    <w:rsid w:val="000A192A"/>
    <w:rsid w:val="000A457D"/>
    <w:rsid w:val="000A4AA9"/>
    <w:rsid w:val="000A7D36"/>
    <w:rsid w:val="000B36C5"/>
    <w:rsid w:val="000B391D"/>
    <w:rsid w:val="000B3986"/>
    <w:rsid w:val="000B3E50"/>
    <w:rsid w:val="000B4E7C"/>
    <w:rsid w:val="000B633F"/>
    <w:rsid w:val="000B6917"/>
    <w:rsid w:val="000B6A34"/>
    <w:rsid w:val="000B7224"/>
    <w:rsid w:val="000B7F46"/>
    <w:rsid w:val="000C006C"/>
    <w:rsid w:val="000C44F5"/>
    <w:rsid w:val="000C4898"/>
    <w:rsid w:val="000C642A"/>
    <w:rsid w:val="000C6B9E"/>
    <w:rsid w:val="000D38E8"/>
    <w:rsid w:val="000D4348"/>
    <w:rsid w:val="000D43B4"/>
    <w:rsid w:val="000D77A9"/>
    <w:rsid w:val="000E0A81"/>
    <w:rsid w:val="000E10CE"/>
    <w:rsid w:val="000E13A1"/>
    <w:rsid w:val="000E187C"/>
    <w:rsid w:val="000E216A"/>
    <w:rsid w:val="000E29E2"/>
    <w:rsid w:val="000E37E7"/>
    <w:rsid w:val="000E4625"/>
    <w:rsid w:val="000E4B93"/>
    <w:rsid w:val="000E7430"/>
    <w:rsid w:val="000F0D09"/>
    <w:rsid w:val="000F0DA7"/>
    <w:rsid w:val="000F0E7F"/>
    <w:rsid w:val="000F1B1F"/>
    <w:rsid w:val="000F4A53"/>
    <w:rsid w:val="000F5698"/>
    <w:rsid w:val="000F6528"/>
    <w:rsid w:val="0010063A"/>
    <w:rsid w:val="0010116D"/>
    <w:rsid w:val="001019FE"/>
    <w:rsid w:val="00101C11"/>
    <w:rsid w:val="00101EFE"/>
    <w:rsid w:val="00104947"/>
    <w:rsid w:val="00105879"/>
    <w:rsid w:val="001071D4"/>
    <w:rsid w:val="00111550"/>
    <w:rsid w:val="00111E14"/>
    <w:rsid w:val="001121F1"/>
    <w:rsid w:val="0011278F"/>
    <w:rsid w:val="00117068"/>
    <w:rsid w:val="00122C18"/>
    <w:rsid w:val="00123DBD"/>
    <w:rsid w:val="00123E9D"/>
    <w:rsid w:val="00125394"/>
    <w:rsid w:val="001263D0"/>
    <w:rsid w:val="00127A45"/>
    <w:rsid w:val="00127EF2"/>
    <w:rsid w:val="0013372F"/>
    <w:rsid w:val="00134CBD"/>
    <w:rsid w:val="00135026"/>
    <w:rsid w:val="00135B53"/>
    <w:rsid w:val="00135C64"/>
    <w:rsid w:val="00136233"/>
    <w:rsid w:val="0013698D"/>
    <w:rsid w:val="0013732A"/>
    <w:rsid w:val="00140DD8"/>
    <w:rsid w:val="001413EC"/>
    <w:rsid w:val="001422B6"/>
    <w:rsid w:val="00142707"/>
    <w:rsid w:val="001439BB"/>
    <w:rsid w:val="00143A92"/>
    <w:rsid w:val="001456F2"/>
    <w:rsid w:val="00146F7C"/>
    <w:rsid w:val="00147A46"/>
    <w:rsid w:val="00150598"/>
    <w:rsid w:val="00151B95"/>
    <w:rsid w:val="00153572"/>
    <w:rsid w:val="0015523D"/>
    <w:rsid w:val="00156714"/>
    <w:rsid w:val="00156ED3"/>
    <w:rsid w:val="00157793"/>
    <w:rsid w:val="00157911"/>
    <w:rsid w:val="0016059F"/>
    <w:rsid w:val="00160872"/>
    <w:rsid w:val="0016261A"/>
    <w:rsid w:val="00163341"/>
    <w:rsid w:val="00163836"/>
    <w:rsid w:val="00163A30"/>
    <w:rsid w:val="00163FA1"/>
    <w:rsid w:val="00164580"/>
    <w:rsid w:val="00166C60"/>
    <w:rsid w:val="00167396"/>
    <w:rsid w:val="00170016"/>
    <w:rsid w:val="0017039C"/>
    <w:rsid w:val="001707D7"/>
    <w:rsid w:val="001716D8"/>
    <w:rsid w:val="00171C70"/>
    <w:rsid w:val="001724E5"/>
    <w:rsid w:val="0017294D"/>
    <w:rsid w:val="001748DA"/>
    <w:rsid w:val="001750D1"/>
    <w:rsid w:val="00175155"/>
    <w:rsid w:val="001771DC"/>
    <w:rsid w:val="00180A2B"/>
    <w:rsid w:val="00180F7A"/>
    <w:rsid w:val="001864D0"/>
    <w:rsid w:val="00186F30"/>
    <w:rsid w:val="001910A6"/>
    <w:rsid w:val="00191986"/>
    <w:rsid w:val="00193DFA"/>
    <w:rsid w:val="0019401F"/>
    <w:rsid w:val="00196928"/>
    <w:rsid w:val="00196C12"/>
    <w:rsid w:val="001A1394"/>
    <w:rsid w:val="001A1BAB"/>
    <w:rsid w:val="001A2B37"/>
    <w:rsid w:val="001A45BF"/>
    <w:rsid w:val="001A4BE3"/>
    <w:rsid w:val="001A5963"/>
    <w:rsid w:val="001A69C9"/>
    <w:rsid w:val="001A7CE4"/>
    <w:rsid w:val="001B1FC4"/>
    <w:rsid w:val="001B1FED"/>
    <w:rsid w:val="001B370A"/>
    <w:rsid w:val="001B3C0B"/>
    <w:rsid w:val="001B4773"/>
    <w:rsid w:val="001B51BB"/>
    <w:rsid w:val="001B52B7"/>
    <w:rsid w:val="001B531F"/>
    <w:rsid w:val="001B5AE8"/>
    <w:rsid w:val="001B643E"/>
    <w:rsid w:val="001B6970"/>
    <w:rsid w:val="001B76B3"/>
    <w:rsid w:val="001B7A11"/>
    <w:rsid w:val="001C0A65"/>
    <w:rsid w:val="001C2BC1"/>
    <w:rsid w:val="001C33E6"/>
    <w:rsid w:val="001C398B"/>
    <w:rsid w:val="001C43B2"/>
    <w:rsid w:val="001C5CEA"/>
    <w:rsid w:val="001C7A2E"/>
    <w:rsid w:val="001C7DFB"/>
    <w:rsid w:val="001D0D71"/>
    <w:rsid w:val="001D53C8"/>
    <w:rsid w:val="001D562C"/>
    <w:rsid w:val="001D5F40"/>
    <w:rsid w:val="001D6160"/>
    <w:rsid w:val="001D64B4"/>
    <w:rsid w:val="001E058B"/>
    <w:rsid w:val="001E1125"/>
    <w:rsid w:val="001E191F"/>
    <w:rsid w:val="001E278A"/>
    <w:rsid w:val="001E2D5A"/>
    <w:rsid w:val="001E3851"/>
    <w:rsid w:val="001E39D7"/>
    <w:rsid w:val="001E3E63"/>
    <w:rsid w:val="001E42D4"/>
    <w:rsid w:val="001E4E71"/>
    <w:rsid w:val="001E5F41"/>
    <w:rsid w:val="001E6323"/>
    <w:rsid w:val="001E64A8"/>
    <w:rsid w:val="001E6B0A"/>
    <w:rsid w:val="001F0043"/>
    <w:rsid w:val="001F156C"/>
    <w:rsid w:val="001F2E15"/>
    <w:rsid w:val="001F32CE"/>
    <w:rsid w:val="001F44BC"/>
    <w:rsid w:val="001F594D"/>
    <w:rsid w:val="001F5EBA"/>
    <w:rsid w:val="001F60C6"/>
    <w:rsid w:val="0020039F"/>
    <w:rsid w:val="0020109D"/>
    <w:rsid w:val="00201EB6"/>
    <w:rsid w:val="002043E6"/>
    <w:rsid w:val="00205317"/>
    <w:rsid w:val="00205B94"/>
    <w:rsid w:val="00206645"/>
    <w:rsid w:val="00206D22"/>
    <w:rsid w:val="00210B75"/>
    <w:rsid w:val="00212AD8"/>
    <w:rsid w:val="00213932"/>
    <w:rsid w:val="00213B22"/>
    <w:rsid w:val="00214BC0"/>
    <w:rsid w:val="0021538D"/>
    <w:rsid w:val="002162DC"/>
    <w:rsid w:val="002169D0"/>
    <w:rsid w:val="002171FC"/>
    <w:rsid w:val="002178DC"/>
    <w:rsid w:val="00217B32"/>
    <w:rsid w:val="00217FD4"/>
    <w:rsid w:val="00220E6E"/>
    <w:rsid w:val="002212FD"/>
    <w:rsid w:val="00221D59"/>
    <w:rsid w:val="00225F68"/>
    <w:rsid w:val="00226836"/>
    <w:rsid w:val="0022728A"/>
    <w:rsid w:val="00227D8F"/>
    <w:rsid w:val="00231F60"/>
    <w:rsid w:val="00234DE6"/>
    <w:rsid w:val="00235723"/>
    <w:rsid w:val="00235890"/>
    <w:rsid w:val="00236786"/>
    <w:rsid w:val="00241319"/>
    <w:rsid w:val="0024274D"/>
    <w:rsid w:val="00243B68"/>
    <w:rsid w:val="00244C10"/>
    <w:rsid w:val="00244E73"/>
    <w:rsid w:val="00245269"/>
    <w:rsid w:val="00245B36"/>
    <w:rsid w:val="002474DA"/>
    <w:rsid w:val="00247A45"/>
    <w:rsid w:val="00247A9F"/>
    <w:rsid w:val="00251501"/>
    <w:rsid w:val="0025271C"/>
    <w:rsid w:val="00252B5B"/>
    <w:rsid w:val="00252BFF"/>
    <w:rsid w:val="00254883"/>
    <w:rsid w:val="00260C96"/>
    <w:rsid w:val="00262258"/>
    <w:rsid w:val="002637A9"/>
    <w:rsid w:val="002642D6"/>
    <w:rsid w:val="00264970"/>
    <w:rsid w:val="0026536E"/>
    <w:rsid w:val="00265807"/>
    <w:rsid w:val="00266699"/>
    <w:rsid w:val="00267BAB"/>
    <w:rsid w:val="00270CD3"/>
    <w:rsid w:val="00271214"/>
    <w:rsid w:val="0027337B"/>
    <w:rsid w:val="002742AC"/>
    <w:rsid w:val="00274696"/>
    <w:rsid w:val="00277B9C"/>
    <w:rsid w:val="0028263A"/>
    <w:rsid w:val="00282C8B"/>
    <w:rsid w:val="00284826"/>
    <w:rsid w:val="0028685E"/>
    <w:rsid w:val="002874C0"/>
    <w:rsid w:val="002878E0"/>
    <w:rsid w:val="002879EF"/>
    <w:rsid w:val="00291364"/>
    <w:rsid w:val="00295657"/>
    <w:rsid w:val="00295842"/>
    <w:rsid w:val="002A0407"/>
    <w:rsid w:val="002A11CC"/>
    <w:rsid w:val="002A56B2"/>
    <w:rsid w:val="002A5822"/>
    <w:rsid w:val="002A6FF7"/>
    <w:rsid w:val="002A7113"/>
    <w:rsid w:val="002A7F98"/>
    <w:rsid w:val="002B0490"/>
    <w:rsid w:val="002B0A87"/>
    <w:rsid w:val="002B1242"/>
    <w:rsid w:val="002B25E7"/>
    <w:rsid w:val="002B2B9A"/>
    <w:rsid w:val="002B578E"/>
    <w:rsid w:val="002B596F"/>
    <w:rsid w:val="002B5CF0"/>
    <w:rsid w:val="002B5DA5"/>
    <w:rsid w:val="002C01C3"/>
    <w:rsid w:val="002C14D6"/>
    <w:rsid w:val="002C2B83"/>
    <w:rsid w:val="002C3649"/>
    <w:rsid w:val="002C4827"/>
    <w:rsid w:val="002C5EE3"/>
    <w:rsid w:val="002C6C9F"/>
    <w:rsid w:val="002C7786"/>
    <w:rsid w:val="002D0FD7"/>
    <w:rsid w:val="002D104C"/>
    <w:rsid w:val="002D25F8"/>
    <w:rsid w:val="002D375F"/>
    <w:rsid w:val="002D3F26"/>
    <w:rsid w:val="002D68E6"/>
    <w:rsid w:val="002D6C6D"/>
    <w:rsid w:val="002D75C9"/>
    <w:rsid w:val="002E0353"/>
    <w:rsid w:val="002E06E1"/>
    <w:rsid w:val="002E1CCE"/>
    <w:rsid w:val="002E3B37"/>
    <w:rsid w:val="002E4498"/>
    <w:rsid w:val="002E656B"/>
    <w:rsid w:val="002E7C45"/>
    <w:rsid w:val="002F1758"/>
    <w:rsid w:val="002F32EB"/>
    <w:rsid w:val="002F3430"/>
    <w:rsid w:val="002F3B9E"/>
    <w:rsid w:val="002F704A"/>
    <w:rsid w:val="002F77A7"/>
    <w:rsid w:val="00300BA4"/>
    <w:rsid w:val="00301B4C"/>
    <w:rsid w:val="00301DBA"/>
    <w:rsid w:val="00303905"/>
    <w:rsid w:val="00305EBC"/>
    <w:rsid w:val="0031094A"/>
    <w:rsid w:val="0031107F"/>
    <w:rsid w:val="003113BC"/>
    <w:rsid w:val="00312220"/>
    <w:rsid w:val="00312B43"/>
    <w:rsid w:val="00313B97"/>
    <w:rsid w:val="003145E7"/>
    <w:rsid w:val="0031472B"/>
    <w:rsid w:val="00314A8B"/>
    <w:rsid w:val="00314E85"/>
    <w:rsid w:val="003156C2"/>
    <w:rsid w:val="00316552"/>
    <w:rsid w:val="00316D1B"/>
    <w:rsid w:val="003201D3"/>
    <w:rsid w:val="00320F27"/>
    <w:rsid w:val="003218EF"/>
    <w:rsid w:val="00322701"/>
    <w:rsid w:val="00323185"/>
    <w:rsid w:val="00324CA7"/>
    <w:rsid w:val="00324E97"/>
    <w:rsid w:val="003258C2"/>
    <w:rsid w:val="00326653"/>
    <w:rsid w:val="00327D2E"/>
    <w:rsid w:val="003301D8"/>
    <w:rsid w:val="00330459"/>
    <w:rsid w:val="003318B3"/>
    <w:rsid w:val="00331F86"/>
    <w:rsid w:val="0033224C"/>
    <w:rsid w:val="003330E1"/>
    <w:rsid w:val="0033426D"/>
    <w:rsid w:val="00337E5F"/>
    <w:rsid w:val="003417D5"/>
    <w:rsid w:val="00341907"/>
    <w:rsid w:val="00341D7B"/>
    <w:rsid w:val="00342209"/>
    <w:rsid w:val="003428BC"/>
    <w:rsid w:val="00342D67"/>
    <w:rsid w:val="00343927"/>
    <w:rsid w:val="00345B48"/>
    <w:rsid w:val="00346495"/>
    <w:rsid w:val="00346778"/>
    <w:rsid w:val="00346BB6"/>
    <w:rsid w:val="00350310"/>
    <w:rsid w:val="00350E1E"/>
    <w:rsid w:val="00350EEB"/>
    <w:rsid w:val="00352281"/>
    <w:rsid w:val="003524F8"/>
    <w:rsid w:val="00353BFD"/>
    <w:rsid w:val="00354816"/>
    <w:rsid w:val="00354E0F"/>
    <w:rsid w:val="00355FDC"/>
    <w:rsid w:val="00357C25"/>
    <w:rsid w:val="0036439B"/>
    <w:rsid w:val="00364B01"/>
    <w:rsid w:val="00364CAD"/>
    <w:rsid w:val="00364ED5"/>
    <w:rsid w:val="00364F51"/>
    <w:rsid w:val="003654EF"/>
    <w:rsid w:val="00365A02"/>
    <w:rsid w:val="00366882"/>
    <w:rsid w:val="00367348"/>
    <w:rsid w:val="003705CF"/>
    <w:rsid w:val="0037111A"/>
    <w:rsid w:val="00371285"/>
    <w:rsid w:val="0037216F"/>
    <w:rsid w:val="003735D8"/>
    <w:rsid w:val="0037411A"/>
    <w:rsid w:val="00374DE5"/>
    <w:rsid w:val="0037643B"/>
    <w:rsid w:val="003766DD"/>
    <w:rsid w:val="003767C7"/>
    <w:rsid w:val="003777FE"/>
    <w:rsid w:val="003802E0"/>
    <w:rsid w:val="00380D96"/>
    <w:rsid w:val="0038252A"/>
    <w:rsid w:val="00385583"/>
    <w:rsid w:val="00385875"/>
    <w:rsid w:val="003864F0"/>
    <w:rsid w:val="003875CE"/>
    <w:rsid w:val="003906BB"/>
    <w:rsid w:val="00391DDA"/>
    <w:rsid w:val="00391FF5"/>
    <w:rsid w:val="0039298D"/>
    <w:rsid w:val="00392B68"/>
    <w:rsid w:val="00394DB6"/>
    <w:rsid w:val="003952E4"/>
    <w:rsid w:val="00396456"/>
    <w:rsid w:val="003A09C9"/>
    <w:rsid w:val="003A11CA"/>
    <w:rsid w:val="003A1E12"/>
    <w:rsid w:val="003A3C97"/>
    <w:rsid w:val="003A3DE2"/>
    <w:rsid w:val="003A46B6"/>
    <w:rsid w:val="003A5FD6"/>
    <w:rsid w:val="003A69AD"/>
    <w:rsid w:val="003B3680"/>
    <w:rsid w:val="003B3A3E"/>
    <w:rsid w:val="003B3CFD"/>
    <w:rsid w:val="003B44EA"/>
    <w:rsid w:val="003B4F1B"/>
    <w:rsid w:val="003B53FE"/>
    <w:rsid w:val="003B5D14"/>
    <w:rsid w:val="003B6BB0"/>
    <w:rsid w:val="003C00B2"/>
    <w:rsid w:val="003C00CB"/>
    <w:rsid w:val="003C0569"/>
    <w:rsid w:val="003C07AF"/>
    <w:rsid w:val="003C136C"/>
    <w:rsid w:val="003C48DE"/>
    <w:rsid w:val="003C5E30"/>
    <w:rsid w:val="003C60B5"/>
    <w:rsid w:val="003C7A8D"/>
    <w:rsid w:val="003C7D06"/>
    <w:rsid w:val="003D0DE0"/>
    <w:rsid w:val="003D0E08"/>
    <w:rsid w:val="003D0FCE"/>
    <w:rsid w:val="003D10F0"/>
    <w:rsid w:val="003D1F3D"/>
    <w:rsid w:val="003D2A62"/>
    <w:rsid w:val="003D3C2D"/>
    <w:rsid w:val="003D42CC"/>
    <w:rsid w:val="003D4469"/>
    <w:rsid w:val="003D58B5"/>
    <w:rsid w:val="003D5ADF"/>
    <w:rsid w:val="003D764E"/>
    <w:rsid w:val="003E049C"/>
    <w:rsid w:val="003E08B2"/>
    <w:rsid w:val="003E2F41"/>
    <w:rsid w:val="003E353F"/>
    <w:rsid w:val="003E3B6C"/>
    <w:rsid w:val="003E461D"/>
    <w:rsid w:val="003E514D"/>
    <w:rsid w:val="003E54EC"/>
    <w:rsid w:val="003E5591"/>
    <w:rsid w:val="003E7C8E"/>
    <w:rsid w:val="003F0D46"/>
    <w:rsid w:val="003F1C61"/>
    <w:rsid w:val="003F248E"/>
    <w:rsid w:val="003F2C6B"/>
    <w:rsid w:val="003F5CE0"/>
    <w:rsid w:val="003F69B7"/>
    <w:rsid w:val="003F776B"/>
    <w:rsid w:val="003F7D66"/>
    <w:rsid w:val="004009AB"/>
    <w:rsid w:val="00400A72"/>
    <w:rsid w:val="0040133B"/>
    <w:rsid w:val="00401C8D"/>
    <w:rsid w:val="00401EC6"/>
    <w:rsid w:val="00403BC6"/>
    <w:rsid w:val="00406456"/>
    <w:rsid w:val="0040698A"/>
    <w:rsid w:val="0041072D"/>
    <w:rsid w:val="00412DEA"/>
    <w:rsid w:val="00414549"/>
    <w:rsid w:val="0041643D"/>
    <w:rsid w:val="00416443"/>
    <w:rsid w:val="004225BE"/>
    <w:rsid w:val="00423CBD"/>
    <w:rsid w:val="004240ED"/>
    <w:rsid w:val="004248C5"/>
    <w:rsid w:val="00432C9A"/>
    <w:rsid w:val="0043375C"/>
    <w:rsid w:val="004344E3"/>
    <w:rsid w:val="00434A5E"/>
    <w:rsid w:val="00434B83"/>
    <w:rsid w:val="00435128"/>
    <w:rsid w:val="00436B26"/>
    <w:rsid w:val="00436BF7"/>
    <w:rsid w:val="00436C24"/>
    <w:rsid w:val="00440766"/>
    <w:rsid w:val="00440B0E"/>
    <w:rsid w:val="00440C59"/>
    <w:rsid w:val="00443FDD"/>
    <w:rsid w:val="00447977"/>
    <w:rsid w:val="00447FF6"/>
    <w:rsid w:val="00452614"/>
    <w:rsid w:val="004538EF"/>
    <w:rsid w:val="004550DD"/>
    <w:rsid w:val="004551F5"/>
    <w:rsid w:val="004562AC"/>
    <w:rsid w:val="0046016A"/>
    <w:rsid w:val="00462072"/>
    <w:rsid w:val="00463429"/>
    <w:rsid w:val="004644DE"/>
    <w:rsid w:val="004649C3"/>
    <w:rsid w:val="004669F6"/>
    <w:rsid w:val="004678AE"/>
    <w:rsid w:val="00470346"/>
    <w:rsid w:val="0047050B"/>
    <w:rsid w:val="004734B1"/>
    <w:rsid w:val="00473743"/>
    <w:rsid w:val="004737A0"/>
    <w:rsid w:val="0047473F"/>
    <w:rsid w:val="00474E25"/>
    <w:rsid w:val="00474E75"/>
    <w:rsid w:val="004756A1"/>
    <w:rsid w:val="0047740A"/>
    <w:rsid w:val="00480401"/>
    <w:rsid w:val="00483162"/>
    <w:rsid w:val="00484CB1"/>
    <w:rsid w:val="00487796"/>
    <w:rsid w:val="00487F74"/>
    <w:rsid w:val="004903CB"/>
    <w:rsid w:val="00490973"/>
    <w:rsid w:val="00490F8A"/>
    <w:rsid w:val="004924BE"/>
    <w:rsid w:val="004939A7"/>
    <w:rsid w:val="0049749F"/>
    <w:rsid w:val="004A10B7"/>
    <w:rsid w:val="004A196D"/>
    <w:rsid w:val="004A271F"/>
    <w:rsid w:val="004A3AFD"/>
    <w:rsid w:val="004A4026"/>
    <w:rsid w:val="004A4ACF"/>
    <w:rsid w:val="004A60C0"/>
    <w:rsid w:val="004A7670"/>
    <w:rsid w:val="004A7BCF"/>
    <w:rsid w:val="004B0439"/>
    <w:rsid w:val="004B1B50"/>
    <w:rsid w:val="004B3644"/>
    <w:rsid w:val="004B4093"/>
    <w:rsid w:val="004B4B68"/>
    <w:rsid w:val="004C0B03"/>
    <w:rsid w:val="004C1220"/>
    <w:rsid w:val="004C2495"/>
    <w:rsid w:val="004C291D"/>
    <w:rsid w:val="004C5D44"/>
    <w:rsid w:val="004C70C9"/>
    <w:rsid w:val="004D0A87"/>
    <w:rsid w:val="004D0DE7"/>
    <w:rsid w:val="004D1946"/>
    <w:rsid w:val="004D27E3"/>
    <w:rsid w:val="004D3D21"/>
    <w:rsid w:val="004D456F"/>
    <w:rsid w:val="004D557C"/>
    <w:rsid w:val="004D6491"/>
    <w:rsid w:val="004D7463"/>
    <w:rsid w:val="004D7AE8"/>
    <w:rsid w:val="004E5465"/>
    <w:rsid w:val="004E56F0"/>
    <w:rsid w:val="004E72EA"/>
    <w:rsid w:val="004F12D6"/>
    <w:rsid w:val="004F2F88"/>
    <w:rsid w:val="004F3169"/>
    <w:rsid w:val="004F4F4D"/>
    <w:rsid w:val="004F539B"/>
    <w:rsid w:val="004F54E1"/>
    <w:rsid w:val="004F5794"/>
    <w:rsid w:val="004F6F61"/>
    <w:rsid w:val="004F72DC"/>
    <w:rsid w:val="00500951"/>
    <w:rsid w:val="00500C09"/>
    <w:rsid w:val="005015D6"/>
    <w:rsid w:val="00502736"/>
    <w:rsid w:val="0050296D"/>
    <w:rsid w:val="00502FFF"/>
    <w:rsid w:val="00503258"/>
    <w:rsid w:val="005077FB"/>
    <w:rsid w:val="00511656"/>
    <w:rsid w:val="005126EE"/>
    <w:rsid w:val="00514D07"/>
    <w:rsid w:val="00515040"/>
    <w:rsid w:val="00515AA9"/>
    <w:rsid w:val="00516102"/>
    <w:rsid w:val="005162BD"/>
    <w:rsid w:val="0051695B"/>
    <w:rsid w:val="00516F27"/>
    <w:rsid w:val="00517B36"/>
    <w:rsid w:val="00520F4E"/>
    <w:rsid w:val="0052326A"/>
    <w:rsid w:val="005237B4"/>
    <w:rsid w:val="00523B77"/>
    <w:rsid w:val="00524379"/>
    <w:rsid w:val="00524C86"/>
    <w:rsid w:val="0052567E"/>
    <w:rsid w:val="00525DFA"/>
    <w:rsid w:val="00527467"/>
    <w:rsid w:val="00532414"/>
    <w:rsid w:val="00532526"/>
    <w:rsid w:val="00532B7F"/>
    <w:rsid w:val="0053562A"/>
    <w:rsid w:val="00535D59"/>
    <w:rsid w:val="005364D1"/>
    <w:rsid w:val="00536A9A"/>
    <w:rsid w:val="00536BFF"/>
    <w:rsid w:val="00537379"/>
    <w:rsid w:val="0053762F"/>
    <w:rsid w:val="00540FD7"/>
    <w:rsid w:val="005411C7"/>
    <w:rsid w:val="00541E99"/>
    <w:rsid w:val="00541F92"/>
    <w:rsid w:val="00544600"/>
    <w:rsid w:val="00544E1C"/>
    <w:rsid w:val="00546D85"/>
    <w:rsid w:val="00546E62"/>
    <w:rsid w:val="00547D82"/>
    <w:rsid w:val="00550357"/>
    <w:rsid w:val="0055087F"/>
    <w:rsid w:val="00550B77"/>
    <w:rsid w:val="00553D5B"/>
    <w:rsid w:val="005551D7"/>
    <w:rsid w:val="005555CE"/>
    <w:rsid w:val="00555A9A"/>
    <w:rsid w:val="00555C72"/>
    <w:rsid w:val="00556610"/>
    <w:rsid w:val="00556915"/>
    <w:rsid w:val="00561197"/>
    <w:rsid w:val="00561AD3"/>
    <w:rsid w:val="00561E5F"/>
    <w:rsid w:val="00562E3B"/>
    <w:rsid w:val="005638AF"/>
    <w:rsid w:val="00564814"/>
    <w:rsid w:val="00566761"/>
    <w:rsid w:val="005669D8"/>
    <w:rsid w:val="00567FC0"/>
    <w:rsid w:val="00571272"/>
    <w:rsid w:val="005713B1"/>
    <w:rsid w:val="00572B3F"/>
    <w:rsid w:val="005746EA"/>
    <w:rsid w:val="00574BD8"/>
    <w:rsid w:val="00574E1B"/>
    <w:rsid w:val="00576369"/>
    <w:rsid w:val="0057737B"/>
    <w:rsid w:val="005800F3"/>
    <w:rsid w:val="0058054B"/>
    <w:rsid w:val="0058607A"/>
    <w:rsid w:val="00591525"/>
    <w:rsid w:val="0059235A"/>
    <w:rsid w:val="00592634"/>
    <w:rsid w:val="00592A81"/>
    <w:rsid w:val="00593360"/>
    <w:rsid w:val="005936F1"/>
    <w:rsid w:val="00595B42"/>
    <w:rsid w:val="005960C2"/>
    <w:rsid w:val="00596FC8"/>
    <w:rsid w:val="00597E8E"/>
    <w:rsid w:val="005A0BAD"/>
    <w:rsid w:val="005A0EB5"/>
    <w:rsid w:val="005A2137"/>
    <w:rsid w:val="005A385D"/>
    <w:rsid w:val="005A7A53"/>
    <w:rsid w:val="005B0EFD"/>
    <w:rsid w:val="005B2655"/>
    <w:rsid w:val="005B3989"/>
    <w:rsid w:val="005B3ADD"/>
    <w:rsid w:val="005B436E"/>
    <w:rsid w:val="005B5FE3"/>
    <w:rsid w:val="005B605A"/>
    <w:rsid w:val="005B71A1"/>
    <w:rsid w:val="005C315E"/>
    <w:rsid w:val="005C3268"/>
    <w:rsid w:val="005C3538"/>
    <w:rsid w:val="005C42A4"/>
    <w:rsid w:val="005C5133"/>
    <w:rsid w:val="005C7B4D"/>
    <w:rsid w:val="005D1536"/>
    <w:rsid w:val="005D1E2C"/>
    <w:rsid w:val="005D5BCF"/>
    <w:rsid w:val="005D7AC8"/>
    <w:rsid w:val="005E190C"/>
    <w:rsid w:val="005E2FC9"/>
    <w:rsid w:val="005E339C"/>
    <w:rsid w:val="005E3A05"/>
    <w:rsid w:val="005E4930"/>
    <w:rsid w:val="005E4B3E"/>
    <w:rsid w:val="005E4F7C"/>
    <w:rsid w:val="005E6D66"/>
    <w:rsid w:val="005E6F6E"/>
    <w:rsid w:val="005F105E"/>
    <w:rsid w:val="005F1CA3"/>
    <w:rsid w:val="005F2482"/>
    <w:rsid w:val="005F28F3"/>
    <w:rsid w:val="005F2946"/>
    <w:rsid w:val="005F3DC5"/>
    <w:rsid w:val="005F5E90"/>
    <w:rsid w:val="00600046"/>
    <w:rsid w:val="00601E15"/>
    <w:rsid w:val="0060339B"/>
    <w:rsid w:val="00607635"/>
    <w:rsid w:val="00610F80"/>
    <w:rsid w:val="00612FAB"/>
    <w:rsid w:val="00613227"/>
    <w:rsid w:val="006149E0"/>
    <w:rsid w:val="00616C46"/>
    <w:rsid w:val="0061738C"/>
    <w:rsid w:val="006179F0"/>
    <w:rsid w:val="00620B99"/>
    <w:rsid w:val="0062219D"/>
    <w:rsid w:val="00622D7F"/>
    <w:rsid w:val="00622FA3"/>
    <w:rsid w:val="00623CDD"/>
    <w:rsid w:val="006255DB"/>
    <w:rsid w:val="00626A2B"/>
    <w:rsid w:val="0062721D"/>
    <w:rsid w:val="006321FD"/>
    <w:rsid w:val="0063412F"/>
    <w:rsid w:val="00634532"/>
    <w:rsid w:val="0063497E"/>
    <w:rsid w:val="0063559A"/>
    <w:rsid w:val="00635BAB"/>
    <w:rsid w:val="00636BFB"/>
    <w:rsid w:val="00636C7D"/>
    <w:rsid w:val="006370F0"/>
    <w:rsid w:val="00641411"/>
    <w:rsid w:val="00642744"/>
    <w:rsid w:val="0064680F"/>
    <w:rsid w:val="00646CB7"/>
    <w:rsid w:val="00647221"/>
    <w:rsid w:val="00647E39"/>
    <w:rsid w:val="0065384E"/>
    <w:rsid w:val="00656AAC"/>
    <w:rsid w:val="006579FD"/>
    <w:rsid w:val="0066015D"/>
    <w:rsid w:val="0066469B"/>
    <w:rsid w:val="00664942"/>
    <w:rsid w:val="00664A1A"/>
    <w:rsid w:val="006659FC"/>
    <w:rsid w:val="00667435"/>
    <w:rsid w:val="00667A70"/>
    <w:rsid w:val="00667DEF"/>
    <w:rsid w:val="00672D25"/>
    <w:rsid w:val="00673CFF"/>
    <w:rsid w:val="006754BA"/>
    <w:rsid w:val="00676B5B"/>
    <w:rsid w:val="00677773"/>
    <w:rsid w:val="006807A2"/>
    <w:rsid w:val="00681BA6"/>
    <w:rsid w:val="006822A2"/>
    <w:rsid w:val="00682C6E"/>
    <w:rsid w:val="00683CC6"/>
    <w:rsid w:val="006851CC"/>
    <w:rsid w:val="00686E7A"/>
    <w:rsid w:val="00687B4A"/>
    <w:rsid w:val="0069091E"/>
    <w:rsid w:val="0069124F"/>
    <w:rsid w:val="0069140C"/>
    <w:rsid w:val="00691475"/>
    <w:rsid w:val="00694174"/>
    <w:rsid w:val="0069469F"/>
    <w:rsid w:val="006969EA"/>
    <w:rsid w:val="006A1318"/>
    <w:rsid w:val="006A18EC"/>
    <w:rsid w:val="006A29FF"/>
    <w:rsid w:val="006A2E2B"/>
    <w:rsid w:val="006A3EA8"/>
    <w:rsid w:val="006A43BC"/>
    <w:rsid w:val="006A6551"/>
    <w:rsid w:val="006A67CA"/>
    <w:rsid w:val="006A73A7"/>
    <w:rsid w:val="006A7944"/>
    <w:rsid w:val="006A7BEF"/>
    <w:rsid w:val="006B05DE"/>
    <w:rsid w:val="006B1CCB"/>
    <w:rsid w:val="006B26DD"/>
    <w:rsid w:val="006B40EA"/>
    <w:rsid w:val="006B466C"/>
    <w:rsid w:val="006B56E8"/>
    <w:rsid w:val="006B5ED0"/>
    <w:rsid w:val="006C0B96"/>
    <w:rsid w:val="006C1087"/>
    <w:rsid w:val="006C222A"/>
    <w:rsid w:val="006C2E2A"/>
    <w:rsid w:val="006C34BF"/>
    <w:rsid w:val="006C35CF"/>
    <w:rsid w:val="006C42BC"/>
    <w:rsid w:val="006C4A4B"/>
    <w:rsid w:val="006C5D47"/>
    <w:rsid w:val="006C6CF2"/>
    <w:rsid w:val="006C7194"/>
    <w:rsid w:val="006D08E8"/>
    <w:rsid w:val="006D352B"/>
    <w:rsid w:val="006D476C"/>
    <w:rsid w:val="006D4B7D"/>
    <w:rsid w:val="006D550A"/>
    <w:rsid w:val="006D5BDD"/>
    <w:rsid w:val="006D6E3F"/>
    <w:rsid w:val="006D6F98"/>
    <w:rsid w:val="006D7E00"/>
    <w:rsid w:val="006E1043"/>
    <w:rsid w:val="006E1937"/>
    <w:rsid w:val="006E22FA"/>
    <w:rsid w:val="006E2A88"/>
    <w:rsid w:val="006E2E78"/>
    <w:rsid w:val="006E302E"/>
    <w:rsid w:val="006E3B44"/>
    <w:rsid w:val="006E5D01"/>
    <w:rsid w:val="006E6E0B"/>
    <w:rsid w:val="006E77B7"/>
    <w:rsid w:val="006E78E5"/>
    <w:rsid w:val="006E7BF9"/>
    <w:rsid w:val="006F07E4"/>
    <w:rsid w:val="006F462D"/>
    <w:rsid w:val="006F5B22"/>
    <w:rsid w:val="006F5F70"/>
    <w:rsid w:val="006F6677"/>
    <w:rsid w:val="00701187"/>
    <w:rsid w:val="00702A00"/>
    <w:rsid w:val="00705629"/>
    <w:rsid w:val="00706080"/>
    <w:rsid w:val="00707A48"/>
    <w:rsid w:val="00707AEA"/>
    <w:rsid w:val="00710691"/>
    <w:rsid w:val="0071159A"/>
    <w:rsid w:val="00713264"/>
    <w:rsid w:val="00715DBE"/>
    <w:rsid w:val="007216F3"/>
    <w:rsid w:val="00721CBA"/>
    <w:rsid w:val="007236DD"/>
    <w:rsid w:val="00723A9A"/>
    <w:rsid w:val="00724052"/>
    <w:rsid w:val="007254CF"/>
    <w:rsid w:val="00725757"/>
    <w:rsid w:val="00725C8C"/>
    <w:rsid w:val="00727721"/>
    <w:rsid w:val="0072783E"/>
    <w:rsid w:val="007303A0"/>
    <w:rsid w:val="00730936"/>
    <w:rsid w:val="00730B1F"/>
    <w:rsid w:val="00731083"/>
    <w:rsid w:val="00731E45"/>
    <w:rsid w:val="00732A2A"/>
    <w:rsid w:val="00733A60"/>
    <w:rsid w:val="00733D08"/>
    <w:rsid w:val="00734727"/>
    <w:rsid w:val="00734CC0"/>
    <w:rsid w:val="00735B55"/>
    <w:rsid w:val="00735B7C"/>
    <w:rsid w:val="00735E33"/>
    <w:rsid w:val="007360EC"/>
    <w:rsid w:val="00736DBE"/>
    <w:rsid w:val="0074326F"/>
    <w:rsid w:val="00746CE8"/>
    <w:rsid w:val="00747788"/>
    <w:rsid w:val="0075032E"/>
    <w:rsid w:val="00750BBE"/>
    <w:rsid w:val="00750D1E"/>
    <w:rsid w:val="00750F89"/>
    <w:rsid w:val="00754652"/>
    <w:rsid w:val="00754800"/>
    <w:rsid w:val="007550F6"/>
    <w:rsid w:val="007552CD"/>
    <w:rsid w:val="00757A55"/>
    <w:rsid w:val="00757C4C"/>
    <w:rsid w:val="0076109C"/>
    <w:rsid w:val="0076294D"/>
    <w:rsid w:val="0076338C"/>
    <w:rsid w:val="0076386E"/>
    <w:rsid w:val="00763F2A"/>
    <w:rsid w:val="00764C22"/>
    <w:rsid w:val="00764C4E"/>
    <w:rsid w:val="0076564E"/>
    <w:rsid w:val="00765A8D"/>
    <w:rsid w:val="0076732B"/>
    <w:rsid w:val="00771761"/>
    <w:rsid w:val="00771E13"/>
    <w:rsid w:val="00772A72"/>
    <w:rsid w:val="0077380E"/>
    <w:rsid w:val="00775092"/>
    <w:rsid w:val="0077612E"/>
    <w:rsid w:val="0077722A"/>
    <w:rsid w:val="00777A80"/>
    <w:rsid w:val="0078049F"/>
    <w:rsid w:val="00780701"/>
    <w:rsid w:val="00781A89"/>
    <w:rsid w:val="00781E45"/>
    <w:rsid w:val="00782584"/>
    <w:rsid w:val="00782F01"/>
    <w:rsid w:val="0078309B"/>
    <w:rsid w:val="00783898"/>
    <w:rsid w:val="007843E5"/>
    <w:rsid w:val="00786A6D"/>
    <w:rsid w:val="00787134"/>
    <w:rsid w:val="007878A5"/>
    <w:rsid w:val="0079114A"/>
    <w:rsid w:val="007916B2"/>
    <w:rsid w:val="00792163"/>
    <w:rsid w:val="007939D8"/>
    <w:rsid w:val="00795949"/>
    <w:rsid w:val="00795C3C"/>
    <w:rsid w:val="00797533"/>
    <w:rsid w:val="007977FB"/>
    <w:rsid w:val="007A0870"/>
    <w:rsid w:val="007A2868"/>
    <w:rsid w:val="007A36F6"/>
    <w:rsid w:val="007A3BBA"/>
    <w:rsid w:val="007A3BDA"/>
    <w:rsid w:val="007A4FA5"/>
    <w:rsid w:val="007A5F08"/>
    <w:rsid w:val="007B0678"/>
    <w:rsid w:val="007B2E29"/>
    <w:rsid w:val="007B3665"/>
    <w:rsid w:val="007B3F4A"/>
    <w:rsid w:val="007B51D6"/>
    <w:rsid w:val="007B524C"/>
    <w:rsid w:val="007B5271"/>
    <w:rsid w:val="007B718B"/>
    <w:rsid w:val="007B76E8"/>
    <w:rsid w:val="007C0195"/>
    <w:rsid w:val="007C4DB3"/>
    <w:rsid w:val="007C4E27"/>
    <w:rsid w:val="007C6E5B"/>
    <w:rsid w:val="007C7BC3"/>
    <w:rsid w:val="007C7BD2"/>
    <w:rsid w:val="007D18F7"/>
    <w:rsid w:val="007D3E95"/>
    <w:rsid w:val="007D3FF7"/>
    <w:rsid w:val="007D413C"/>
    <w:rsid w:val="007D46A5"/>
    <w:rsid w:val="007D54A4"/>
    <w:rsid w:val="007D5D88"/>
    <w:rsid w:val="007D635C"/>
    <w:rsid w:val="007E00E9"/>
    <w:rsid w:val="007E0158"/>
    <w:rsid w:val="007E10E2"/>
    <w:rsid w:val="007E19E0"/>
    <w:rsid w:val="007E3A16"/>
    <w:rsid w:val="007E50AC"/>
    <w:rsid w:val="007E5593"/>
    <w:rsid w:val="007E634F"/>
    <w:rsid w:val="007E6441"/>
    <w:rsid w:val="007E6FD4"/>
    <w:rsid w:val="007E7BCF"/>
    <w:rsid w:val="007F05A7"/>
    <w:rsid w:val="007F2C5B"/>
    <w:rsid w:val="007F5A7D"/>
    <w:rsid w:val="008000E1"/>
    <w:rsid w:val="00800417"/>
    <w:rsid w:val="0080049A"/>
    <w:rsid w:val="008025CD"/>
    <w:rsid w:val="00802B32"/>
    <w:rsid w:val="008038A4"/>
    <w:rsid w:val="00806B8B"/>
    <w:rsid w:val="008115EB"/>
    <w:rsid w:val="00811E41"/>
    <w:rsid w:val="00811E51"/>
    <w:rsid w:val="008138AA"/>
    <w:rsid w:val="00815739"/>
    <w:rsid w:val="00815C84"/>
    <w:rsid w:val="00815FAB"/>
    <w:rsid w:val="008160FE"/>
    <w:rsid w:val="0081734D"/>
    <w:rsid w:val="00817E19"/>
    <w:rsid w:val="008201B8"/>
    <w:rsid w:val="00820792"/>
    <w:rsid w:val="00820FB1"/>
    <w:rsid w:val="008210AD"/>
    <w:rsid w:val="00821594"/>
    <w:rsid w:val="00821D2D"/>
    <w:rsid w:val="00822166"/>
    <w:rsid w:val="00822F4D"/>
    <w:rsid w:val="00823728"/>
    <w:rsid w:val="008243B3"/>
    <w:rsid w:val="00824700"/>
    <w:rsid w:val="00824E21"/>
    <w:rsid w:val="0082503F"/>
    <w:rsid w:val="008262BF"/>
    <w:rsid w:val="00827104"/>
    <w:rsid w:val="00827176"/>
    <w:rsid w:val="00830465"/>
    <w:rsid w:val="008307B4"/>
    <w:rsid w:val="0083081A"/>
    <w:rsid w:val="0083151D"/>
    <w:rsid w:val="00832E19"/>
    <w:rsid w:val="00833976"/>
    <w:rsid w:val="008355F3"/>
    <w:rsid w:val="00836C93"/>
    <w:rsid w:val="00837361"/>
    <w:rsid w:val="008373DA"/>
    <w:rsid w:val="00837564"/>
    <w:rsid w:val="00840124"/>
    <w:rsid w:val="00842EA2"/>
    <w:rsid w:val="008430CC"/>
    <w:rsid w:val="008436CA"/>
    <w:rsid w:val="0084675A"/>
    <w:rsid w:val="00846822"/>
    <w:rsid w:val="008479AE"/>
    <w:rsid w:val="00850354"/>
    <w:rsid w:val="00850BB3"/>
    <w:rsid w:val="00850FDE"/>
    <w:rsid w:val="00850FE9"/>
    <w:rsid w:val="008525C3"/>
    <w:rsid w:val="00854123"/>
    <w:rsid w:val="008544F9"/>
    <w:rsid w:val="00854D6C"/>
    <w:rsid w:val="00854EDC"/>
    <w:rsid w:val="00854F6C"/>
    <w:rsid w:val="00856688"/>
    <w:rsid w:val="0086089C"/>
    <w:rsid w:val="008612B3"/>
    <w:rsid w:val="008614A6"/>
    <w:rsid w:val="00862D53"/>
    <w:rsid w:val="00862E57"/>
    <w:rsid w:val="008636A9"/>
    <w:rsid w:val="008651DA"/>
    <w:rsid w:val="00865A69"/>
    <w:rsid w:val="0086665F"/>
    <w:rsid w:val="00867C56"/>
    <w:rsid w:val="0087025D"/>
    <w:rsid w:val="0087027C"/>
    <w:rsid w:val="00870590"/>
    <w:rsid w:val="00873D16"/>
    <w:rsid w:val="008741BF"/>
    <w:rsid w:val="0087588E"/>
    <w:rsid w:val="008760DB"/>
    <w:rsid w:val="008769B7"/>
    <w:rsid w:val="0087706C"/>
    <w:rsid w:val="00877B81"/>
    <w:rsid w:val="008802D9"/>
    <w:rsid w:val="00880AE4"/>
    <w:rsid w:val="008813D3"/>
    <w:rsid w:val="00881A60"/>
    <w:rsid w:val="008828DC"/>
    <w:rsid w:val="008829A7"/>
    <w:rsid w:val="008829E6"/>
    <w:rsid w:val="00883B26"/>
    <w:rsid w:val="00883BF8"/>
    <w:rsid w:val="0088472B"/>
    <w:rsid w:val="00884C1B"/>
    <w:rsid w:val="00887F8F"/>
    <w:rsid w:val="00890845"/>
    <w:rsid w:val="00891EA9"/>
    <w:rsid w:val="00891F16"/>
    <w:rsid w:val="008920E7"/>
    <w:rsid w:val="0089266B"/>
    <w:rsid w:val="00893074"/>
    <w:rsid w:val="0089378C"/>
    <w:rsid w:val="008978FD"/>
    <w:rsid w:val="008A0AC0"/>
    <w:rsid w:val="008A103C"/>
    <w:rsid w:val="008A3779"/>
    <w:rsid w:val="008A42A7"/>
    <w:rsid w:val="008A5F93"/>
    <w:rsid w:val="008B0E7C"/>
    <w:rsid w:val="008B1854"/>
    <w:rsid w:val="008B21AA"/>
    <w:rsid w:val="008B2900"/>
    <w:rsid w:val="008B33A8"/>
    <w:rsid w:val="008B36D4"/>
    <w:rsid w:val="008B37A4"/>
    <w:rsid w:val="008B4239"/>
    <w:rsid w:val="008B4409"/>
    <w:rsid w:val="008B5F0D"/>
    <w:rsid w:val="008B7224"/>
    <w:rsid w:val="008B733C"/>
    <w:rsid w:val="008B7C7D"/>
    <w:rsid w:val="008C0782"/>
    <w:rsid w:val="008C25E5"/>
    <w:rsid w:val="008C2655"/>
    <w:rsid w:val="008C2918"/>
    <w:rsid w:val="008C38A3"/>
    <w:rsid w:val="008C4252"/>
    <w:rsid w:val="008C44D8"/>
    <w:rsid w:val="008C4B7E"/>
    <w:rsid w:val="008C535E"/>
    <w:rsid w:val="008C68F1"/>
    <w:rsid w:val="008C7DC1"/>
    <w:rsid w:val="008D0A1D"/>
    <w:rsid w:val="008D11C9"/>
    <w:rsid w:val="008D13B0"/>
    <w:rsid w:val="008D1CF5"/>
    <w:rsid w:val="008D27D0"/>
    <w:rsid w:val="008D39B2"/>
    <w:rsid w:val="008D3A01"/>
    <w:rsid w:val="008D4475"/>
    <w:rsid w:val="008D4AA0"/>
    <w:rsid w:val="008D5652"/>
    <w:rsid w:val="008D5792"/>
    <w:rsid w:val="008D7C99"/>
    <w:rsid w:val="008E1DD5"/>
    <w:rsid w:val="008E1DD9"/>
    <w:rsid w:val="008E20C7"/>
    <w:rsid w:val="008E3885"/>
    <w:rsid w:val="008E436E"/>
    <w:rsid w:val="008E4759"/>
    <w:rsid w:val="008E58B3"/>
    <w:rsid w:val="008E750B"/>
    <w:rsid w:val="008E761B"/>
    <w:rsid w:val="008F05E1"/>
    <w:rsid w:val="008F266D"/>
    <w:rsid w:val="008F38F3"/>
    <w:rsid w:val="008F4402"/>
    <w:rsid w:val="008F4551"/>
    <w:rsid w:val="008F4AC1"/>
    <w:rsid w:val="008F5207"/>
    <w:rsid w:val="008F6C3A"/>
    <w:rsid w:val="008F72D0"/>
    <w:rsid w:val="008F73DE"/>
    <w:rsid w:val="008F791C"/>
    <w:rsid w:val="00901965"/>
    <w:rsid w:val="00901E77"/>
    <w:rsid w:val="0090261F"/>
    <w:rsid w:val="009039D4"/>
    <w:rsid w:val="00904E17"/>
    <w:rsid w:val="00905EBC"/>
    <w:rsid w:val="00906759"/>
    <w:rsid w:val="00907801"/>
    <w:rsid w:val="00910B23"/>
    <w:rsid w:val="00911045"/>
    <w:rsid w:val="0091127E"/>
    <w:rsid w:val="00912727"/>
    <w:rsid w:val="00913D2B"/>
    <w:rsid w:val="00914302"/>
    <w:rsid w:val="00916D06"/>
    <w:rsid w:val="00916F5F"/>
    <w:rsid w:val="00921686"/>
    <w:rsid w:val="00923210"/>
    <w:rsid w:val="0092350A"/>
    <w:rsid w:val="00925E96"/>
    <w:rsid w:val="00925F1C"/>
    <w:rsid w:val="00926F80"/>
    <w:rsid w:val="00926F96"/>
    <w:rsid w:val="009276F8"/>
    <w:rsid w:val="00927D61"/>
    <w:rsid w:val="0093256E"/>
    <w:rsid w:val="00933AE2"/>
    <w:rsid w:val="00934DD8"/>
    <w:rsid w:val="00936121"/>
    <w:rsid w:val="009362AF"/>
    <w:rsid w:val="00937CE7"/>
    <w:rsid w:val="00943284"/>
    <w:rsid w:val="0094342F"/>
    <w:rsid w:val="009438A2"/>
    <w:rsid w:val="00944E04"/>
    <w:rsid w:val="00945FC1"/>
    <w:rsid w:val="00946B1D"/>
    <w:rsid w:val="0094762A"/>
    <w:rsid w:val="00953DCF"/>
    <w:rsid w:val="009578EE"/>
    <w:rsid w:val="0096400D"/>
    <w:rsid w:val="00964795"/>
    <w:rsid w:val="009647C8"/>
    <w:rsid w:val="0096516D"/>
    <w:rsid w:val="00967515"/>
    <w:rsid w:val="00967A43"/>
    <w:rsid w:val="009701F5"/>
    <w:rsid w:val="009711A0"/>
    <w:rsid w:val="00972D43"/>
    <w:rsid w:val="00973C22"/>
    <w:rsid w:val="00973D4F"/>
    <w:rsid w:val="0097454D"/>
    <w:rsid w:val="009758E0"/>
    <w:rsid w:val="009766B6"/>
    <w:rsid w:val="009768FE"/>
    <w:rsid w:val="009809F5"/>
    <w:rsid w:val="009829C7"/>
    <w:rsid w:val="009832C5"/>
    <w:rsid w:val="00985A2A"/>
    <w:rsid w:val="00986B19"/>
    <w:rsid w:val="00986E82"/>
    <w:rsid w:val="00987644"/>
    <w:rsid w:val="00990135"/>
    <w:rsid w:val="00991D24"/>
    <w:rsid w:val="00993E51"/>
    <w:rsid w:val="0099401A"/>
    <w:rsid w:val="009951E7"/>
    <w:rsid w:val="009956A4"/>
    <w:rsid w:val="009A058D"/>
    <w:rsid w:val="009A31F0"/>
    <w:rsid w:val="009A5DAE"/>
    <w:rsid w:val="009A70DB"/>
    <w:rsid w:val="009A7636"/>
    <w:rsid w:val="009B0FBB"/>
    <w:rsid w:val="009B11EF"/>
    <w:rsid w:val="009B1E88"/>
    <w:rsid w:val="009B2CF5"/>
    <w:rsid w:val="009B4FB5"/>
    <w:rsid w:val="009C0AD2"/>
    <w:rsid w:val="009C1D4A"/>
    <w:rsid w:val="009C4101"/>
    <w:rsid w:val="009C50E1"/>
    <w:rsid w:val="009C5E5F"/>
    <w:rsid w:val="009C74B5"/>
    <w:rsid w:val="009D05FE"/>
    <w:rsid w:val="009D108C"/>
    <w:rsid w:val="009D2186"/>
    <w:rsid w:val="009D3765"/>
    <w:rsid w:val="009D4A68"/>
    <w:rsid w:val="009D7048"/>
    <w:rsid w:val="009D74FD"/>
    <w:rsid w:val="009D7916"/>
    <w:rsid w:val="009E0B2A"/>
    <w:rsid w:val="009E0F85"/>
    <w:rsid w:val="009E1989"/>
    <w:rsid w:val="009E1ECA"/>
    <w:rsid w:val="009E6DCD"/>
    <w:rsid w:val="009E79A1"/>
    <w:rsid w:val="009F10C9"/>
    <w:rsid w:val="009F24F4"/>
    <w:rsid w:val="009F45AC"/>
    <w:rsid w:val="009F4EBC"/>
    <w:rsid w:val="009F5EF2"/>
    <w:rsid w:val="009F6053"/>
    <w:rsid w:val="009F6522"/>
    <w:rsid w:val="00A0170A"/>
    <w:rsid w:val="00A01DA4"/>
    <w:rsid w:val="00A0234A"/>
    <w:rsid w:val="00A045F9"/>
    <w:rsid w:val="00A05343"/>
    <w:rsid w:val="00A06D3C"/>
    <w:rsid w:val="00A108D5"/>
    <w:rsid w:val="00A10A7B"/>
    <w:rsid w:val="00A118E5"/>
    <w:rsid w:val="00A12E3E"/>
    <w:rsid w:val="00A1306B"/>
    <w:rsid w:val="00A142EA"/>
    <w:rsid w:val="00A14554"/>
    <w:rsid w:val="00A1558B"/>
    <w:rsid w:val="00A161BB"/>
    <w:rsid w:val="00A163C8"/>
    <w:rsid w:val="00A21113"/>
    <w:rsid w:val="00A219B3"/>
    <w:rsid w:val="00A22042"/>
    <w:rsid w:val="00A22D5C"/>
    <w:rsid w:val="00A25199"/>
    <w:rsid w:val="00A255E2"/>
    <w:rsid w:val="00A260B0"/>
    <w:rsid w:val="00A2676E"/>
    <w:rsid w:val="00A26BA5"/>
    <w:rsid w:val="00A27969"/>
    <w:rsid w:val="00A30163"/>
    <w:rsid w:val="00A30B7B"/>
    <w:rsid w:val="00A30CC3"/>
    <w:rsid w:val="00A30FB6"/>
    <w:rsid w:val="00A31AE5"/>
    <w:rsid w:val="00A322EC"/>
    <w:rsid w:val="00A3395E"/>
    <w:rsid w:val="00A33B32"/>
    <w:rsid w:val="00A3541D"/>
    <w:rsid w:val="00A36295"/>
    <w:rsid w:val="00A3752B"/>
    <w:rsid w:val="00A3773D"/>
    <w:rsid w:val="00A40868"/>
    <w:rsid w:val="00A419D7"/>
    <w:rsid w:val="00A41BF7"/>
    <w:rsid w:val="00A44AC2"/>
    <w:rsid w:val="00A45C51"/>
    <w:rsid w:val="00A505E1"/>
    <w:rsid w:val="00A51DBA"/>
    <w:rsid w:val="00A531FE"/>
    <w:rsid w:val="00A53784"/>
    <w:rsid w:val="00A53D65"/>
    <w:rsid w:val="00A56776"/>
    <w:rsid w:val="00A611D7"/>
    <w:rsid w:val="00A63492"/>
    <w:rsid w:val="00A64A26"/>
    <w:rsid w:val="00A64FB3"/>
    <w:rsid w:val="00A6569E"/>
    <w:rsid w:val="00A66442"/>
    <w:rsid w:val="00A67335"/>
    <w:rsid w:val="00A72005"/>
    <w:rsid w:val="00A726A6"/>
    <w:rsid w:val="00A73560"/>
    <w:rsid w:val="00A7390D"/>
    <w:rsid w:val="00A73A3F"/>
    <w:rsid w:val="00A73B47"/>
    <w:rsid w:val="00A74E2F"/>
    <w:rsid w:val="00A7633E"/>
    <w:rsid w:val="00A76B20"/>
    <w:rsid w:val="00A77B11"/>
    <w:rsid w:val="00A809EB"/>
    <w:rsid w:val="00A80FFB"/>
    <w:rsid w:val="00A8142B"/>
    <w:rsid w:val="00A82897"/>
    <w:rsid w:val="00A829C1"/>
    <w:rsid w:val="00A8364A"/>
    <w:rsid w:val="00A83B34"/>
    <w:rsid w:val="00A84466"/>
    <w:rsid w:val="00A84B45"/>
    <w:rsid w:val="00A85357"/>
    <w:rsid w:val="00A85944"/>
    <w:rsid w:val="00A86303"/>
    <w:rsid w:val="00A86799"/>
    <w:rsid w:val="00A872DB"/>
    <w:rsid w:val="00A87E00"/>
    <w:rsid w:val="00A90911"/>
    <w:rsid w:val="00A91271"/>
    <w:rsid w:val="00A9162E"/>
    <w:rsid w:val="00A920D7"/>
    <w:rsid w:val="00A92AB3"/>
    <w:rsid w:val="00A935A7"/>
    <w:rsid w:val="00A935DE"/>
    <w:rsid w:val="00A93BE7"/>
    <w:rsid w:val="00A96398"/>
    <w:rsid w:val="00A96A86"/>
    <w:rsid w:val="00AA1E31"/>
    <w:rsid w:val="00AA2582"/>
    <w:rsid w:val="00AA42BB"/>
    <w:rsid w:val="00AA5014"/>
    <w:rsid w:val="00AA5C09"/>
    <w:rsid w:val="00AA73AB"/>
    <w:rsid w:val="00AA7715"/>
    <w:rsid w:val="00AB089C"/>
    <w:rsid w:val="00AB1E06"/>
    <w:rsid w:val="00AB44C1"/>
    <w:rsid w:val="00AB4DF4"/>
    <w:rsid w:val="00AB739A"/>
    <w:rsid w:val="00AB75A7"/>
    <w:rsid w:val="00AB7F6C"/>
    <w:rsid w:val="00AC086B"/>
    <w:rsid w:val="00AC2541"/>
    <w:rsid w:val="00AC372C"/>
    <w:rsid w:val="00AC4543"/>
    <w:rsid w:val="00AC4C85"/>
    <w:rsid w:val="00AC5FC5"/>
    <w:rsid w:val="00AC74B7"/>
    <w:rsid w:val="00AD10AF"/>
    <w:rsid w:val="00AD1B9F"/>
    <w:rsid w:val="00AD1BA3"/>
    <w:rsid w:val="00AD5B7C"/>
    <w:rsid w:val="00AD5CD8"/>
    <w:rsid w:val="00AD6F13"/>
    <w:rsid w:val="00AD76CB"/>
    <w:rsid w:val="00AD7AFB"/>
    <w:rsid w:val="00AE00CE"/>
    <w:rsid w:val="00AE1122"/>
    <w:rsid w:val="00AE1F0F"/>
    <w:rsid w:val="00AE2760"/>
    <w:rsid w:val="00AE4A34"/>
    <w:rsid w:val="00AE550D"/>
    <w:rsid w:val="00AE6671"/>
    <w:rsid w:val="00AE7384"/>
    <w:rsid w:val="00AF0DB0"/>
    <w:rsid w:val="00AF36A1"/>
    <w:rsid w:val="00AF3C32"/>
    <w:rsid w:val="00AF5D83"/>
    <w:rsid w:val="00AF6A6D"/>
    <w:rsid w:val="00AF6EB4"/>
    <w:rsid w:val="00B0112E"/>
    <w:rsid w:val="00B01718"/>
    <w:rsid w:val="00B01E1D"/>
    <w:rsid w:val="00B01F6A"/>
    <w:rsid w:val="00B0268E"/>
    <w:rsid w:val="00B0400F"/>
    <w:rsid w:val="00B074E5"/>
    <w:rsid w:val="00B10D85"/>
    <w:rsid w:val="00B10D9F"/>
    <w:rsid w:val="00B113AE"/>
    <w:rsid w:val="00B12421"/>
    <w:rsid w:val="00B12633"/>
    <w:rsid w:val="00B12D0C"/>
    <w:rsid w:val="00B139E4"/>
    <w:rsid w:val="00B142AF"/>
    <w:rsid w:val="00B1571A"/>
    <w:rsid w:val="00B15D40"/>
    <w:rsid w:val="00B2108A"/>
    <w:rsid w:val="00B21D4E"/>
    <w:rsid w:val="00B24073"/>
    <w:rsid w:val="00B25101"/>
    <w:rsid w:val="00B25CC9"/>
    <w:rsid w:val="00B30540"/>
    <w:rsid w:val="00B310AA"/>
    <w:rsid w:val="00B32132"/>
    <w:rsid w:val="00B3553E"/>
    <w:rsid w:val="00B35964"/>
    <w:rsid w:val="00B35C55"/>
    <w:rsid w:val="00B37A88"/>
    <w:rsid w:val="00B4053A"/>
    <w:rsid w:val="00B4164D"/>
    <w:rsid w:val="00B417F8"/>
    <w:rsid w:val="00B41F03"/>
    <w:rsid w:val="00B4269C"/>
    <w:rsid w:val="00B45415"/>
    <w:rsid w:val="00B46265"/>
    <w:rsid w:val="00B4695A"/>
    <w:rsid w:val="00B47223"/>
    <w:rsid w:val="00B473EF"/>
    <w:rsid w:val="00B507EC"/>
    <w:rsid w:val="00B50B3B"/>
    <w:rsid w:val="00B526E2"/>
    <w:rsid w:val="00B57A84"/>
    <w:rsid w:val="00B60EBD"/>
    <w:rsid w:val="00B615A9"/>
    <w:rsid w:val="00B62B95"/>
    <w:rsid w:val="00B63CEC"/>
    <w:rsid w:val="00B6626A"/>
    <w:rsid w:val="00B67A56"/>
    <w:rsid w:val="00B67C7C"/>
    <w:rsid w:val="00B70294"/>
    <w:rsid w:val="00B713B8"/>
    <w:rsid w:val="00B7310C"/>
    <w:rsid w:val="00B73183"/>
    <w:rsid w:val="00B737EC"/>
    <w:rsid w:val="00B73B7A"/>
    <w:rsid w:val="00B75062"/>
    <w:rsid w:val="00B753E0"/>
    <w:rsid w:val="00B75A55"/>
    <w:rsid w:val="00B76D88"/>
    <w:rsid w:val="00B7758E"/>
    <w:rsid w:val="00B775F4"/>
    <w:rsid w:val="00B8102D"/>
    <w:rsid w:val="00B81203"/>
    <w:rsid w:val="00B815B0"/>
    <w:rsid w:val="00B8162B"/>
    <w:rsid w:val="00B81BB5"/>
    <w:rsid w:val="00B8349B"/>
    <w:rsid w:val="00B841D0"/>
    <w:rsid w:val="00B85F44"/>
    <w:rsid w:val="00B870E8"/>
    <w:rsid w:val="00B87FB0"/>
    <w:rsid w:val="00B909CC"/>
    <w:rsid w:val="00B90DC9"/>
    <w:rsid w:val="00B9170D"/>
    <w:rsid w:val="00B943CD"/>
    <w:rsid w:val="00B950A5"/>
    <w:rsid w:val="00B957CA"/>
    <w:rsid w:val="00B96022"/>
    <w:rsid w:val="00B96D0A"/>
    <w:rsid w:val="00BA345F"/>
    <w:rsid w:val="00BA3D7B"/>
    <w:rsid w:val="00BA499A"/>
    <w:rsid w:val="00BA74FD"/>
    <w:rsid w:val="00BA7BFF"/>
    <w:rsid w:val="00BB17D4"/>
    <w:rsid w:val="00BB2411"/>
    <w:rsid w:val="00BB4E83"/>
    <w:rsid w:val="00BB752A"/>
    <w:rsid w:val="00BC061F"/>
    <w:rsid w:val="00BC1E32"/>
    <w:rsid w:val="00BC2D8D"/>
    <w:rsid w:val="00BC3717"/>
    <w:rsid w:val="00BC3B94"/>
    <w:rsid w:val="00BC3FA5"/>
    <w:rsid w:val="00BC49D3"/>
    <w:rsid w:val="00BC7F76"/>
    <w:rsid w:val="00BD0189"/>
    <w:rsid w:val="00BD01FA"/>
    <w:rsid w:val="00BD2BA5"/>
    <w:rsid w:val="00BD3DED"/>
    <w:rsid w:val="00BD4F43"/>
    <w:rsid w:val="00BD5086"/>
    <w:rsid w:val="00BD57A3"/>
    <w:rsid w:val="00BD5BB7"/>
    <w:rsid w:val="00BE4CE0"/>
    <w:rsid w:val="00BE54F9"/>
    <w:rsid w:val="00BE67B2"/>
    <w:rsid w:val="00BE778A"/>
    <w:rsid w:val="00BE7D41"/>
    <w:rsid w:val="00BF3574"/>
    <w:rsid w:val="00BF4B87"/>
    <w:rsid w:val="00BF5E69"/>
    <w:rsid w:val="00BF6144"/>
    <w:rsid w:val="00C004BD"/>
    <w:rsid w:val="00C005FF"/>
    <w:rsid w:val="00C00A6B"/>
    <w:rsid w:val="00C030E7"/>
    <w:rsid w:val="00C05301"/>
    <w:rsid w:val="00C066E3"/>
    <w:rsid w:val="00C114B8"/>
    <w:rsid w:val="00C11DD6"/>
    <w:rsid w:val="00C134EB"/>
    <w:rsid w:val="00C13539"/>
    <w:rsid w:val="00C136BD"/>
    <w:rsid w:val="00C15A70"/>
    <w:rsid w:val="00C16F5C"/>
    <w:rsid w:val="00C174BA"/>
    <w:rsid w:val="00C17A7A"/>
    <w:rsid w:val="00C20CB2"/>
    <w:rsid w:val="00C214CF"/>
    <w:rsid w:val="00C23740"/>
    <w:rsid w:val="00C2578C"/>
    <w:rsid w:val="00C25D96"/>
    <w:rsid w:val="00C275FD"/>
    <w:rsid w:val="00C35017"/>
    <w:rsid w:val="00C35E92"/>
    <w:rsid w:val="00C3628B"/>
    <w:rsid w:val="00C36AD3"/>
    <w:rsid w:val="00C40A4D"/>
    <w:rsid w:val="00C40E84"/>
    <w:rsid w:val="00C42756"/>
    <w:rsid w:val="00C4586B"/>
    <w:rsid w:val="00C46718"/>
    <w:rsid w:val="00C46C22"/>
    <w:rsid w:val="00C47530"/>
    <w:rsid w:val="00C47E12"/>
    <w:rsid w:val="00C50031"/>
    <w:rsid w:val="00C50074"/>
    <w:rsid w:val="00C5134C"/>
    <w:rsid w:val="00C53745"/>
    <w:rsid w:val="00C53BAB"/>
    <w:rsid w:val="00C55199"/>
    <w:rsid w:val="00C56638"/>
    <w:rsid w:val="00C606BC"/>
    <w:rsid w:val="00C609A0"/>
    <w:rsid w:val="00C61B42"/>
    <w:rsid w:val="00C61FDE"/>
    <w:rsid w:val="00C6209E"/>
    <w:rsid w:val="00C6250F"/>
    <w:rsid w:val="00C62CAC"/>
    <w:rsid w:val="00C62D40"/>
    <w:rsid w:val="00C6388C"/>
    <w:rsid w:val="00C6396F"/>
    <w:rsid w:val="00C651C8"/>
    <w:rsid w:val="00C65350"/>
    <w:rsid w:val="00C6542C"/>
    <w:rsid w:val="00C65AD5"/>
    <w:rsid w:val="00C66AAD"/>
    <w:rsid w:val="00C70DAE"/>
    <w:rsid w:val="00C71469"/>
    <w:rsid w:val="00C727E4"/>
    <w:rsid w:val="00C73674"/>
    <w:rsid w:val="00C73AD2"/>
    <w:rsid w:val="00C74910"/>
    <w:rsid w:val="00C74B1C"/>
    <w:rsid w:val="00C75417"/>
    <w:rsid w:val="00C76108"/>
    <w:rsid w:val="00C7671E"/>
    <w:rsid w:val="00C76E30"/>
    <w:rsid w:val="00C8029F"/>
    <w:rsid w:val="00C81C2C"/>
    <w:rsid w:val="00C81EE5"/>
    <w:rsid w:val="00C82D6D"/>
    <w:rsid w:val="00C83080"/>
    <w:rsid w:val="00C834DA"/>
    <w:rsid w:val="00C848D6"/>
    <w:rsid w:val="00C8493C"/>
    <w:rsid w:val="00C85FED"/>
    <w:rsid w:val="00C86735"/>
    <w:rsid w:val="00C873AB"/>
    <w:rsid w:val="00C87EF0"/>
    <w:rsid w:val="00C90147"/>
    <w:rsid w:val="00C92C52"/>
    <w:rsid w:val="00C943AF"/>
    <w:rsid w:val="00C943E3"/>
    <w:rsid w:val="00C94727"/>
    <w:rsid w:val="00C94A19"/>
    <w:rsid w:val="00CA247F"/>
    <w:rsid w:val="00CA4594"/>
    <w:rsid w:val="00CA5C60"/>
    <w:rsid w:val="00CA77E1"/>
    <w:rsid w:val="00CA7EF9"/>
    <w:rsid w:val="00CB01AB"/>
    <w:rsid w:val="00CB0475"/>
    <w:rsid w:val="00CB36B5"/>
    <w:rsid w:val="00CB3CB1"/>
    <w:rsid w:val="00CB415C"/>
    <w:rsid w:val="00CC22AD"/>
    <w:rsid w:val="00CC2FAF"/>
    <w:rsid w:val="00CC3464"/>
    <w:rsid w:val="00CC39E8"/>
    <w:rsid w:val="00CC3C4A"/>
    <w:rsid w:val="00CC5421"/>
    <w:rsid w:val="00CC5980"/>
    <w:rsid w:val="00CC5A29"/>
    <w:rsid w:val="00CC6872"/>
    <w:rsid w:val="00CC69E4"/>
    <w:rsid w:val="00CC76CC"/>
    <w:rsid w:val="00CC7B5A"/>
    <w:rsid w:val="00CD02A8"/>
    <w:rsid w:val="00CD06DF"/>
    <w:rsid w:val="00CD210C"/>
    <w:rsid w:val="00CD27A2"/>
    <w:rsid w:val="00CD284D"/>
    <w:rsid w:val="00CD5608"/>
    <w:rsid w:val="00CD5C44"/>
    <w:rsid w:val="00CD6FD4"/>
    <w:rsid w:val="00CD73A9"/>
    <w:rsid w:val="00CD7660"/>
    <w:rsid w:val="00CE1351"/>
    <w:rsid w:val="00CE1ADA"/>
    <w:rsid w:val="00CE2AB0"/>
    <w:rsid w:val="00CE4081"/>
    <w:rsid w:val="00CE4ED5"/>
    <w:rsid w:val="00CE7C4E"/>
    <w:rsid w:val="00CF0787"/>
    <w:rsid w:val="00CF1002"/>
    <w:rsid w:val="00CF14D4"/>
    <w:rsid w:val="00CF1794"/>
    <w:rsid w:val="00CF3575"/>
    <w:rsid w:val="00D01390"/>
    <w:rsid w:val="00D02C84"/>
    <w:rsid w:val="00D07DA2"/>
    <w:rsid w:val="00D101D9"/>
    <w:rsid w:val="00D10E6A"/>
    <w:rsid w:val="00D12AB9"/>
    <w:rsid w:val="00D12C50"/>
    <w:rsid w:val="00D14DA1"/>
    <w:rsid w:val="00D15229"/>
    <w:rsid w:val="00D1620A"/>
    <w:rsid w:val="00D16827"/>
    <w:rsid w:val="00D1793C"/>
    <w:rsid w:val="00D20BE7"/>
    <w:rsid w:val="00D20C96"/>
    <w:rsid w:val="00D25B7C"/>
    <w:rsid w:val="00D27309"/>
    <w:rsid w:val="00D2766B"/>
    <w:rsid w:val="00D301E8"/>
    <w:rsid w:val="00D31290"/>
    <w:rsid w:val="00D333D1"/>
    <w:rsid w:val="00D348FE"/>
    <w:rsid w:val="00D34B88"/>
    <w:rsid w:val="00D35575"/>
    <w:rsid w:val="00D36AD6"/>
    <w:rsid w:val="00D374F5"/>
    <w:rsid w:val="00D429F5"/>
    <w:rsid w:val="00D4360E"/>
    <w:rsid w:val="00D4365D"/>
    <w:rsid w:val="00D457E2"/>
    <w:rsid w:val="00D459CE"/>
    <w:rsid w:val="00D45B86"/>
    <w:rsid w:val="00D50870"/>
    <w:rsid w:val="00D51A21"/>
    <w:rsid w:val="00D55C70"/>
    <w:rsid w:val="00D56704"/>
    <w:rsid w:val="00D57543"/>
    <w:rsid w:val="00D601EB"/>
    <w:rsid w:val="00D603DC"/>
    <w:rsid w:val="00D6138F"/>
    <w:rsid w:val="00D63428"/>
    <w:rsid w:val="00D639B9"/>
    <w:rsid w:val="00D63A6A"/>
    <w:rsid w:val="00D63E6F"/>
    <w:rsid w:val="00D67A8C"/>
    <w:rsid w:val="00D70908"/>
    <w:rsid w:val="00D71F9A"/>
    <w:rsid w:val="00D72734"/>
    <w:rsid w:val="00D76B9B"/>
    <w:rsid w:val="00D82361"/>
    <w:rsid w:val="00D8303F"/>
    <w:rsid w:val="00D836D9"/>
    <w:rsid w:val="00D83769"/>
    <w:rsid w:val="00D85579"/>
    <w:rsid w:val="00D90459"/>
    <w:rsid w:val="00D9089D"/>
    <w:rsid w:val="00D9154D"/>
    <w:rsid w:val="00D92F6B"/>
    <w:rsid w:val="00D93536"/>
    <w:rsid w:val="00D94B8C"/>
    <w:rsid w:val="00D96801"/>
    <w:rsid w:val="00DA3088"/>
    <w:rsid w:val="00DA515A"/>
    <w:rsid w:val="00DA59FE"/>
    <w:rsid w:val="00DA5A63"/>
    <w:rsid w:val="00DA6D01"/>
    <w:rsid w:val="00DB08B9"/>
    <w:rsid w:val="00DB1669"/>
    <w:rsid w:val="00DB1707"/>
    <w:rsid w:val="00DB23B6"/>
    <w:rsid w:val="00DB2BF5"/>
    <w:rsid w:val="00DB2E9E"/>
    <w:rsid w:val="00DB38B6"/>
    <w:rsid w:val="00DB398C"/>
    <w:rsid w:val="00DB4202"/>
    <w:rsid w:val="00DB4AA0"/>
    <w:rsid w:val="00DB52EE"/>
    <w:rsid w:val="00DB56AF"/>
    <w:rsid w:val="00DC0E3E"/>
    <w:rsid w:val="00DC196A"/>
    <w:rsid w:val="00DC264F"/>
    <w:rsid w:val="00DC2907"/>
    <w:rsid w:val="00DC4BE5"/>
    <w:rsid w:val="00DC61A1"/>
    <w:rsid w:val="00DC62A4"/>
    <w:rsid w:val="00DC6AA6"/>
    <w:rsid w:val="00DC754A"/>
    <w:rsid w:val="00DC76DF"/>
    <w:rsid w:val="00DC7C6A"/>
    <w:rsid w:val="00DD0569"/>
    <w:rsid w:val="00DD0DC0"/>
    <w:rsid w:val="00DD1D88"/>
    <w:rsid w:val="00DD1EA3"/>
    <w:rsid w:val="00DD29B6"/>
    <w:rsid w:val="00DD3570"/>
    <w:rsid w:val="00DD45B4"/>
    <w:rsid w:val="00DD5E1A"/>
    <w:rsid w:val="00DD638A"/>
    <w:rsid w:val="00DD6DD1"/>
    <w:rsid w:val="00DD7816"/>
    <w:rsid w:val="00DE0B46"/>
    <w:rsid w:val="00DE0D30"/>
    <w:rsid w:val="00DE1286"/>
    <w:rsid w:val="00DE130B"/>
    <w:rsid w:val="00DE1904"/>
    <w:rsid w:val="00DE2DB0"/>
    <w:rsid w:val="00DE37B1"/>
    <w:rsid w:val="00DE5F7B"/>
    <w:rsid w:val="00DF03EE"/>
    <w:rsid w:val="00DF1684"/>
    <w:rsid w:val="00DF18AA"/>
    <w:rsid w:val="00DF354B"/>
    <w:rsid w:val="00DF357A"/>
    <w:rsid w:val="00DF3913"/>
    <w:rsid w:val="00DF3AA0"/>
    <w:rsid w:val="00DF3CDB"/>
    <w:rsid w:val="00DF401C"/>
    <w:rsid w:val="00DF4390"/>
    <w:rsid w:val="00DF495F"/>
    <w:rsid w:val="00DF57C6"/>
    <w:rsid w:val="00DF63F0"/>
    <w:rsid w:val="00DF6769"/>
    <w:rsid w:val="00DF6A9D"/>
    <w:rsid w:val="00E00DE0"/>
    <w:rsid w:val="00E0234E"/>
    <w:rsid w:val="00E0253B"/>
    <w:rsid w:val="00E02D62"/>
    <w:rsid w:val="00E0400F"/>
    <w:rsid w:val="00E07257"/>
    <w:rsid w:val="00E11AFA"/>
    <w:rsid w:val="00E12B7E"/>
    <w:rsid w:val="00E139E7"/>
    <w:rsid w:val="00E1514E"/>
    <w:rsid w:val="00E15AFC"/>
    <w:rsid w:val="00E15D6B"/>
    <w:rsid w:val="00E16554"/>
    <w:rsid w:val="00E16C37"/>
    <w:rsid w:val="00E204DE"/>
    <w:rsid w:val="00E20B61"/>
    <w:rsid w:val="00E2157B"/>
    <w:rsid w:val="00E21E7E"/>
    <w:rsid w:val="00E238E7"/>
    <w:rsid w:val="00E24C5E"/>
    <w:rsid w:val="00E2647C"/>
    <w:rsid w:val="00E3143A"/>
    <w:rsid w:val="00E32A01"/>
    <w:rsid w:val="00E32A50"/>
    <w:rsid w:val="00E33005"/>
    <w:rsid w:val="00E33A10"/>
    <w:rsid w:val="00E33D34"/>
    <w:rsid w:val="00E35893"/>
    <w:rsid w:val="00E36E56"/>
    <w:rsid w:val="00E37667"/>
    <w:rsid w:val="00E37AF5"/>
    <w:rsid w:val="00E42343"/>
    <w:rsid w:val="00E42DC6"/>
    <w:rsid w:val="00E478A9"/>
    <w:rsid w:val="00E50979"/>
    <w:rsid w:val="00E5098A"/>
    <w:rsid w:val="00E5132C"/>
    <w:rsid w:val="00E5221C"/>
    <w:rsid w:val="00E5371E"/>
    <w:rsid w:val="00E53FAD"/>
    <w:rsid w:val="00E547DB"/>
    <w:rsid w:val="00E55074"/>
    <w:rsid w:val="00E55B51"/>
    <w:rsid w:val="00E5697F"/>
    <w:rsid w:val="00E572FB"/>
    <w:rsid w:val="00E57682"/>
    <w:rsid w:val="00E57BB0"/>
    <w:rsid w:val="00E60B73"/>
    <w:rsid w:val="00E60C2E"/>
    <w:rsid w:val="00E60ED5"/>
    <w:rsid w:val="00E61FF0"/>
    <w:rsid w:val="00E63C46"/>
    <w:rsid w:val="00E63F02"/>
    <w:rsid w:val="00E64988"/>
    <w:rsid w:val="00E65447"/>
    <w:rsid w:val="00E663CB"/>
    <w:rsid w:val="00E66CFB"/>
    <w:rsid w:val="00E6718E"/>
    <w:rsid w:val="00E714D3"/>
    <w:rsid w:val="00E73A10"/>
    <w:rsid w:val="00E73B76"/>
    <w:rsid w:val="00E74A62"/>
    <w:rsid w:val="00E7559D"/>
    <w:rsid w:val="00E75AD2"/>
    <w:rsid w:val="00E76914"/>
    <w:rsid w:val="00E77BE9"/>
    <w:rsid w:val="00E80AE0"/>
    <w:rsid w:val="00E81661"/>
    <w:rsid w:val="00E816DD"/>
    <w:rsid w:val="00E81CA8"/>
    <w:rsid w:val="00E81DBC"/>
    <w:rsid w:val="00E832C9"/>
    <w:rsid w:val="00E83918"/>
    <w:rsid w:val="00E84AE1"/>
    <w:rsid w:val="00E851D4"/>
    <w:rsid w:val="00E85BA7"/>
    <w:rsid w:val="00E85DD5"/>
    <w:rsid w:val="00E87A84"/>
    <w:rsid w:val="00E90183"/>
    <w:rsid w:val="00E906EE"/>
    <w:rsid w:val="00E909DC"/>
    <w:rsid w:val="00E92098"/>
    <w:rsid w:val="00E92A8B"/>
    <w:rsid w:val="00E942FE"/>
    <w:rsid w:val="00E94FFD"/>
    <w:rsid w:val="00E9549E"/>
    <w:rsid w:val="00E96356"/>
    <w:rsid w:val="00EA0897"/>
    <w:rsid w:val="00EA16A0"/>
    <w:rsid w:val="00EA1F5D"/>
    <w:rsid w:val="00EA465E"/>
    <w:rsid w:val="00EA49E3"/>
    <w:rsid w:val="00EA6EB6"/>
    <w:rsid w:val="00EB0471"/>
    <w:rsid w:val="00EB1095"/>
    <w:rsid w:val="00EB1DEB"/>
    <w:rsid w:val="00EB4BD9"/>
    <w:rsid w:val="00EB632B"/>
    <w:rsid w:val="00EC0142"/>
    <w:rsid w:val="00EC1D7F"/>
    <w:rsid w:val="00EC506C"/>
    <w:rsid w:val="00EC5CD2"/>
    <w:rsid w:val="00EC6078"/>
    <w:rsid w:val="00EC69DD"/>
    <w:rsid w:val="00EC7C73"/>
    <w:rsid w:val="00ED0AF8"/>
    <w:rsid w:val="00ED0EC8"/>
    <w:rsid w:val="00ED1309"/>
    <w:rsid w:val="00ED1439"/>
    <w:rsid w:val="00ED1F91"/>
    <w:rsid w:val="00ED3751"/>
    <w:rsid w:val="00ED3CDB"/>
    <w:rsid w:val="00ED4988"/>
    <w:rsid w:val="00ED5358"/>
    <w:rsid w:val="00ED6E12"/>
    <w:rsid w:val="00ED7B7C"/>
    <w:rsid w:val="00EE086D"/>
    <w:rsid w:val="00EE1B37"/>
    <w:rsid w:val="00EE4188"/>
    <w:rsid w:val="00EE4874"/>
    <w:rsid w:val="00EE4ED4"/>
    <w:rsid w:val="00EE513C"/>
    <w:rsid w:val="00EE5E5E"/>
    <w:rsid w:val="00EE65D7"/>
    <w:rsid w:val="00EE72E1"/>
    <w:rsid w:val="00EF1118"/>
    <w:rsid w:val="00EF2026"/>
    <w:rsid w:val="00EF3451"/>
    <w:rsid w:val="00EF42F5"/>
    <w:rsid w:val="00EF5E1A"/>
    <w:rsid w:val="00F00210"/>
    <w:rsid w:val="00F02F5F"/>
    <w:rsid w:val="00F04789"/>
    <w:rsid w:val="00F04796"/>
    <w:rsid w:val="00F05CD2"/>
    <w:rsid w:val="00F063A5"/>
    <w:rsid w:val="00F063C7"/>
    <w:rsid w:val="00F06D66"/>
    <w:rsid w:val="00F076B6"/>
    <w:rsid w:val="00F1013D"/>
    <w:rsid w:val="00F118B5"/>
    <w:rsid w:val="00F167E3"/>
    <w:rsid w:val="00F16D21"/>
    <w:rsid w:val="00F20119"/>
    <w:rsid w:val="00F2126F"/>
    <w:rsid w:val="00F23704"/>
    <w:rsid w:val="00F23AA9"/>
    <w:rsid w:val="00F258F9"/>
    <w:rsid w:val="00F25A7F"/>
    <w:rsid w:val="00F263BC"/>
    <w:rsid w:val="00F26AA2"/>
    <w:rsid w:val="00F27243"/>
    <w:rsid w:val="00F30686"/>
    <w:rsid w:val="00F3091D"/>
    <w:rsid w:val="00F3290A"/>
    <w:rsid w:val="00F33A99"/>
    <w:rsid w:val="00F34125"/>
    <w:rsid w:val="00F34D8C"/>
    <w:rsid w:val="00F3551E"/>
    <w:rsid w:val="00F35DF7"/>
    <w:rsid w:val="00F36183"/>
    <w:rsid w:val="00F3654D"/>
    <w:rsid w:val="00F36975"/>
    <w:rsid w:val="00F41849"/>
    <w:rsid w:val="00F42AD2"/>
    <w:rsid w:val="00F42EE0"/>
    <w:rsid w:val="00F438DE"/>
    <w:rsid w:val="00F44CA0"/>
    <w:rsid w:val="00F44FB1"/>
    <w:rsid w:val="00F45DD8"/>
    <w:rsid w:val="00F4718E"/>
    <w:rsid w:val="00F522AD"/>
    <w:rsid w:val="00F527A4"/>
    <w:rsid w:val="00F52E42"/>
    <w:rsid w:val="00F535BF"/>
    <w:rsid w:val="00F53EA0"/>
    <w:rsid w:val="00F557B8"/>
    <w:rsid w:val="00F57555"/>
    <w:rsid w:val="00F61314"/>
    <w:rsid w:val="00F61D58"/>
    <w:rsid w:val="00F6229D"/>
    <w:rsid w:val="00F62A94"/>
    <w:rsid w:val="00F66596"/>
    <w:rsid w:val="00F70129"/>
    <w:rsid w:val="00F7035E"/>
    <w:rsid w:val="00F7231E"/>
    <w:rsid w:val="00F72F36"/>
    <w:rsid w:val="00F73D73"/>
    <w:rsid w:val="00F767E6"/>
    <w:rsid w:val="00F76ACC"/>
    <w:rsid w:val="00F7794F"/>
    <w:rsid w:val="00F80EB6"/>
    <w:rsid w:val="00F819A6"/>
    <w:rsid w:val="00F8247E"/>
    <w:rsid w:val="00F827D3"/>
    <w:rsid w:val="00F86039"/>
    <w:rsid w:val="00F87342"/>
    <w:rsid w:val="00F9046E"/>
    <w:rsid w:val="00F90F61"/>
    <w:rsid w:val="00F92681"/>
    <w:rsid w:val="00F93E99"/>
    <w:rsid w:val="00F964F2"/>
    <w:rsid w:val="00FA00E8"/>
    <w:rsid w:val="00FA0795"/>
    <w:rsid w:val="00FA10E4"/>
    <w:rsid w:val="00FA25BB"/>
    <w:rsid w:val="00FA4956"/>
    <w:rsid w:val="00FA678E"/>
    <w:rsid w:val="00FA6A12"/>
    <w:rsid w:val="00FA6D6F"/>
    <w:rsid w:val="00FB0E40"/>
    <w:rsid w:val="00FB1157"/>
    <w:rsid w:val="00FB258A"/>
    <w:rsid w:val="00FB3C1A"/>
    <w:rsid w:val="00FB477A"/>
    <w:rsid w:val="00FB5D38"/>
    <w:rsid w:val="00FB5F0F"/>
    <w:rsid w:val="00FB6379"/>
    <w:rsid w:val="00FB63E2"/>
    <w:rsid w:val="00FB680A"/>
    <w:rsid w:val="00FB71EB"/>
    <w:rsid w:val="00FB7934"/>
    <w:rsid w:val="00FC2770"/>
    <w:rsid w:val="00FC32F9"/>
    <w:rsid w:val="00FC7B4C"/>
    <w:rsid w:val="00FD0F8C"/>
    <w:rsid w:val="00FD1425"/>
    <w:rsid w:val="00FD184A"/>
    <w:rsid w:val="00FD3943"/>
    <w:rsid w:val="00FD43FA"/>
    <w:rsid w:val="00FD534C"/>
    <w:rsid w:val="00FD5C20"/>
    <w:rsid w:val="00FD6E9E"/>
    <w:rsid w:val="00FD7F89"/>
    <w:rsid w:val="00FE0AF4"/>
    <w:rsid w:val="00FE0C13"/>
    <w:rsid w:val="00FE12EF"/>
    <w:rsid w:val="00FE137F"/>
    <w:rsid w:val="00FE16A9"/>
    <w:rsid w:val="00FE176A"/>
    <w:rsid w:val="00FE3E9B"/>
    <w:rsid w:val="00FE3EC0"/>
    <w:rsid w:val="00FE4694"/>
    <w:rsid w:val="00FE5C3C"/>
    <w:rsid w:val="00FE6195"/>
    <w:rsid w:val="00FF05EF"/>
    <w:rsid w:val="00FF143D"/>
    <w:rsid w:val="00FF2026"/>
    <w:rsid w:val="00FF2155"/>
    <w:rsid w:val="00FF2F2D"/>
    <w:rsid w:val="00FF302C"/>
    <w:rsid w:val="00FF69C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01B68"/>
  <w15:docId w15:val="{9ED4CCD4-A7A5-4722-AE6E-F7B6A8E9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C4E"/>
    <w:pPr>
      <w:spacing w:after="160" w:line="259" w:lineRule="auto"/>
    </w:pPr>
    <w:rPr>
      <w:sz w:val="22"/>
      <w:szCs w:val="22"/>
      <w:lang w:val="es-ES" w:eastAsia="en-US"/>
    </w:rPr>
  </w:style>
  <w:style w:type="paragraph" w:styleId="Ttulo1">
    <w:name w:val="heading 1"/>
    <w:basedOn w:val="Normal"/>
    <w:next w:val="Normal"/>
    <w:link w:val="Ttulo1Car"/>
    <w:uiPriority w:val="9"/>
    <w:qFormat/>
    <w:rsid w:val="00B01E1D"/>
    <w:pPr>
      <w:keepNext/>
      <w:keepLines/>
      <w:numPr>
        <w:numId w:val="9"/>
      </w:numPr>
      <w:spacing w:before="480" w:after="240" w:line="240" w:lineRule="auto"/>
      <w:ind w:left="357" w:hanging="357"/>
      <w:outlineLvl w:val="0"/>
    </w:pPr>
    <w:rPr>
      <w:rFonts w:ascii="Soberana Sans Light" w:eastAsia="Times New Roman" w:hAnsi="Soberana Sans Light"/>
      <w:b/>
      <w:sz w:val="18"/>
      <w:szCs w:val="18"/>
      <w:lang w:val="es-MX"/>
    </w:rPr>
  </w:style>
  <w:style w:type="paragraph" w:styleId="Ttulo2">
    <w:name w:val="heading 2"/>
    <w:basedOn w:val="Normal"/>
    <w:next w:val="Normal"/>
    <w:link w:val="Ttulo2Car"/>
    <w:uiPriority w:val="9"/>
    <w:unhideWhenUsed/>
    <w:qFormat/>
    <w:rsid w:val="00B01E1D"/>
    <w:pPr>
      <w:keepNext/>
      <w:keepLines/>
      <w:numPr>
        <w:ilvl w:val="1"/>
        <w:numId w:val="9"/>
      </w:numPr>
      <w:tabs>
        <w:tab w:val="left" w:pos="426"/>
      </w:tabs>
      <w:spacing w:before="240" w:after="120" w:line="250" w:lineRule="exact"/>
      <w:ind w:left="425" w:hanging="431"/>
      <w:jc w:val="both"/>
      <w:outlineLvl w:val="1"/>
    </w:pPr>
    <w:rPr>
      <w:rFonts w:ascii="Soberana Sans Light" w:eastAsia="Times New Roman" w:hAnsi="Soberana Sans Light"/>
      <w:b/>
      <w:sz w:val="18"/>
      <w:szCs w:val="18"/>
      <w:lang w:val="es-MX"/>
    </w:rPr>
  </w:style>
  <w:style w:type="paragraph" w:styleId="Ttulo6">
    <w:name w:val="heading 6"/>
    <w:basedOn w:val="Normal"/>
    <w:next w:val="Normal"/>
    <w:link w:val="Ttulo6Car"/>
    <w:semiHidden/>
    <w:unhideWhenUsed/>
    <w:qFormat/>
    <w:rsid w:val="004D557C"/>
    <w:pPr>
      <w:spacing w:before="240" w:after="60"/>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0DD8"/>
    <w:pPr>
      <w:tabs>
        <w:tab w:val="center" w:pos="4419"/>
        <w:tab w:val="right" w:pos="8838"/>
      </w:tabs>
    </w:pPr>
  </w:style>
  <w:style w:type="character" w:customStyle="1" w:styleId="EncabezadoCar">
    <w:name w:val="Encabezado Car"/>
    <w:link w:val="Encabezado"/>
    <w:uiPriority w:val="99"/>
    <w:rsid w:val="00140DD8"/>
    <w:rPr>
      <w:sz w:val="22"/>
      <w:szCs w:val="22"/>
      <w:lang w:eastAsia="en-US"/>
    </w:rPr>
  </w:style>
  <w:style w:type="paragraph" w:styleId="Textodeglobo">
    <w:name w:val="Balloon Text"/>
    <w:basedOn w:val="Normal"/>
    <w:link w:val="TextodegloboCar"/>
    <w:uiPriority w:val="99"/>
    <w:semiHidden/>
    <w:unhideWhenUsed/>
    <w:rsid w:val="00837361"/>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837361"/>
    <w:rPr>
      <w:rFonts w:ascii="Segoe UI" w:hAnsi="Segoe UI" w:cs="Segoe UI"/>
      <w:sz w:val="18"/>
      <w:szCs w:val="18"/>
      <w:lang w:eastAsia="en-US"/>
    </w:rPr>
  </w:style>
  <w:style w:type="paragraph" w:customStyle="1" w:styleId="TEXTONORMAL">
    <w:name w:val="TEXTO_NORMAL"/>
    <w:basedOn w:val="Normal"/>
    <w:qFormat/>
    <w:rsid w:val="00180F7A"/>
    <w:pPr>
      <w:spacing w:after="120" w:line="250" w:lineRule="exact"/>
      <w:jc w:val="both"/>
    </w:pPr>
    <w:rPr>
      <w:rFonts w:ascii="Soberana Sans Light" w:hAnsi="Soberana Sans Light"/>
      <w:sz w:val="18"/>
      <w:szCs w:val="18"/>
    </w:rPr>
  </w:style>
  <w:style w:type="paragraph" w:customStyle="1" w:styleId="VIETAFLECHA">
    <w:name w:val="VIÑETA_FLECHA"/>
    <w:basedOn w:val="TEXTONORMAL"/>
    <w:next w:val="TEXTONORMAL"/>
    <w:qFormat/>
    <w:rsid w:val="00180F7A"/>
    <w:pPr>
      <w:numPr>
        <w:numId w:val="1"/>
      </w:numPr>
      <w:ind w:hanging="357"/>
    </w:pPr>
  </w:style>
  <w:style w:type="paragraph" w:customStyle="1" w:styleId="VIETAROMBO">
    <w:name w:val="VIÑETA_ROMBO"/>
    <w:basedOn w:val="VIETAFLECHA"/>
    <w:next w:val="TEXTONORMAL"/>
    <w:qFormat/>
    <w:rsid w:val="00180F7A"/>
    <w:pPr>
      <w:numPr>
        <w:numId w:val="2"/>
      </w:numPr>
      <w:ind w:left="1071" w:hanging="357"/>
    </w:pPr>
  </w:style>
  <w:style w:type="paragraph" w:customStyle="1" w:styleId="GUION">
    <w:name w:val="GUION"/>
    <w:basedOn w:val="TEXTONORMAL"/>
    <w:next w:val="TEXTONORMAL"/>
    <w:rsid w:val="00243B68"/>
    <w:rPr>
      <w:lang w:val="es-MX"/>
    </w:rPr>
  </w:style>
  <w:style w:type="paragraph" w:customStyle="1" w:styleId="VIETACUADRO">
    <w:name w:val="VIÑETA CUADRO"/>
    <w:basedOn w:val="VIETAROMBO"/>
    <w:next w:val="TEXTONORMAL"/>
    <w:qFormat/>
    <w:rsid w:val="00180F7A"/>
    <w:pPr>
      <w:numPr>
        <w:numId w:val="4"/>
      </w:numPr>
      <w:ind w:left="1780" w:hanging="357"/>
    </w:pPr>
  </w:style>
  <w:style w:type="paragraph" w:customStyle="1" w:styleId="NOTAALPIE">
    <w:name w:val="NOTA AL PIE"/>
    <w:basedOn w:val="TEXTONORMAL"/>
    <w:next w:val="TEXTONORMAL"/>
    <w:qFormat/>
    <w:rsid w:val="00071FC7"/>
    <w:pPr>
      <w:tabs>
        <w:tab w:val="left" w:pos="170"/>
      </w:tabs>
      <w:spacing w:line="240" w:lineRule="auto"/>
      <w:ind w:left="340" w:hanging="340"/>
    </w:pPr>
    <w:rPr>
      <w:sz w:val="16"/>
    </w:rPr>
  </w:style>
  <w:style w:type="paragraph" w:styleId="Textonotapie">
    <w:name w:val="footnote text"/>
    <w:basedOn w:val="Normal"/>
    <w:link w:val="TextonotapieCar"/>
    <w:uiPriority w:val="99"/>
    <w:semiHidden/>
    <w:unhideWhenUsed/>
    <w:rsid w:val="003C00CB"/>
    <w:rPr>
      <w:sz w:val="20"/>
      <w:szCs w:val="20"/>
    </w:rPr>
  </w:style>
  <w:style w:type="character" w:customStyle="1" w:styleId="TextonotapieCar">
    <w:name w:val="Texto nota pie Car"/>
    <w:link w:val="Textonotapie"/>
    <w:uiPriority w:val="99"/>
    <w:semiHidden/>
    <w:rsid w:val="003C00CB"/>
    <w:rPr>
      <w:lang w:eastAsia="en-US"/>
    </w:rPr>
  </w:style>
  <w:style w:type="character" w:styleId="Refdenotaalpie">
    <w:name w:val="footnote reference"/>
    <w:uiPriority w:val="99"/>
    <w:semiHidden/>
    <w:unhideWhenUsed/>
    <w:rsid w:val="003C00CB"/>
    <w:rPr>
      <w:vertAlign w:val="superscript"/>
    </w:rPr>
  </w:style>
  <w:style w:type="paragraph" w:customStyle="1" w:styleId="TITULO">
    <w:name w:val="TITULO"/>
    <w:basedOn w:val="TEXTONORMAL"/>
    <w:next w:val="TEXTONORMAL"/>
    <w:qFormat/>
    <w:rsid w:val="00180F7A"/>
    <w:pPr>
      <w:spacing w:before="240" w:line="240" w:lineRule="auto"/>
      <w:jc w:val="left"/>
    </w:pPr>
    <w:rPr>
      <w:b/>
      <w:caps/>
    </w:rPr>
  </w:style>
  <w:style w:type="paragraph" w:styleId="Piedepgina">
    <w:name w:val="footer"/>
    <w:basedOn w:val="Normal"/>
    <w:link w:val="PiedepginaCar"/>
    <w:uiPriority w:val="99"/>
    <w:unhideWhenUsed/>
    <w:qFormat/>
    <w:rsid w:val="00B01E1D"/>
    <w:pPr>
      <w:tabs>
        <w:tab w:val="center" w:pos="4419"/>
        <w:tab w:val="right" w:pos="8838"/>
      </w:tabs>
    </w:pPr>
  </w:style>
  <w:style w:type="character" w:customStyle="1" w:styleId="PiedepginaCar">
    <w:name w:val="Pie de página Car"/>
    <w:link w:val="Piedepgina"/>
    <w:uiPriority w:val="99"/>
    <w:rsid w:val="00B01E1D"/>
    <w:rPr>
      <w:sz w:val="22"/>
      <w:szCs w:val="22"/>
      <w:lang w:eastAsia="en-US"/>
    </w:rPr>
  </w:style>
  <w:style w:type="character" w:customStyle="1" w:styleId="Ttulo1Car">
    <w:name w:val="Título 1 Car"/>
    <w:link w:val="Ttulo1"/>
    <w:uiPriority w:val="9"/>
    <w:rsid w:val="00B01E1D"/>
    <w:rPr>
      <w:rFonts w:ascii="Soberana Sans Light" w:eastAsia="Times New Roman" w:hAnsi="Soberana Sans Light"/>
      <w:b/>
      <w:sz w:val="18"/>
      <w:szCs w:val="18"/>
      <w:lang w:val="es-MX" w:eastAsia="en-US"/>
    </w:rPr>
  </w:style>
  <w:style w:type="character" w:customStyle="1" w:styleId="Ttulo2Car">
    <w:name w:val="Título 2 Car"/>
    <w:link w:val="Ttulo2"/>
    <w:uiPriority w:val="9"/>
    <w:rsid w:val="00B01E1D"/>
    <w:rPr>
      <w:rFonts w:ascii="Soberana Sans Light" w:eastAsia="Times New Roman" w:hAnsi="Soberana Sans Light"/>
      <w:b/>
      <w:sz w:val="18"/>
      <w:szCs w:val="18"/>
      <w:lang w:val="es-MX" w:eastAsia="en-US"/>
    </w:rPr>
  </w:style>
  <w:style w:type="table" w:styleId="Tablaconcuadrcula">
    <w:name w:val="Table Grid"/>
    <w:basedOn w:val="Tablanormal"/>
    <w:uiPriority w:val="39"/>
    <w:rsid w:val="00B01E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next w:val="TEXTONORMAL"/>
    <w:qFormat/>
    <w:rsid w:val="00C05301"/>
    <w:pPr>
      <w:spacing w:after="120" w:line="280" w:lineRule="exact"/>
      <w:jc w:val="center"/>
    </w:pPr>
    <w:rPr>
      <w:rFonts w:ascii="Soberana Titular" w:hAnsi="Soberana Titular"/>
      <w:b/>
      <w:caps/>
      <w:sz w:val="24"/>
      <w:szCs w:val="20"/>
      <w:lang w:val="es-MX"/>
    </w:rPr>
  </w:style>
  <w:style w:type="paragraph" w:customStyle="1" w:styleId="TITULOREPORTE">
    <w:name w:val="TITULO_REPORTE"/>
    <w:basedOn w:val="Normal"/>
    <w:next w:val="TEXTONORMAL"/>
    <w:qFormat/>
    <w:rsid w:val="001F44BC"/>
    <w:pPr>
      <w:spacing w:after="120" w:line="250" w:lineRule="exact"/>
      <w:jc w:val="center"/>
    </w:pPr>
    <w:rPr>
      <w:rFonts w:ascii="Soberana Sans Light" w:hAnsi="Soberana Sans Light"/>
      <w:b/>
      <w:sz w:val="20"/>
      <w:szCs w:val="20"/>
      <w:lang w:val="es-MX"/>
    </w:rPr>
  </w:style>
  <w:style w:type="paragraph" w:customStyle="1" w:styleId="PIEPAGENTE">
    <w:name w:val="PIE_PAG_ENTE"/>
    <w:basedOn w:val="Encabezado"/>
    <w:qFormat/>
    <w:rsid w:val="00F23704"/>
    <w:pPr>
      <w:spacing w:after="0" w:line="240" w:lineRule="auto"/>
      <w:jc w:val="center"/>
    </w:pPr>
    <w:rPr>
      <w:rFonts w:ascii="Soberana Sans" w:hAnsi="Soberana Sans"/>
      <w:caps/>
      <w:sz w:val="16"/>
      <w:szCs w:val="16"/>
    </w:rPr>
  </w:style>
  <w:style w:type="paragraph" w:customStyle="1" w:styleId="SUBTITULO1">
    <w:name w:val="SUBTITULO 1"/>
    <w:basedOn w:val="TEXTONORMAL"/>
    <w:next w:val="TEXTONORMAL"/>
    <w:qFormat/>
    <w:rsid w:val="004225BE"/>
    <w:pPr>
      <w:spacing w:before="240"/>
      <w:jc w:val="left"/>
    </w:pPr>
    <w:rPr>
      <w:rFonts w:ascii="Soberana Sans" w:hAnsi="Soberana Sans"/>
      <w:b/>
      <w:sz w:val="22"/>
      <w:lang w:val="es-MX"/>
    </w:rPr>
  </w:style>
  <w:style w:type="paragraph" w:customStyle="1" w:styleId="SUBTITULO2">
    <w:name w:val="SUBTITULO 2"/>
    <w:basedOn w:val="SUBTITULO1"/>
    <w:next w:val="TEXTONORMAL"/>
    <w:qFormat/>
    <w:rsid w:val="00986E82"/>
  </w:style>
  <w:style w:type="paragraph" w:customStyle="1" w:styleId="SUBTITULO4">
    <w:name w:val="SUBTITULO 4"/>
    <w:basedOn w:val="SUBTITULO1"/>
    <w:next w:val="TEXTONORMAL"/>
    <w:qFormat/>
    <w:rsid w:val="003A3DE2"/>
    <w:pPr>
      <w:numPr>
        <w:numId w:val="11"/>
      </w:numPr>
      <w:ind w:left="357" w:hanging="357"/>
    </w:pPr>
    <w:rPr>
      <w:sz w:val="20"/>
    </w:rPr>
  </w:style>
  <w:style w:type="paragraph" w:customStyle="1" w:styleId="SUBTITULO3">
    <w:name w:val="SUBTITULO 3"/>
    <w:basedOn w:val="SUBTITULO1"/>
    <w:next w:val="TEXTONORMAL"/>
    <w:qFormat/>
    <w:rsid w:val="00C86735"/>
    <w:pPr>
      <w:numPr>
        <w:numId w:val="12"/>
      </w:numPr>
    </w:pPr>
  </w:style>
  <w:style w:type="paragraph" w:customStyle="1" w:styleId="VIETABALA">
    <w:name w:val="VIÑETA_BALA"/>
    <w:basedOn w:val="VIETAFLECHA"/>
    <w:next w:val="TEXTONORMAL"/>
    <w:qFormat/>
    <w:rsid w:val="00243B68"/>
    <w:pPr>
      <w:numPr>
        <w:numId w:val="13"/>
      </w:numPr>
    </w:pPr>
    <w:rPr>
      <w:lang w:val="es-MX"/>
    </w:rPr>
  </w:style>
  <w:style w:type="character" w:customStyle="1" w:styleId="Ttulo6Car">
    <w:name w:val="Título 6 Car"/>
    <w:link w:val="Ttulo6"/>
    <w:semiHidden/>
    <w:rsid w:val="004D557C"/>
    <w:rPr>
      <w:rFonts w:eastAsia="Times New Roman"/>
      <w:b/>
      <w:bCs/>
      <w:sz w:val="22"/>
      <w:szCs w:val="22"/>
      <w:lang w:val="es-ES" w:eastAsia="en-US"/>
    </w:rPr>
  </w:style>
  <w:style w:type="paragraph" w:customStyle="1" w:styleId="VIETAGUION">
    <w:name w:val="VIÑETA_GUION"/>
    <w:basedOn w:val="VIETAROMBO"/>
    <w:next w:val="TEXTONORMAL"/>
    <w:qFormat/>
    <w:rsid w:val="004D557C"/>
    <w:pPr>
      <w:numPr>
        <w:numId w:val="0"/>
      </w:numPr>
      <w:ind w:left="1400" w:hanging="357"/>
    </w:pPr>
  </w:style>
  <w:style w:type="paragraph" w:customStyle="1" w:styleId="ENTEPUBLICO">
    <w:name w:val="ENTE_PUBLICO"/>
    <w:basedOn w:val="Normal"/>
    <w:next w:val="TEXTONORMAL"/>
    <w:qFormat/>
    <w:rsid w:val="004D557C"/>
    <w:pPr>
      <w:spacing w:after="120" w:line="250" w:lineRule="exact"/>
      <w:jc w:val="center"/>
    </w:pPr>
    <w:rPr>
      <w:rFonts w:ascii="Soberana Sans Light" w:hAnsi="Soberana Sans Light"/>
      <w:b/>
      <w:sz w:val="20"/>
      <w:szCs w:val="20"/>
      <w:lang w:val="es-MX"/>
    </w:rPr>
  </w:style>
  <w:style w:type="paragraph" w:customStyle="1" w:styleId="SUBTITULO">
    <w:name w:val="SUBTITULO"/>
    <w:basedOn w:val="TEXTONORMAL"/>
    <w:next w:val="TEXTONORMAL"/>
    <w:qFormat/>
    <w:rsid w:val="004D557C"/>
    <w:pPr>
      <w:spacing w:before="240"/>
      <w:jc w:val="left"/>
    </w:pPr>
    <w:rPr>
      <w:b/>
      <w:lang w:val="es-MX"/>
    </w:rPr>
  </w:style>
  <w:style w:type="paragraph" w:customStyle="1" w:styleId="Texto">
    <w:name w:val="Texto"/>
    <w:rsid w:val="004D557C"/>
    <w:pPr>
      <w:spacing w:after="360" w:line="360" w:lineRule="auto"/>
      <w:ind w:left="144" w:right="144"/>
      <w:jc w:val="both"/>
    </w:pPr>
    <w:rPr>
      <w:rFonts w:ascii="Helvetica" w:eastAsia="Times New Roman" w:hAnsi="Helvetica"/>
      <w:sz w:val="22"/>
      <w:lang w:val="es-ES_tradnl" w:eastAsia="es-ES"/>
    </w:rPr>
  </w:style>
  <w:style w:type="paragraph" w:customStyle="1" w:styleId="ROMANOS">
    <w:name w:val="ROMANOS"/>
    <w:basedOn w:val="Normal"/>
    <w:rsid w:val="004D557C"/>
    <w:pPr>
      <w:tabs>
        <w:tab w:val="left" w:pos="720"/>
      </w:tabs>
      <w:spacing w:after="101" w:line="216" w:lineRule="exact"/>
      <w:ind w:left="720" w:hanging="432"/>
      <w:jc w:val="both"/>
    </w:pPr>
    <w:rPr>
      <w:rFonts w:ascii="Arial" w:hAnsi="Arial" w:cs="Arial"/>
      <w:sz w:val="18"/>
      <w:szCs w:val="18"/>
      <w:lang w:eastAsia="es-ES"/>
    </w:rPr>
  </w:style>
  <w:style w:type="paragraph" w:styleId="Textosinformato">
    <w:name w:val="Plain Text"/>
    <w:basedOn w:val="Normal"/>
    <w:link w:val="TextosinformatoCar"/>
    <w:rsid w:val="004D557C"/>
    <w:pPr>
      <w:spacing w:after="0" w:line="240" w:lineRule="auto"/>
    </w:pPr>
    <w:rPr>
      <w:rFonts w:ascii="Courier New" w:hAnsi="Courier New"/>
      <w:sz w:val="20"/>
      <w:szCs w:val="20"/>
      <w:lang w:eastAsia="es-ES"/>
    </w:rPr>
  </w:style>
  <w:style w:type="character" w:customStyle="1" w:styleId="TextosinformatoCar">
    <w:name w:val="Texto sin formato Car"/>
    <w:link w:val="Textosinformato"/>
    <w:rsid w:val="004D557C"/>
    <w:rPr>
      <w:rFonts w:ascii="Courier New" w:hAnsi="Courier New"/>
      <w:lang w:val="es-ES" w:eastAsia="es-ES"/>
    </w:rPr>
  </w:style>
  <w:style w:type="character" w:styleId="Hipervnculo">
    <w:name w:val="Hyperlink"/>
    <w:rsid w:val="004D557C"/>
    <w:rPr>
      <w:color w:val="0000FF"/>
      <w:u w:val="single"/>
    </w:rPr>
  </w:style>
  <w:style w:type="paragraph" w:customStyle="1" w:styleId="INCISO">
    <w:name w:val="INCISO"/>
    <w:basedOn w:val="Normal"/>
    <w:rsid w:val="004D557C"/>
    <w:pPr>
      <w:spacing w:after="101" w:line="216" w:lineRule="exact"/>
      <w:ind w:left="1080" w:hanging="360"/>
      <w:jc w:val="both"/>
    </w:pPr>
    <w:rPr>
      <w:rFonts w:ascii="Arial" w:hAnsi="Arial" w:cs="Arial"/>
      <w:sz w:val="18"/>
      <w:szCs w:val="18"/>
      <w:lang w:eastAsia="es-ES"/>
    </w:rPr>
  </w:style>
  <w:style w:type="paragraph" w:styleId="NormalWeb">
    <w:name w:val="Normal (Web)"/>
    <w:basedOn w:val="Normal"/>
    <w:rsid w:val="004D557C"/>
    <w:pPr>
      <w:spacing w:before="100" w:beforeAutospacing="1" w:after="100" w:afterAutospacing="1" w:line="240" w:lineRule="auto"/>
    </w:pPr>
    <w:rPr>
      <w:rFonts w:ascii="Times New Roman" w:hAnsi="Times New Roman"/>
      <w:sz w:val="24"/>
      <w:szCs w:val="24"/>
      <w:lang w:eastAsia="es-ES"/>
    </w:rPr>
  </w:style>
  <w:style w:type="paragraph" w:customStyle="1" w:styleId="Prrafodelista1">
    <w:name w:val="Párrafo de lista1"/>
    <w:basedOn w:val="Normal"/>
    <w:rsid w:val="004D557C"/>
    <w:pPr>
      <w:spacing w:after="0" w:line="240" w:lineRule="auto"/>
      <w:ind w:left="720"/>
    </w:pPr>
    <w:rPr>
      <w:rFonts w:ascii="Times New Roman" w:hAnsi="Times New Roman"/>
      <w:sz w:val="24"/>
      <w:szCs w:val="24"/>
      <w:lang w:eastAsia="es-ES"/>
    </w:rPr>
  </w:style>
  <w:style w:type="paragraph" w:customStyle="1" w:styleId="Cuadrculamediana21">
    <w:name w:val="Cuadrícula mediana 21"/>
    <w:uiPriority w:val="1"/>
    <w:qFormat/>
    <w:rsid w:val="00E851D4"/>
    <w:rPr>
      <w:rFonts w:ascii="Times New Roman" w:eastAsia="Times New Roman" w:hAnsi="Times New Roman"/>
      <w:sz w:val="24"/>
      <w:szCs w:val="24"/>
      <w:lang w:val="es-ES" w:eastAsia="es-ES"/>
    </w:rPr>
  </w:style>
  <w:style w:type="paragraph" w:styleId="Prrafodelista">
    <w:name w:val="List Paragraph"/>
    <w:basedOn w:val="Normal"/>
    <w:uiPriority w:val="34"/>
    <w:qFormat/>
    <w:rsid w:val="00ED3751"/>
    <w:pPr>
      <w:ind w:left="720"/>
      <w:contextualSpacing/>
    </w:pPr>
  </w:style>
  <w:style w:type="paragraph" w:customStyle="1" w:styleId="VIETACUADRO0">
    <w:name w:val="VIÑETA_CUADRO"/>
    <w:basedOn w:val="VIETAROMBO"/>
    <w:next w:val="TEXTONORMAL"/>
    <w:qFormat/>
    <w:rsid w:val="00C16F5C"/>
    <w:pPr>
      <w:numPr>
        <w:numId w:val="0"/>
      </w:numPr>
      <w:ind w:left="1305" w:hanging="284"/>
    </w:pPr>
    <w:rPr>
      <w:rFonts w:ascii="Montserrat" w:hAnsi="Montserrat"/>
    </w:rPr>
  </w:style>
  <w:style w:type="paragraph" w:customStyle="1" w:styleId="NOTAALPIE0">
    <w:name w:val="NOTA_AL_PIE"/>
    <w:basedOn w:val="TEXTONORMAL"/>
    <w:next w:val="TEXTONORMAL"/>
    <w:qFormat/>
    <w:rsid w:val="00C16F5C"/>
    <w:pPr>
      <w:tabs>
        <w:tab w:val="left" w:pos="170"/>
      </w:tabs>
      <w:spacing w:line="240" w:lineRule="auto"/>
      <w:ind w:left="170" w:hanging="170"/>
    </w:pPr>
    <w:rPr>
      <w:rFonts w:ascii="Montserrat" w:hAnsi="Montserrat"/>
      <w:sz w:val="16"/>
    </w:rPr>
  </w:style>
  <w:style w:type="paragraph" w:customStyle="1" w:styleId="SUBTITULO20">
    <w:name w:val="SUBTITULO_2"/>
    <w:basedOn w:val="Normal"/>
    <w:next w:val="TEXTONORMAL"/>
    <w:qFormat/>
    <w:rsid w:val="00C16F5C"/>
    <w:pPr>
      <w:spacing w:before="240" w:after="120" w:line="250" w:lineRule="exact"/>
    </w:pPr>
    <w:rPr>
      <w:rFonts w:ascii="Montserrat" w:hAnsi="Montserrat"/>
      <w:b/>
      <w:caps/>
      <w:szCs w:val="18"/>
      <w:lang w:val="es-MX"/>
    </w:rPr>
  </w:style>
  <w:style w:type="paragraph" w:customStyle="1" w:styleId="SUBTITULO10">
    <w:name w:val="SUBTITULO_1"/>
    <w:basedOn w:val="Normal"/>
    <w:next w:val="TEXTONORMAL"/>
    <w:qFormat/>
    <w:rsid w:val="00C16F5C"/>
    <w:pPr>
      <w:spacing w:before="240" w:after="120" w:line="250" w:lineRule="exact"/>
      <w:ind w:left="357" w:hanging="357"/>
    </w:pPr>
    <w:rPr>
      <w:rFonts w:ascii="Montserrat" w:hAnsi="Montserrat"/>
      <w:b/>
      <w:caps/>
      <w:szCs w:val="18"/>
      <w:lang w:val="es-MX"/>
    </w:rPr>
  </w:style>
  <w:style w:type="paragraph" w:customStyle="1" w:styleId="Predeterminado">
    <w:name w:val="Predeterminado"/>
    <w:rsid w:val="00C16F5C"/>
    <w:pPr>
      <w:tabs>
        <w:tab w:val="left" w:pos="708"/>
      </w:tabs>
      <w:suppressAutoHyphens/>
      <w:spacing w:after="200" w:line="276" w:lineRule="auto"/>
    </w:pPr>
    <w:rPr>
      <w:sz w:val="22"/>
      <w:szCs w:val="22"/>
      <w:lang w:eastAsia="en-US"/>
    </w:rPr>
  </w:style>
  <w:style w:type="paragraph" w:customStyle="1" w:styleId="Cuerpodetexto">
    <w:name w:val="Cuerpo de texto"/>
    <w:basedOn w:val="Predeterminado"/>
    <w:rsid w:val="00C16F5C"/>
    <w:pPr>
      <w:spacing w:after="0" w:line="100" w:lineRule="atLeast"/>
      <w:jc w:val="both"/>
      <w:textAlignment w:val="baseline"/>
    </w:pPr>
    <w:rPr>
      <w:rFonts w:ascii="Arial" w:eastAsia="Times New Roman" w:hAnsi="Arial"/>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7">
      <w:bodyDiv w:val="1"/>
      <w:marLeft w:val="0"/>
      <w:marRight w:val="0"/>
      <w:marTop w:val="0"/>
      <w:marBottom w:val="0"/>
      <w:divBdr>
        <w:top w:val="none" w:sz="0" w:space="0" w:color="auto"/>
        <w:left w:val="none" w:sz="0" w:space="0" w:color="auto"/>
        <w:bottom w:val="none" w:sz="0" w:space="0" w:color="auto"/>
        <w:right w:val="none" w:sz="0" w:space="0" w:color="auto"/>
      </w:divBdr>
    </w:div>
    <w:div w:id="25107848">
      <w:bodyDiv w:val="1"/>
      <w:marLeft w:val="0"/>
      <w:marRight w:val="0"/>
      <w:marTop w:val="0"/>
      <w:marBottom w:val="0"/>
      <w:divBdr>
        <w:top w:val="none" w:sz="0" w:space="0" w:color="auto"/>
        <w:left w:val="none" w:sz="0" w:space="0" w:color="auto"/>
        <w:bottom w:val="none" w:sz="0" w:space="0" w:color="auto"/>
        <w:right w:val="none" w:sz="0" w:space="0" w:color="auto"/>
      </w:divBdr>
    </w:div>
    <w:div w:id="42141343">
      <w:bodyDiv w:val="1"/>
      <w:marLeft w:val="0"/>
      <w:marRight w:val="0"/>
      <w:marTop w:val="0"/>
      <w:marBottom w:val="0"/>
      <w:divBdr>
        <w:top w:val="none" w:sz="0" w:space="0" w:color="auto"/>
        <w:left w:val="none" w:sz="0" w:space="0" w:color="auto"/>
        <w:bottom w:val="none" w:sz="0" w:space="0" w:color="auto"/>
        <w:right w:val="none" w:sz="0" w:space="0" w:color="auto"/>
      </w:divBdr>
    </w:div>
    <w:div w:id="46295451">
      <w:bodyDiv w:val="1"/>
      <w:marLeft w:val="0"/>
      <w:marRight w:val="0"/>
      <w:marTop w:val="0"/>
      <w:marBottom w:val="0"/>
      <w:divBdr>
        <w:top w:val="none" w:sz="0" w:space="0" w:color="auto"/>
        <w:left w:val="none" w:sz="0" w:space="0" w:color="auto"/>
        <w:bottom w:val="none" w:sz="0" w:space="0" w:color="auto"/>
        <w:right w:val="none" w:sz="0" w:space="0" w:color="auto"/>
      </w:divBdr>
    </w:div>
    <w:div w:id="52461410">
      <w:bodyDiv w:val="1"/>
      <w:marLeft w:val="0"/>
      <w:marRight w:val="0"/>
      <w:marTop w:val="0"/>
      <w:marBottom w:val="0"/>
      <w:divBdr>
        <w:top w:val="none" w:sz="0" w:space="0" w:color="auto"/>
        <w:left w:val="none" w:sz="0" w:space="0" w:color="auto"/>
        <w:bottom w:val="none" w:sz="0" w:space="0" w:color="auto"/>
        <w:right w:val="none" w:sz="0" w:space="0" w:color="auto"/>
      </w:divBdr>
    </w:div>
    <w:div w:id="60829120">
      <w:bodyDiv w:val="1"/>
      <w:marLeft w:val="0"/>
      <w:marRight w:val="0"/>
      <w:marTop w:val="0"/>
      <w:marBottom w:val="0"/>
      <w:divBdr>
        <w:top w:val="none" w:sz="0" w:space="0" w:color="auto"/>
        <w:left w:val="none" w:sz="0" w:space="0" w:color="auto"/>
        <w:bottom w:val="none" w:sz="0" w:space="0" w:color="auto"/>
        <w:right w:val="none" w:sz="0" w:space="0" w:color="auto"/>
      </w:divBdr>
    </w:div>
    <w:div w:id="68112322">
      <w:bodyDiv w:val="1"/>
      <w:marLeft w:val="0"/>
      <w:marRight w:val="0"/>
      <w:marTop w:val="0"/>
      <w:marBottom w:val="0"/>
      <w:divBdr>
        <w:top w:val="none" w:sz="0" w:space="0" w:color="auto"/>
        <w:left w:val="none" w:sz="0" w:space="0" w:color="auto"/>
        <w:bottom w:val="none" w:sz="0" w:space="0" w:color="auto"/>
        <w:right w:val="none" w:sz="0" w:space="0" w:color="auto"/>
      </w:divBdr>
    </w:div>
    <w:div w:id="78526342">
      <w:bodyDiv w:val="1"/>
      <w:marLeft w:val="0"/>
      <w:marRight w:val="0"/>
      <w:marTop w:val="0"/>
      <w:marBottom w:val="0"/>
      <w:divBdr>
        <w:top w:val="none" w:sz="0" w:space="0" w:color="auto"/>
        <w:left w:val="none" w:sz="0" w:space="0" w:color="auto"/>
        <w:bottom w:val="none" w:sz="0" w:space="0" w:color="auto"/>
        <w:right w:val="none" w:sz="0" w:space="0" w:color="auto"/>
      </w:divBdr>
    </w:div>
    <w:div w:id="87386289">
      <w:bodyDiv w:val="1"/>
      <w:marLeft w:val="0"/>
      <w:marRight w:val="0"/>
      <w:marTop w:val="0"/>
      <w:marBottom w:val="0"/>
      <w:divBdr>
        <w:top w:val="none" w:sz="0" w:space="0" w:color="auto"/>
        <w:left w:val="none" w:sz="0" w:space="0" w:color="auto"/>
        <w:bottom w:val="none" w:sz="0" w:space="0" w:color="auto"/>
        <w:right w:val="none" w:sz="0" w:space="0" w:color="auto"/>
      </w:divBdr>
    </w:div>
    <w:div w:id="90856950">
      <w:bodyDiv w:val="1"/>
      <w:marLeft w:val="0"/>
      <w:marRight w:val="0"/>
      <w:marTop w:val="0"/>
      <w:marBottom w:val="0"/>
      <w:divBdr>
        <w:top w:val="none" w:sz="0" w:space="0" w:color="auto"/>
        <w:left w:val="none" w:sz="0" w:space="0" w:color="auto"/>
        <w:bottom w:val="none" w:sz="0" w:space="0" w:color="auto"/>
        <w:right w:val="none" w:sz="0" w:space="0" w:color="auto"/>
      </w:divBdr>
    </w:div>
    <w:div w:id="98720471">
      <w:bodyDiv w:val="1"/>
      <w:marLeft w:val="0"/>
      <w:marRight w:val="0"/>
      <w:marTop w:val="0"/>
      <w:marBottom w:val="0"/>
      <w:divBdr>
        <w:top w:val="none" w:sz="0" w:space="0" w:color="auto"/>
        <w:left w:val="none" w:sz="0" w:space="0" w:color="auto"/>
        <w:bottom w:val="none" w:sz="0" w:space="0" w:color="auto"/>
        <w:right w:val="none" w:sz="0" w:space="0" w:color="auto"/>
      </w:divBdr>
    </w:div>
    <w:div w:id="102263945">
      <w:bodyDiv w:val="1"/>
      <w:marLeft w:val="0"/>
      <w:marRight w:val="0"/>
      <w:marTop w:val="0"/>
      <w:marBottom w:val="0"/>
      <w:divBdr>
        <w:top w:val="none" w:sz="0" w:space="0" w:color="auto"/>
        <w:left w:val="none" w:sz="0" w:space="0" w:color="auto"/>
        <w:bottom w:val="none" w:sz="0" w:space="0" w:color="auto"/>
        <w:right w:val="none" w:sz="0" w:space="0" w:color="auto"/>
      </w:divBdr>
    </w:div>
    <w:div w:id="109057066">
      <w:bodyDiv w:val="1"/>
      <w:marLeft w:val="0"/>
      <w:marRight w:val="0"/>
      <w:marTop w:val="0"/>
      <w:marBottom w:val="0"/>
      <w:divBdr>
        <w:top w:val="none" w:sz="0" w:space="0" w:color="auto"/>
        <w:left w:val="none" w:sz="0" w:space="0" w:color="auto"/>
        <w:bottom w:val="none" w:sz="0" w:space="0" w:color="auto"/>
        <w:right w:val="none" w:sz="0" w:space="0" w:color="auto"/>
      </w:divBdr>
    </w:div>
    <w:div w:id="128716163">
      <w:bodyDiv w:val="1"/>
      <w:marLeft w:val="0"/>
      <w:marRight w:val="0"/>
      <w:marTop w:val="0"/>
      <w:marBottom w:val="0"/>
      <w:divBdr>
        <w:top w:val="none" w:sz="0" w:space="0" w:color="auto"/>
        <w:left w:val="none" w:sz="0" w:space="0" w:color="auto"/>
        <w:bottom w:val="none" w:sz="0" w:space="0" w:color="auto"/>
        <w:right w:val="none" w:sz="0" w:space="0" w:color="auto"/>
      </w:divBdr>
    </w:div>
    <w:div w:id="141698190">
      <w:bodyDiv w:val="1"/>
      <w:marLeft w:val="0"/>
      <w:marRight w:val="0"/>
      <w:marTop w:val="0"/>
      <w:marBottom w:val="0"/>
      <w:divBdr>
        <w:top w:val="none" w:sz="0" w:space="0" w:color="auto"/>
        <w:left w:val="none" w:sz="0" w:space="0" w:color="auto"/>
        <w:bottom w:val="none" w:sz="0" w:space="0" w:color="auto"/>
        <w:right w:val="none" w:sz="0" w:space="0" w:color="auto"/>
      </w:divBdr>
    </w:div>
    <w:div w:id="146632494">
      <w:bodyDiv w:val="1"/>
      <w:marLeft w:val="0"/>
      <w:marRight w:val="0"/>
      <w:marTop w:val="0"/>
      <w:marBottom w:val="0"/>
      <w:divBdr>
        <w:top w:val="none" w:sz="0" w:space="0" w:color="auto"/>
        <w:left w:val="none" w:sz="0" w:space="0" w:color="auto"/>
        <w:bottom w:val="none" w:sz="0" w:space="0" w:color="auto"/>
        <w:right w:val="none" w:sz="0" w:space="0" w:color="auto"/>
      </w:divBdr>
    </w:div>
    <w:div w:id="163208920">
      <w:bodyDiv w:val="1"/>
      <w:marLeft w:val="0"/>
      <w:marRight w:val="0"/>
      <w:marTop w:val="0"/>
      <w:marBottom w:val="0"/>
      <w:divBdr>
        <w:top w:val="none" w:sz="0" w:space="0" w:color="auto"/>
        <w:left w:val="none" w:sz="0" w:space="0" w:color="auto"/>
        <w:bottom w:val="none" w:sz="0" w:space="0" w:color="auto"/>
        <w:right w:val="none" w:sz="0" w:space="0" w:color="auto"/>
      </w:divBdr>
    </w:div>
    <w:div w:id="186333478">
      <w:bodyDiv w:val="1"/>
      <w:marLeft w:val="0"/>
      <w:marRight w:val="0"/>
      <w:marTop w:val="0"/>
      <w:marBottom w:val="0"/>
      <w:divBdr>
        <w:top w:val="none" w:sz="0" w:space="0" w:color="auto"/>
        <w:left w:val="none" w:sz="0" w:space="0" w:color="auto"/>
        <w:bottom w:val="none" w:sz="0" w:space="0" w:color="auto"/>
        <w:right w:val="none" w:sz="0" w:space="0" w:color="auto"/>
      </w:divBdr>
    </w:div>
    <w:div w:id="187910523">
      <w:bodyDiv w:val="1"/>
      <w:marLeft w:val="0"/>
      <w:marRight w:val="0"/>
      <w:marTop w:val="0"/>
      <w:marBottom w:val="0"/>
      <w:divBdr>
        <w:top w:val="none" w:sz="0" w:space="0" w:color="auto"/>
        <w:left w:val="none" w:sz="0" w:space="0" w:color="auto"/>
        <w:bottom w:val="none" w:sz="0" w:space="0" w:color="auto"/>
        <w:right w:val="none" w:sz="0" w:space="0" w:color="auto"/>
      </w:divBdr>
    </w:div>
    <w:div w:id="193464368">
      <w:bodyDiv w:val="1"/>
      <w:marLeft w:val="0"/>
      <w:marRight w:val="0"/>
      <w:marTop w:val="0"/>
      <w:marBottom w:val="0"/>
      <w:divBdr>
        <w:top w:val="none" w:sz="0" w:space="0" w:color="auto"/>
        <w:left w:val="none" w:sz="0" w:space="0" w:color="auto"/>
        <w:bottom w:val="none" w:sz="0" w:space="0" w:color="auto"/>
        <w:right w:val="none" w:sz="0" w:space="0" w:color="auto"/>
      </w:divBdr>
    </w:div>
    <w:div w:id="211892266">
      <w:bodyDiv w:val="1"/>
      <w:marLeft w:val="0"/>
      <w:marRight w:val="0"/>
      <w:marTop w:val="0"/>
      <w:marBottom w:val="0"/>
      <w:divBdr>
        <w:top w:val="none" w:sz="0" w:space="0" w:color="auto"/>
        <w:left w:val="none" w:sz="0" w:space="0" w:color="auto"/>
        <w:bottom w:val="none" w:sz="0" w:space="0" w:color="auto"/>
        <w:right w:val="none" w:sz="0" w:space="0" w:color="auto"/>
      </w:divBdr>
    </w:div>
    <w:div w:id="221478643">
      <w:bodyDiv w:val="1"/>
      <w:marLeft w:val="0"/>
      <w:marRight w:val="0"/>
      <w:marTop w:val="0"/>
      <w:marBottom w:val="0"/>
      <w:divBdr>
        <w:top w:val="none" w:sz="0" w:space="0" w:color="auto"/>
        <w:left w:val="none" w:sz="0" w:space="0" w:color="auto"/>
        <w:bottom w:val="none" w:sz="0" w:space="0" w:color="auto"/>
        <w:right w:val="none" w:sz="0" w:space="0" w:color="auto"/>
      </w:divBdr>
    </w:div>
    <w:div w:id="223177081">
      <w:bodyDiv w:val="1"/>
      <w:marLeft w:val="0"/>
      <w:marRight w:val="0"/>
      <w:marTop w:val="0"/>
      <w:marBottom w:val="0"/>
      <w:divBdr>
        <w:top w:val="none" w:sz="0" w:space="0" w:color="auto"/>
        <w:left w:val="none" w:sz="0" w:space="0" w:color="auto"/>
        <w:bottom w:val="none" w:sz="0" w:space="0" w:color="auto"/>
        <w:right w:val="none" w:sz="0" w:space="0" w:color="auto"/>
      </w:divBdr>
    </w:div>
    <w:div w:id="226234679">
      <w:bodyDiv w:val="1"/>
      <w:marLeft w:val="0"/>
      <w:marRight w:val="0"/>
      <w:marTop w:val="0"/>
      <w:marBottom w:val="0"/>
      <w:divBdr>
        <w:top w:val="none" w:sz="0" w:space="0" w:color="auto"/>
        <w:left w:val="none" w:sz="0" w:space="0" w:color="auto"/>
        <w:bottom w:val="none" w:sz="0" w:space="0" w:color="auto"/>
        <w:right w:val="none" w:sz="0" w:space="0" w:color="auto"/>
      </w:divBdr>
    </w:div>
    <w:div w:id="227113664">
      <w:bodyDiv w:val="1"/>
      <w:marLeft w:val="0"/>
      <w:marRight w:val="0"/>
      <w:marTop w:val="0"/>
      <w:marBottom w:val="0"/>
      <w:divBdr>
        <w:top w:val="none" w:sz="0" w:space="0" w:color="auto"/>
        <w:left w:val="none" w:sz="0" w:space="0" w:color="auto"/>
        <w:bottom w:val="none" w:sz="0" w:space="0" w:color="auto"/>
        <w:right w:val="none" w:sz="0" w:space="0" w:color="auto"/>
      </w:divBdr>
    </w:div>
    <w:div w:id="231626235">
      <w:bodyDiv w:val="1"/>
      <w:marLeft w:val="0"/>
      <w:marRight w:val="0"/>
      <w:marTop w:val="0"/>
      <w:marBottom w:val="0"/>
      <w:divBdr>
        <w:top w:val="none" w:sz="0" w:space="0" w:color="auto"/>
        <w:left w:val="none" w:sz="0" w:space="0" w:color="auto"/>
        <w:bottom w:val="none" w:sz="0" w:space="0" w:color="auto"/>
        <w:right w:val="none" w:sz="0" w:space="0" w:color="auto"/>
      </w:divBdr>
    </w:div>
    <w:div w:id="235747205">
      <w:bodyDiv w:val="1"/>
      <w:marLeft w:val="0"/>
      <w:marRight w:val="0"/>
      <w:marTop w:val="0"/>
      <w:marBottom w:val="0"/>
      <w:divBdr>
        <w:top w:val="none" w:sz="0" w:space="0" w:color="auto"/>
        <w:left w:val="none" w:sz="0" w:space="0" w:color="auto"/>
        <w:bottom w:val="none" w:sz="0" w:space="0" w:color="auto"/>
        <w:right w:val="none" w:sz="0" w:space="0" w:color="auto"/>
      </w:divBdr>
    </w:div>
    <w:div w:id="253242956">
      <w:bodyDiv w:val="1"/>
      <w:marLeft w:val="0"/>
      <w:marRight w:val="0"/>
      <w:marTop w:val="0"/>
      <w:marBottom w:val="0"/>
      <w:divBdr>
        <w:top w:val="none" w:sz="0" w:space="0" w:color="auto"/>
        <w:left w:val="none" w:sz="0" w:space="0" w:color="auto"/>
        <w:bottom w:val="none" w:sz="0" w:space="0" w:color="auto"/>
        <w:right w:val="none" w:sz="0" w:space="0" w:color="auto"/>
      </w:divBdr>
    </w:div>
    <w:div w:id="255753578">
      <w:bodyDiv w:val="1"/>
      <w:marLeft w:val="0"/>
      <w:marRight w:val="0"/>
      <w:marTop w:val="0"/>
      <w:marBottom w:val="0"/>
      <w:divBdr>
        <w:top w:val="none" w:sz="0" w:space="0" w:color="auto"/>
        <w:left w:val="none" w:sz="0" w:space="0" w:color="auto"/>
        <w:bottom w:val="none" w:sz="0" w:space="0" w:color="auto"/>
        <w:right w:val="none" w:sz="0" w:space="0" w:color="auto"/>
      </w:divBdr>
    </w:div>
    <w:div w:id="255790765">
      <w:bodyDiv w:val="1"/>
      <w:marLeft w:val="0"/>
      <w:marRight w:val="0"/>
      <w:marTop w:val="0"/>
      <w:marBottom w:val="0"/>
      <w:divBdr>
        <w:top w:val="none" w:sz="0" w:space="0" w:color="auto"/>
        <w:left w:val="none" w:sz="0" w:space="0" w:color="auto"/>
        <w:bottom w:val="none" w:sz="0" w:space="0" w:color="auto"/>
        <w:right w:val="none" w:sz="0" w:space="0" w:color="auto"/>
      </w:divBdr>
    </w:div>
    <w:div w:id="264726375">
      <w:bodyDiv w:val="1"/>
      <w:marLeft w:val="0"/>
      <w:marRight w:val="0"/>
      <w:marTop w:val="0"/>
      <w:marBottom w:val="0"/>
      <w:divBdr>
        <w:top w:val="none" w:sz="0" w:space="0" w:color="auto"/>
        <w:left w:val="none" w:sz="0" w:space="0" w:color="auto"/>
        <w:bottom w:val="none" w:sz="0" w:space="0" w:color="auto"/>
        <w:right w:val="none" w:sz="0" w:space="0" w:color="auto"/>
      </w:divBdr>
    </w:div>
    <w:div w:id="286618690">
      <w:bodyDiv w:val="1"/>
      <w:marLeft w:val="0"/>
      <w:marRight w:val="0"/>
      <w:marTop w:val="0"/>
      <w:marBottom w:val="0"/>
      <w:divBdr>
        <w:top w:val="none" w:sz="0" w:space="0" w:color="auto"/>
        <w:left w:val="none" w:sz="0" w:space="0" w:color="auto"/>
        <w:bottom w:val="none" w:sz="0" w:space="0" w:color="auto"/>
        <w:right w:val="none" w:sz="0" w:space="0" w:color="auto"/>
      </w:divBdr>
    </w:div>
    <w:div w:id="290864748">
      <w:bodyDiv w:val="1"/>
      <w:marLeft w:val="0"/>
      <w:marRight w:val="0"/>
      <w:marTop w:val="0"/>
      <w:marBottom w:val="0"/>
      <w:divBdr>
        <w:top w:val="none" w:sz="0" w:space="0" w:color="auto"/>
        <w:left w:val="none" w:sz="0" w:space="0" w:color="auto"/>
        <w:bottom w:val="none" w:sz="0" w:space="0" w:color="auto"/>
        <w:right w:val="none" w:sz="0" w:space="0" w:color="auto"/>
      </w:divBdr>
    </w:div>
    <w:div w:id="315184932">
      <w:bodyDiv w:val="1"/>
      <w:marLeft w:val="0"/>
      <w:marRight w:val="0"/>
      <w:marTop w:val="0"/>
      <w:marBottom w:val="0"/>
      <w:divBdr>
        <w:top w:val="none" w:sz="0" w:space="0" w:color="auto"/>
        <w:left w:val="none" w:sz="0" w:space="0" w:color="auto"/>
        <w:bottom w:val="none" w:sz="0" w:space="0" w:color="auto"/>
        <w:right w:val="none" w:sz="0" w:space="0" w:color="auto"/>
      </w:divBdr>
    </w:div>
    <w:div w:id="319626826">
      <w:bodyDiv w:val="1"/>
      <w:marLeft w:val="0"/>
      <w:marRight w:val="0"/>
      <w:marTop w:val="0"/>
      <w:marBottom w:val="0"/>
      <w:divBdr>
        <w:top w:val="none" w:sz="0" w:space="0" w:color="auto"/>
        <w:left w:val="none" w:sz="0" w:space="0" w:color="auto"/>
        <w:bottom w:val="none" w:sz="0" w:space="0" w:color="auto"/>
        <w:right w:val="none" w:sz="0" w:space="0" w:color="auto"/>
      </w:divBdr>
    </w:div>
    <w:div w:id="328019014">
      <w:bodyDiv w:val="1"/>
      <w:marLeft w:val="0"/>
      <w:marRight w:val="0"/>
      <w:marTop w:val="0"/>
      <w:marBottom w:val="0"/>
      <w:divBdr>
        <w:top w:val="none" w:sz="0" w:space="0" w:color="auto"/>
        <w:left w:val="none" w:sz="0" w:space="0" w:color="auto"/>
        <w:bottom w:val="none" w:sz="0" w:space="0" w:color="auto"/>
        <w:right w:val="none" w:sz="0" w:space="0" w:color="auto"/>
      </w:divBdr>
    </w:div>
    <w:div w:id="350453313">
      <w:bodyDiv w:val="1"/>
      <w:marLeft w:val="0"/>
      <w:marRight w:val="0"/>
      <w:marTop w:val="0"/>
      <w:marBottom w:val="0"/>
      <w:divBdr>
        <w:top w:val="none" w:sz="0" w:space="0" w:color="auto"/>
        <w:left w:val="none" w:sz="0" w:space="0" w:color="auto"/>
        <w:bottom w:val="none" w:sz="0" w:space="0" w:color="auto"/>
        <w:right w:val="none" w:sz="0" w:space="0" w:color="auto"/>
      </w:divBdr>
    </w:div>
    <w:div w:id="351806767">
      <w:bodyDiv w:val="1"/>
      <w:marLeft w:val="0"/>
      <w:marRight w:val="0"/>
      <w:marTop w:val="0"/>
      <w:marBottom w:val="0"/>
      <w:divBdr>
        <w:top w:val="none" w:sz="0" w:space="0" w:color="auto"/>
        <w:left w:val="none" w:sz="0" w:space="0" w:color="auto"/>
        <w:bottom w:val="none" w:sz="0" w:space="0" w:color="auto"/>
        <w:right w:val="none" w:sz="0" w:space="0" w:color="auto"/>
      </w:divBdr>
    </w:div>
    <w:div w:id="382485519">
      <w:bodyDiv w:val="1"/>
      <w:marLeft w:val="0"/>
      <w:marRight w:val="0"/>
      <w:marTop w:val="0"/>
      <w:marBottom w:val="0"/>
      <w:divBdr>
        <w:top w:val="none" w:sz="0" w:space="0" w:color="auto"/>
        <w:left w:val="none" w:sz="0" w:space="0" w:color="auto"/>
        <w:bottom w:val="none" w:sz="0" w:space="0" w:color="auto"/>
        <w:right w:val="none" w:sz="0" w:space="0" w:color="auto"/>
      </w:divBdr>
    </w:div>
    <w:div w:id="401173045">
      <w:bodyDiv w:val="1"/>
      <w:marLeft w:val="0"/>
      <w:marRight w:val="0"/>
      <w:marTop w:val="0"/>
      <w:marBottom w:val="0"/>
      <w:divBdr>
        <w:top w:val="none" w:sz="0" w:space="0" w:color="auto"/>
        <w:left w:val="none" w:sz="0" w:space="0" w:color="auto"/>
        <w:bottom w:val="none" w:sz="0" w:space="0" w:color="auto"/>
        <w:right w:val="none" w:sz="0" w:space="0" w:color="auto"/>
      </w:divBdr>
    </w:div>
    <w:div w:id="405539820">
      <w:bodyDiv w:val="1"/>
      <w:marLeft w:val="0"/>
      <w:marRight w:val="0"/>
      <w:marTop w:val="0"/>
      <w:marBottom w:val="0"/>
      <w:divBdr>
        <w:top w:val="none" w:sz="0" w:space="0" w:color="auto"/>
        <w:left w:val="none" w:sz="0" w:space="0" w:color="auto"/>
        <w:bottom w:val="none" w:sz="0" w:space="0" w:color="auto"/>
        <w:right w:val="none" w:sz="0" w:space="0" w:color="auto"/>
      </w:divBdr>
    </w:div>
    <w:div w:id="410545125">
      <w:bodyDiv w:val="1"/>
      <w:marLeft w:val="0"/>
      <w:marRight w:val="0"/>
      <w:marTop w:val="0"/>
      <w:marBottom w:val="0"/>
      <w:divBdr>
        <w:top w:val="none" w:sz="0" w:space="0" w:color="auto"/>
        <w:left w:val="none" w:sz="0" w:space="0" w:color="auto"/>
        <w:bottom w:val="none" w:sz="0" w:space="0" w:color="auto"/>
        <w:right w:val="none" w:sz="0" w:space="0" w:color="auto"/>
      </w:divBdr>
    </w:div>
    <w:div w:id="419134653">
      <w:bodyDiv w:val="1"/>
      <w:marLeft w:val="0"/>
      <w:marRight w:val="0"/>
      <w:marTop w:val="0"/>
      <w:marBottom w:val="0"/>
      <w:divBdr>
        <w:top w:val="none" w:sz="0" w:space="0" w:color="auto"/>
        <w:left w:val="none" w:sz="0" w:space="0" w:color="auto"/>
        <w:bottom w:val="none" w:sz="0" w:space="0" w:color="auto"/>
        <w:right w:val="none" w:sz="0" w:space="0" w:color="auto"/>
      </w:divBdr>
    </w:div>
    <w:div w:id="445739590">
      <w:bodyDiv w:val="1"/>
      <w:marLeft w:val="0"/>
      <w:marRight w:val="0"/>
      <w:marTop w:val="0"/>
      <w:marBottom w:val="0"/>
      <w:divBdr>
        <w:top w:val="none" w:sz="0" w:space="0" w:color="auto"/>
        <w:left w:val="none" w:sz="0" w:space="0" w:color="auto"/>
        <w:bottom w:val="none" w:sz="0" w:space="0" w:color="auto"/>
        <w:right w:val="none" w:sz="0" w:space="0" w:color="auto"/>
      </w:divBdr>
    </w:div>
    <w:div w:id="446050284">
      <w:bodyDiv w:val="1"/>
      <w:marLeft w:val="0"/>
      <w:marRight w:val="0"/>
      <w:marTop w:val="0"/>
      <w:marBottom w:val="0"/>
      <w:divBdr>
        <w:top w:val="none" w:sz="0" w:space="0" w:color="auto"/>
        <w:left w:val="none" w:sz="0" w:space="0" w:color="auto"/>
        <w:bottom w:val="none" w:sz="0" w:space="0" w:color="auto"/>
        <w:right w:val="none" w:sz="0" w:space="0" w:color="auto"/>
      </w:divBdr>
    </w:div>
    <w:div w:id="451897658">
      <w:bodyDiv w:val="1"/>
      <w:marLeft w:val="0"/>
      <w:marRight w:val="0"/>
      <w:marTop w:val="0"/>
      <w:marBottom w:val="0"/>
      <w:divBdr>
        <w:top w:val="none" w:sz="0" w:space="0" w:color="auto"/>
        <w:left w:val="none" w:sz="0" w:space="0" w:color="auto"/>
        <w:bottom w:val="none" w:sz="0" w:space="0" w:color="auto"/>
        <w:right w:val="none" w:sz="0" w:space="0" w:color="auto"/>
      </w:divBdr>
    </w:div>
    <w:div w:id="453838373">
      <w:bodyDiv w:val="1"/>
      <w:marLeft w:val="0"/>
      <w:marRight w:val="0"/>
      <w:marTop w:val="0"/>
      <w:marBottom w:val="0"/>
      <w:divBdr>
        <w:top w:val="none" w:sz="0" w:space="0" w:color="auto"/>
        <w:left w:val="none" w:sz="0" w:space="0" w:color="auto"/>
        <w:bottom w:val="none" w:sz="0" w:space="0" w:color="auto"/>
        <w:right w:val="none" w:sz="0" w:space="0" w:color="auto"/>
      </w:divBdr>
    </w:div>
    <w:div w:id="454371664">
      <w:bodyDiv w:val="1"/>
      <w:marLeft w:val="0"/>
      <w:marRight w:val="0"/>
      <w:marTop w:val="0"/>
      <w:marBottom w:val="0"/>
      <w:divBdr>
        <w:top w:val="none" w:sz="0" w:space="0" w:color="auto"/>
        <w:left w:val="none" w:sz="0" w:space="0" w:color="auto"/>
        <w:bottom w:val="none" w:sz="0" w:space="0" w:color="auto"/>
        <w:right w:val="none" w:sz="0" w:space="0" w:color="auto"/>
      </w:divBdr>
    </w:div>
    <w:div w:id="457990002">
      <w:bodyDiv w:val="1"/>
      <w:marLeft w:val="0"/>
      <w:marRight w:val="0"/>
      <w:marTop w:val="0"/>
      <w:marBottom w:val="0"/>
      <w:divBdr>
        <w:top w:val="none" w:sz="0" w:space="0" w:color="auto"/>
        <w:left w:val="none" w:sz="0" w:space="0" w:color="auto"/>
        <w:bottom w:val="none" w:sz="0" w:space="0" w:color="auto"/>
        <w:right w:val="none" w:sz="0" w:space="0" w:color="auto"/>
      </w:divBdr>
    </w:div>
    <w:div w:id="460464962">
      <w:bodyDiv w:val="1"/>
      <w:marLeft w:val="0"/>
      <w:marRight w:val="0"/>
      <w:marTop w:val="0"/>
      <w:marBottom w:val="0"/>
      <w:divBdr>
        <w:top w:val="none" w:sz="0" w:space="0" w:color="auto"/>
        <w:left w:val="none" w:sz="0" w:space="0" w:color="auto"/>
        <w:bottom w:val="none" w:sz="0" w:space="0" w:color="auto"/>
        <w:right w:val="none" w:sz="0" w:space="0" w:color="auto"/>
      </w:divBdr>
    </w:div>
    <w:div w:id="470951647">
      <w:bodyDiv w:val="1"/>
      <w:marLeft w:val="0"/>
      <w:marRight w:val="0"/>
      <w:marTop w:val="0"/>
      <w:marBottom w:val="0"/>
      <w:divBdr>
        <w:top w:val="none" w:sz="0" w:space="0" w:color="auto"/>
        <w:left w:val="none" w:sz="0" w:space="0" w:color="auto"/>
        <w:bottom w:val="none" w:sz="0" w:space="0" w:color="auto"/>
        <w:right w:val="none" w:sz="0" w:space="0" w:color="auto"/>
      </w:divBdr>
    </w:div>
    <w:div w:id="472141303">
      <w:bodyDiv w:val="1"/>
      <w:marLeft w:val="0"/>
      <w:marRight w:val="0"/>
      <w:marTop w:val="0"/>
      <w:marBottom w:val="0"/>
      <w:divBdr>
        <w:top w:val="none" w:sz="0" w:space="0" w:color="auto"/>
        <w:left w:val="none" w:sz="0" w:space="0" w:color="auto"/>
        <w:bottom w:val="none" w:sz="0" w:space="0" w:color="auto"/>
        <w:right w:val="none" w:sz="0" w:space="0" w:color="auto"/>
      </w:divBdr>
    </w:div>
    <w:div w:id="487985877">
      <w:bodyDiv w:val="1"/>
      <w:marLeft w:val="0"/>
      <w:marRight w:val="0"/>
      <w:marTop w:val="0"/>
      <w:marBottom w:val="0"/>
      <w:divBdr>
        <w:top w:val="none" w:sz="0" w:space="0" w:color="auto"/>
        <w:left w:val="none" w:sz="0" w:space="0" w:color="auto"/>
        <w:bottom w:val="none" w:sz="0" w:space="0" w:color="auto"/>
        <w:right w:val="none" w:sz="0" w:space="0" w:color="auto"/>
      </w:divBdr>
    </w:div>
    <w:div w:id="490756327">
      <w:bodyDiv w:val="1"/>
      <w:marLeft w:val="0"/>
      <w:marRight w:val="0"/>
      <w:marTop w:val="0"/>
      <w:marBottom w:val="0"/>
      <w:divBdr>
        <w:top w:val="none" w:sz="0" w:space="0" w:color="auto"/>
        <w:left w:val="none" w:sz="0" w:space="0" w:color="auto"/>
        <w:bottom w:val="none" w:sz="0" w:space="0" w:color="auto"/>
        <w:right w:val="none" w:sz="0" w:space="0" w:color="auto"/>
      </w:divBdr>
    </w:div>
    <w:div w:id="505286527">
      <w:bodyDiv w:val="1"/>
      <w:marLeft w:val="0"/>
      <w:marRight w:val="0"/>
      <w:marTop w:val="0"/>
      <w:marBottom w:val="0"/>
      <w:divBdr>
        <w:top w:val="none" w:sz="0" w:space="0" w:color="auto"/>
        <w:left w:val="none" w:sz="0" w:space="0" w:color="auto"/>
        <w:bottom w:val="none" w:sz="0" w:space="0" w:color="auto"/>
        <w:right w:val="none" w:sz="0" w:space="0" w:color="auto"/>
      </w:divBdr>
    </w:div>
    <w:div w:id="505483822">
      <w:bodyDiv w:val="1"/>
      <w:marLeft w:val="0"/>
      <w:marRight w:val="0"/>
      <w:marTop w:val="0"/>
      <w:marBottom w:val="0"/>
      <w:divBdr>
        <w:top w:val="none" w:sz="0" w:space="0" w:color="auto"/>
        <w:left w:val="none" w:sz="0" w:space="0" w:color="auto"/>
        <w:bottom w:val="none" w:sz="0" w:space="0" w:color="auto"/>
        <w:right w:val="none" w:sz="0" w:space="0" w:color="auto"/>
      </w:divBdr>
    </w:div>
    <w:div w:id="512766045">
      <w:bodyDiv w:val="1"/>
      <w:marLeft w:val="0"/>
      <w:marRight w:val="0"/>
      <w:marTop w:val="0"/>
      <w:marBottom w:val="0"/>
      <w:divBdr>
        <w:top w:val="none" w:sz="0" w:space="0" w:color="auto"/>
        <w:left w:val="none" w:sz="0" w:space="0" w:color="auto"/>
        <w:bottom w:val="none" w:sz="0" w:space="0" w:color="auto"/>
        <w:right w:val="none" w:sz="0" w:space="0" w:color="auto"/>
      </w:divBdr>
    </w:div>
    <w:div w:id="512963423">
      <w:bodyDiv w:val="1"/>
      <w:marLeft w:val="0"/>
      <w:marRight w:val="0"/>
      <w:marTop w:val="0"/>
      <w:marBottom w:val="0"/>
      <w:divBdr>
        <w:top w:val="none" w:sz="0" w:space="0" w:color="auto"/>
        <w:left w:val="none" w:sz="0" w:space="0" w:color="auto"/>
        <w:bottom w:val="none" w:sz="0" w:space="0" w:color="auto"/>
        <w:right w:val="none" w:sz="0" w:space="0" w:color="auto"/>
      </w:divBdr>
    </w:div>
    <w:div w:id="515923360">
      <w:bodyDiv w:val="1"/>
      <w:marLeft w:val="0"/>
      <w:marRight w:val="0"/>
      <w:marTop w:val="0"/>
      <w:marBottom w:val="0"/>
      <w:divBdr>
        <w:top w:val="none" w:sz="0" w:space="0" w:color="auto"/>
        <w:left w:val="none" w:sz="0" w:space="0" w:color="auto"/>
        <w:bottom w:val="none" w:sz="0" w:space="0" w:color="auto"/>
        <w:right w:val="none" w:sz="0" w:space="0" w:color="auto"/>
      </w:divBdr>
    </w:div>
    <w:div w:id="532034135">
      <w:bodyDiv w:val="1"/>
      <w:marLeft w:val="0"/>
      <w:marRight w:val="0"/>
      <w:marTop w:val="0"/>
      <w:marBottom w:val="0"/>
      <w:divBdr>
        <w:top w:val="none" w:sz="0" w:space="0" w:color="auto"/>
        <w:left w:val="none" w:sz="0" w:space="0" w:color="auto"/>
        <w:bottom w:val="none" w:sz="0" w:space="0" w:color="auto"/>
        <w:right w:val="none" w:sz="0" w:space="0" w:color="auto"/>
      </w:divBdr>
    </w:div>
    <w:div w:id="533543708">
      <w:bodyDiv w:val="1"/>
      <w:marLeft w:val="0"/>
      <w:marRight w:val="0"/>
      <w:marTop w:val="0"/>
      <w:marBottom w:val="0"/>
      <w:divBdr>
        <w:top w:val="none" w:sz="0" w:space="0" w:color="auto"/>
        <w:left w:val="none" w:sz="0" w:space="0" w:color="auto"/>
        <w:bottom w:val="none" w:sz="0" w:space="0" w:color="auto"/>
        <w:right w:val="none" w:sz="0" w:space="0" w:color="auto"/>
      </w:divBdr>
    </w:div>
    <w:div w:id="546727030">
      <w:bodyDiv w:val="1"/>
      <w:marLeft w:val="0"/>
      <w:marRight w:val="0"/>
      <w:marTop w:val="0"/>
      <w:marBottom w:val="0"/>
      <w:divBdr>
        <w:top w:val="none" w:sz="0" w:space="0" w:color="auto"/>
        <w:left w:val="none" w:sz="0" w:space="0" w:color="auto"/>
        <w:bottom w:val="none" w:sz="0" w:space="0" w:color="auto"/>
        <w:right w:val="none" w:sz="0" w:space="0" w:color="auto"/>
      </w:divBdr>
    </w:div>
    <w:div w:id="548346685">
      <w:bodyDiv w:val="1"/>
      <w:marLeft w:val="0"/>
      <w:marRight w:val="0"/>
      <w:marTop w:val="0"/>
      <w:marBottom w:val="0"/>
      <w:divBdr>
        <w:top w:val="none" w:sz="0" w:space="0" w:color="auto"/>
        <w:left w:val="none" w:sz="0" w:space="0" w:color="auto"/>
        <w:bottom w:val="none" w:sz="0" w:space="0" w:color="auto"/>
        <w:right w:val="none" w:sz="0" w:space="0" w:color="auto"/>
      </w:divBdr>
    </w:div>
    <w:div w:id="549851208">
      <w:bodyDiv w:val="1"/>
      <w:marLeft w:val="0"/>
      <w:marRight w:val="0"/>
      <w:marTop w:val="0"/>
      <w:marBottom w:val="0"/>
      <w:divBdr>
        <w:top w:val="none" w:sz="0" w:space="0" w:color="auto"/>
        <w:left w:val="none" w:sz="0" w:space="0" w:color="auto"/>
        <w:bottom w:val="none" w:sz="0" w:space="0" w:color="auto"/>
        <w:right w:val="none" w:sz="0" w:space="0" w:color="auto"/>
      </w:divBdr>
    </w:div>
    <w:div w:id="553736887">
      <w:bodyDiv w:val="1"/>
      <w:marLeft w:val="0"/>
      <w:marRight w:val="0"/>
      <w:marTop w:val="0"/>
      <w:marBottom w:val="0"/>
      <w:divBdr>
        <w:top w:val="none" w:sz="0" w:space="0" w:color="auto"/>
        <w:left w:val="none" w:sz="0" w:space="0" w:color="auto"/>
        <w:bottom w:val="none" w:sz="0" w:space="0" w:color="auto"/>
        <w:right w:val="none" w:sz="0" w:space="0" w:color="auto"/>
      </w:divBdr>
    </w:div>
    <w:div w:id="555555898">
      <w:bodyDiv w:val="1"/>
      <w:marLeft w:val="0"/>
      <w:marRight w:val="0"/>
      <w:marTop w:val="0"/>
      <w:marBottom w:val="0"/>
      <w:divBdr>
        <w:top w:val="none" w:sz="0" w:space="0" w:color="auto"/>
        <w:left w:val="none" w:sz="0" w:space="0" w:color="auto"/>
        <w:bottom w:val="none" w:sz="0" w:space="0" w:color="auto"/>
        <w:right w:val="none" w:sz="0" w:space="0" w:color="auto"/>
      </w:divBdr>
    </w:div>
    <w:div w:id="559025844">
      <w:bodyDiv w:val="1"/>
      <w:marLeft w:val="0"/>
      <w:marRight w:val="0"/>
      <w:marTop w:val="0"/>
      <w:marBottom w:val="0"/>
      <w:divBdr>
        <w:top w:val="none" w:sz="0" w:space="0" w:color="auto"/>
        <w:left w:val="none" w:sz="0" w:space="0" w:color="auto"/>
        <w:bottom w:val="none" w:sz="0" w:space="0" w:color="auto"/>
        <w:right w:val="none" w:sz="0" w:space="0" w:color="auto"/>
      </w:divBdr>
    </w:div>
    <w:div w:id="562955322">
      <w:bodyDiv w:val="1"/>
      <w:marLeft w:val="0"/>
      <w:marRight w:val="0"/>
      <w:marTop w:val="0"/>
      <w:marBottom w:val="0"/>
      <w:divBdr>
        <w:top w:val="none" w:sz="0" w:space="0" w:color="auto"/>
        <w:left w:val="none" w:sz="0" w:space="0" w:color="auto"/>
        <w:bottom w:val="none" w:sz="0" w:space="0" w:color="auto"/>
        <w:right w:val="none" w:sz="0" w:space="0" w:color="auto"/>
      </w:divBdr>
    </w:div>
    <w:div w:id="583491040">
      <w:bodyDiv w:val="1"/>
      <w:marLeft w:val="0"/>
      <w:marRight w:val="0"/>
      <w:marTop w:val="0"/>
      <w:marBottom w:val="0"/>
      <w:divBdr>
        <w:top w:val="none" w:sz="0" w:space="0" w:color="auto"/>
        <w:left w:val="none" w:sz="0" w:space="0" w:color="auto"/>
        <w:bottom w:val="none" w:sz="0" w:space="0" w:color="auto"/>
        <w:right w:val="none" w:sz="0" w:space="0" w:color="auto"/>
      </w:divBdr>
    </w:div>
    <w:div w:id="590168149">
      <w:bodyDiv w:val="1"/>
      <w:marLeft w:val="0"/>
      <w:marRight w:val="0"/>
      <w:marTop w:val="0"/>
      <w:marBottom w:val="0"/>
      <w:divBdr>
        <w:top w:val="none" w:sz="0" w:space="0" w:color="auto"/>
        <w:left w:val="none" w:sz="0" w:space="0" w:color="auto"/>
        <w:bottom w:val="none" w:sz="0" w:space="0" w:color="auto"/>
        <w:right w:val="none" w:sz="0" w:space="0" w:color="auto"/>
      </w:divBdr>
    </w:div>
    <w:div w:id="592904303">
      <w:bodyDiv w:val="1"/>
      <w:marLeft w:val="0"/>
      <w:marRight w:val="0"/>
      <w:marTop w:val="0"/>
      <w:marBottom w:val="0"/>
      <w:divBdr>
        <w:top w:val="none" w:sz="0" w:space="0" w:color="auto"/>
        <w:left w:val="none" w:sz="0" w:space="0" w:color="auto"/>
        <w:bottom w:val="none" w:sz="0" w:space="0" w:color="auto"/>
        <w:right w:val="none" w:sz="0" w:space="0" w:color="auto"/>
      </w:divBdr>
    </w:div>
    <w:div w:id="594365457">
      <w:bodyDiv w:val="1"/>
      <w:marLeft w:val="0"/>
      <w:marRight w:val="0"/>
      <w:marTop w:val="0"/>
      <w:marBottom w:val="0"/>
      <w:divBdr>
        <w:top w:val="none" w:sz="0" w:space="0" w:color="auto"/>
        <w:left w:val="none" w:sz="0" w:space="0" w:color="auto"/>
        <w:bottom w:val="none" w:sz="0" w:space="0" w:color="auto"/>
        <w:right w:val="none" w:sz="0" w:space="0" w:color="auto"/>
      </w:divBdr>
    </w:div>
    <w:div w:id="630867196">
      <w:bodyDiv w:val="1"/>
      <w:marLeft w:val="0"/>
      <w:marRight w:val="0"/>
      <w:marTop w:val="0"/>
      <w:marBottom w:val="0"/>
      <w:divBdr>
        <w:top w:val="none" w:sz="0" w:space="0" w:color="auto"/>
        <w:left w:val="none" w:sz="0" w:space="0" w:color="auto"/>
        <w:bottom w:val="none" w:sz="0" w:space="0" w:color="auto"/>
        <w:right w:val="none" w:sz="0" w:space="0" w:color="auto"/>
      </w:divBdr>
    </w:div>
    <w:div w:id="632516925">
      <w:bodyDiv w:val="1"/>
      <w:marLeft w:val="0"/>
      <w:marRight w:val="0"/>
      <w:marTop w:val="0"/>
      <w:marBottom w:val="0"/>
      <w:divBdr>
        <w:top w:val="none" w:sz="0" w:space="0" w:color="auto"/>
        <w:left w:val="none" w:sz="0" w:space="0" w:color="auto"/>
        <w:bottom w:val="none" w:sz="0" w:space="0" w:color="auto"/>
        <w:right w:val="none" w:sz="0" w:space="0" w:color="auto"/>
      </w:divBdr>
    </w:div>
    <w:div w:id="632826559">
      <w:bodyDiv w:val="1"/>
      <w:marLeft w:val="0"/>
      <w:marRight w:val="0"/>
      <w:marTop w:val="0"/>
      <w:marBottom w:val="0"/>
      <w:divBdr>
        <w:top w:val="none" w:sz="0" w:space="0" w:color="auto"/>
        <w:left w:val="none" w:sz="0" w:space="0" w:color="auto"/>
        <w:bottom w:val="none" w:sz="0" w:space="0" w:color="auto"/>
        <w:right w:val="none" w:sz="0" w:space="0" w:color="auto"/>
      </w:divBdr>
    </w:div>
    <w:div w:id="648943111">
      <w:bodyDiv w:val="1"/>
      <w:marLeft w:val="0"/>
      <w:marRight w:val="0"/>
      <w:marTop w:val="0"/>
      <w:marBottom w:val="0"/>
      <w:divBdr>
        <w:top w:val="none" w:sz="0" w:space="0" w:color="auto"/>
        <w:left w:val="none" w:sz="0" w:space="0" w:color="auto"/>
        <w:bottom w:val="none" w:sz="0" w:space="0" w:color="auto"/>
        <w:right w:val="none" w:sz="0" w:space="0" w:color="auto"/>
      </w:divBdr>
    </w:div>
    <w:div w:id="660037514">
      <w:bodyDiv w:val="1"/>
      <w:marLeft w:val="0"/>
      <w:marRight w:val="0"/>
      <w:marTop w:val="0"/>
      <w:marBottom w:val="0"/>
      <w:divBdr>
        <w:top w:val="none" w:sz="0" w:space="0" w:color="auto"/>
        <w:left w:val="none" w:sz="0" w:space="0" w:color="auto"/>
        <w:bottom w:val="none" w:sz="0" w:space="0" w:color="auto"/>
        <w:right w:val="none" w:sz="0" w:space="0" w:color="auto"/>
      </w:divBdr>
    </w:div>
    <w:div w:id="662507022">
      <w:bodyDiv w:val="1"/>
      <w:marLeft w:val="0"/>
      <w:marRight w:val="0"/>
      <w:marTop w:val="0"/>
      <w:marBottom w:val="0"/>
      <w:divBdr>
        <w:top w:val="none" w:sz="0" w:space="0" w:color="auto"/>
        <w:left w:val="none" w:sz="0" w:space="0" w:color="auto"/>
        <w:bottom w:val="none" w:sz="0" w:space="0" w:color="auto"/>
        <w:right w:val="none" w:sz="0" w:space="0" w:color="auto"/>
      </w:divBdr>
    </w:div>
    <w:div w:id="672881338">
      <w:bodyDiv w:val="1"/>
      <w:marLeft w:val="0"/>
      <w:marRight w:val="0"/>
      <w:marTop w:val="0"/>
      <w:marBottom w:val="0"/>
      <w:divBdr>
        <w:top w:val="none" w:sz="0" w:space="0" w:color="auto"/>
        <w:left w:val="none" w:sz="0" w:space="0" w:color="auto"/>
        <w:bottom w:val="none" w:sz="0" w:space="0" w:color="auto"/>
        <w:right w:val="none" w:sz="0" w:space="0" w:color="auto"/>
      </w:divBdr>
    </w:div>
    <w:div w:id="688793373">
      <w:bodyDiv w:val="1"/>
      <w:marLeft w:val="0"/>
      <w:marRight w:val="0"/>
      <w:marTop w:val="0"/>
      <w:marBottom w:val="0"/>
      <w:divBdr>
        <w:top w:val="none" w:sz="0" w:space="0" w:color="auto"/>
        <w:left w:val="none" w:sz="0" w:space="0" w:color="auto"/>
        <w:bottom w:val="none" w:sz="0" w:space="0" w:color="auto"/>
        <w:right w:val="none" w:sz="0" w:space="0" w:color="auto"/>
      </w:divBdr>
    </w:div>
    <w:div w:id="689449094">
      <w:bodyDiv w:val="1"/>
      <w:marLeft w:val="0"/>
      <w:marRight w:val="0"/>
      <w:marTop w:val="0"/>
      <w:marBottom w:val="0"/>
      <w:divBdr>
        <w:top w:val="none" w:sz="0" w:space="0" w:color="auto"/>
        <w:left w:val="none" w:sz="0" w:space="0" w:color="auto"/>
        <w:bottom w:val="none" w:sz="0" w:space="0" w:color="auto"/>
        <w:right w:val="none" w:sz="0" w:space="0" w:color="auto"/>
      </w:divBdr>
    </w:div>
    <w:div w:id="704867910">
      <w:bodyDiv w:val="1"/>
      <w:marLeft w:val="0"/>
      <w:marRight w:val="0"/>
      <w:marTop w:val="0"/>
      <w:marBottom w:val="0"/>
      <w:divBdr>
        <w:top w:val="none" w:sz="0" w:space="0" w:color="auto"/>
        <w:left w:val="none" w:sz="0" w:space="0" w:color="auto"/>
        <w:bottom w:val="none" w:sz="0" w:space="0" w:color="auto"/>
        <w:right w:val="none" w:sz="0" w:space="0" w:color="auto"/>
      </w:divBdr>
    </w:div>
    <w:div w:id="706494606">
      <w:bodyDiv w:val="1"/>
      <w:marLeft w:val="0"/>
      <w:marRight w:val="0"/>
      <w:marTop w:val="0"/>
      <w:marBottom w:val="0"/>
      <w:divBdr>
        <w:top w:val="none" w:sz="0" w:space="0" w:color="auto"/>
        <w:left w:val="none" w:sz="0" w:space="0" w:color="auto"/>
        <w:bottom w:val="none" w:sz="0" w:space="0" w:color="auto"/>
        <w:right w:val="none" w:sz="0" w:space="0" w:color="auto"/>
      </w:divBdr>
    </w:div>
    <w:div w:id="719789112">
      <w:bodyDiv w:val="1"/>
      <w:marLeft w:val="0"/>
      <w:marRight w:val="0"/>
      <w:marTop w:val="0"/>
      <w:marBottom w:val="0"/>
      <w:divBdr>
        <w:top w:val="none" w:sz="0" w:space="0" w:color="auto"/>
        <w:left w:val="none" w:sz="0" w:space="0" w:color="auto"/>
        <w:bottom w:val="none" w:sz="0" w:space="0" w:color="auto"/>
        <w:right w:val="none" w:sz="0" w:space="0" w:color="auto"/>
      </w:divBdr>
    </w:div>
    <w:div w:id="730426871">
      <w:bodyDiv w:val="1"/>
      <w:marLeft w:val="0"/>
      <w:marRight w:val="0"/>
      <w:marTop w:val="0"/>
      <w:marBottom w:val="0"/>
      <w:divBdr>
        <w:top w:val="none" w:sz="0" w:space="0" w:color="auto"/>
        <w:left w:val="none" w:sz="0" w:space="0" w:color="auto"/>
        <w:bottom w:val="none" w:sz="0" w:space="0" w:color="auto"/>
        <w:right w:val="none" w:sz="0" w:space="0" w:color="auto"/>
      </w:divBdr>
    </w:div>
    <w:div w:id="740635264">
      <w:bodyDiv w:val="1"/>
      <w:marLeft w:val="0"/>
      <w:marRight w:val="0"/>
      <w:marTop w:val="0"/>
      <w:marBottom w:val="0"/>
      <w:divBdr>
        <w:top w:val="none" w:sz="0" w:space="0" w:color="auto"/>
        <w:left w:val="none" w:sz="0" w:space="0" w:color="auto"/>
        <w:bottom w:val="none" w:sz="0" w:space="0" w:color="auto"/>
        <w:right w:val="none" w:sz="0" w:space="0" w:color="auto"/>
      </w:divBdr>
    </w:div>
    <w:div w:id="749739256">
      <w:bodyDiv w:val="1"/>
      <w:marLeft w:val="0"/>
      <w:marRight w:val="0"/>
      <w:marTop w:val="0"/>
      <w:marBottom w:val="0"/>
      <w:divBdr>
        <w:top w:val="none" w:sz="0" w:space="0" w:color="auto"/>
        <w:left w:val="none" w:sz="0" w:space="0" w:color="auto"/>
        <w:bottom w:val="none" w:sz="0" w:space="0" w:color="auto"/>
        <w:right w:val="none" w:sz="0" w:space="0" w:color="auto"/>
      </w:divBdr>
    </w:div>
    <w:div w:id="757209796">
      <w:bodyDiv w:val="1"/>
      <w:marLeft w:val="0"/>
      <w:marRight w:val="0"/>
      <w:marTop w:val="0"/>
      <w:marBottom w:val="0"/>
      <w:divBdr>
        <w:top w:val="none" w:sz="0" w:space="0" w:color="auto"/>
        <w:left w:val="none" w:sz="0" w:space="0" w:color="auto"/>
        <w:bottom w:val="none" w:sz="0" w:space="0" w:color="auto"/>
        <w:right w:val="none" w:sz="0" w:space="0" w:color="auto"/>
      </w:divBdr>
    </w:div>
    <w:div w:id="763259489">
      <w:bodyDiv w:val="1"/>
      <w:marLeft w:val="0"/>
      <w:marRight w:val="0"/>
      <w:marTop w:val="0"/>
      <w:marBottom w:val="0"/>
      <w:divBdr>
        <w:top w:val="none" w:sz="0" w:space="0" w:color="auto"/>
        <w:left w:val="none" w:sz="0" w:space="0" w:color="auto"/>
        <w:bottom w:val="none" w:sz="0" w:space="0" w:color="auto"/>
        <w:right w:val="none" w:sz="0" w:space="0" w:color="auto"/>
      </w:divBdr>
    </w:div>
    <w:div w:id="769860490">
      <w:bodyDiv w:val="1"/>
      <w:marLeft w:val="0"/>
      <w:marRight w:val="0"/>
      <w:marTop w:val="0"/>
      <w:marBottom w:val="0"/>
      <w:divBdr>
        <w:top w:val="none" w:sz="0" w:space="0" w:color="auto"/>
        <w:left w:val="none" w:sz="0" w:space="0" w:color="auto"/>
        <w:bottom w:val="none" w:sz="0" w:space="0" w:color="auto"/>
        <w:right w:val="none" w:sz="0" w:space="0" w:color="auto"/>
      </w:divBdr>
    </w:div>
    <w:div w:id="786116988">
      <w:bodyDiv w:val="1"/>
      <w:marLeft w:val="0"/>
      <w:marRight w:val="0"/>
      <w:marTop w:val="0"/>
      <w:marBottom w:val="0"/>
      <w:divBdr>
        <w:top w:val="none" w:sz="0" w:space="0" w:color="auto"/>
        <w:left w:val="none" w:sz="0" w:space="0" w:color="auto"/>
        <w:bottom w:val="none" w:sz="0" w:space="0" w:color="auto"/>
        <w:right w:val="none" w:sz="0" w:space="0" w:color="auto"/>
      </w:divBdr>
    </w:div>
    <w:div w:id="791436958">
      <w:bodyDiv w:val="1"/>
      <w:marLeft w:val="0"/>
      <w:marRight w:val="0"/>
      <w:marTop w:val="0"/>
      <w:marBottom w:val="0"/>
      <w:divBdr>
        <w:top w:val="none" w:sz="0" w:space="0" w:color="auto"/>
        <w:left w:val="none" w:sz="0" w:space="0" w:color="auto"/>
        <w:bottom w:val="none" w:sz="0" w:space="0" w:color="auto"/>
        <w:right w:val="none" w:sz="0" w:space="0" w:color="auto"/>
      </w:divBdr>
    </w:div>
    <w:div w:id="807554256">
      <w:bodyDiv w:val="1"/>
      <w:marLeft w:val="0"/>
      <w:marRight w:val="0"/>
      <w:marTop w:val="0"/>
      <w:marBottom w:val="0"/>
      <w:divBdr>
        <w:top w:val="none" w:sz="0" w:space="0" w:color="auto"/>
        <w:left w:val="none" w:sz="0" w:space="0" w:color="auto"/>
        <w:bottom w:val="none" w:sz="0" w:space="0" w:color="auto"/>
        <w:right w:val="none" w:sz="0" w:space="0" w:color="auto"/>
      </w:divBdr>
    </w:div>
    <w:div w:id="853299229">
      <w:bodyDiv w:val="1"/>
      <w:marLeft w:val="0"/>
      <w:marRight w:val="0"/>
      <w:marTop w:val="0"/>
      <w:marBottom w:val="0"/>
      <w:divBdr>
        <w:top w:val="none" w:sz="0" w:space="0" w:color="auto"/>
        <w:left w:val="none" w:sz="0" w:space="0" w:color="auto"/>
        <w:bottom w:val="none" w:sz="0" w:space="0" w:color="auto"/>
        <w:right w:val="none" w:sz="0" w:space="0" w:color="auto"/>
      </w:divBdr>
    </w:div>
    <w:div w:id="863637935">
      <w:bodyDiv w:val="1"/>
      <w:marLeft w:val="0"/>
      <w:marRight w:val="0"/>
      <w:marTop w:val="0"/>
      <w:marBottom w:val="0"/>
      <w:divBdr>
        <w:top w:val="none" w:sz="0" w:space="0" w:color="auto"/>
        <w:left w:val="none" w:sz="0" w:space="0" w:color="auto"/>
        <w:bottom w:val="none" w:sz="0" w:space="0" w:color="auto"/>
        <w:right w:val="none" w:sz="0" w:space="0" w:color="auto"/>
      </w:divBdr>
    </w:div>
    <w:div w:id="864564361">
      <w:bodyDiv w:val="1"/>
      <w:marLeft w:val="0"/>
      <w:marRight w:val="0"/>
      <w:marTop w:val="0"/>
      <w:marBottom w:val="0"/>
      <w:divBdr>
        <w:top w:val="none" w:sz="0" w:space="0" w:color="auto"/>
        <w:left w:val="none" w:sz="0" w:space="0" w:color="auto"/>
        <w:bottom w:val="none" w:sz="0" w:space="0" w:color="auto"/>
        <w:right w:val="none" w:sz="0" w:space="0" w:color="auto"/>
      </w:divBdr>
    </w:div>
    <w:div w:id="864908809">
      <w:bodyDiv w:val="1"/>
      <w:marLeft w:val="0"/>
      <w:marRight w:val="0"/>
      <w:marTop w:val="0"/>
      <w:marBottom w:val="0"/>
      <w:divBdr>
        <w:top w:val="none" w:sz="0" w:space="0" w:color="auto"/>
        <w:left w:val="none" w:sz="0" w:space="0" w:color="auto"/>
        <w:bottom w:val="none" w:sz="0" w:space="0" w:color="auto"/>
        <w:right w:val="none" w:sz="0" w:space="0" w:color="auto"/>
      </w:divBdr>
    </w:div>
    <w:div w:id="866871892">
      <w:bodyDiv w:val="1"/>
      <w:marLeft w:val="0"/>
      <w:marRight w:val="0"/>
      <w:marTop w:val="0"/>
      <w:marBottom w:val="0"/>
      <w:divBdr>
        <w:top w:val="none" w:sz="0" w:space="0" w:color="auto"/>
        <w:left w:val="none" w:sz="0" w:space="0" w:color="auto"/>
        <w:bottom w:val="none" w:sz="0" w:space="0" w:color="auto"/>
        <w:right w:val="none" w:sz="0" w:space="0" w:color="auto"/>
      </w:divBdr>
    </w:div>
    <w:div w:id="882789844">
      <w:bodyDiv w:val="1"/>
      <w:marLeft w:val="0"/>
      <w:marRight w:val="0"/>
      <w:marTop w:val="0"/>
      <w:marBottom w:val="0"/>
      <w:divBdr>
        <w:top w:val="none" w:sz="0" w:space="0" w:color="auto"/>
        <w:left w:val="none" w:sz="0" w:space="0" w:color="auto"/>
        <w:bottom w:val="none" w:sz="0" w:space="0" w:color="auto"/>
        <w:right w:val="none" w:sz="0" w:space="0" w:color="auto"/>
      </w:divBdr>
    </w:div>
    <w:div w:id="884677974">
      <w:bodyDiv w:val="1"/>
      <w:marLeft w:val="0"/>
      <w:marRight w:val="0"/>
      <w:marTop w:val="0"/>
      <w:marBottom w:val="0"/>
      <w:divBdr>
        <w:top w:val="none" w:sz="0" w:space="0" w:color="auto"/>
        <w:left w:val="none" w:sz="0" w:space="0" w:color="auto"/>
        <w:bottom w:val="none" w:sz="0" w:space="0" w:color="auto"/>
        <w:right w:val="none" w:sz="0" w:space="0" w:color="auto"/>
      </w:divBdr>
    </w:div>
    <w:div w:id="887380960">
      <w:bodyDiv w:val="1"/>
      <w:marLeft w:val="0"/>
      <w:marRight w:val="0"/>
      <w:marTop w:val="0"/>
      <w:marBottom w:val="0"/>
      <w:divBdr>
        <w:top w:val="none" w:sz="0" w:space="0" w:color="auto"/>
        <w:left w:val="none" w:sz="0" w:space="0" w:color="auto"/>
        <w:bottom w:val="none" w:sz="0" w:space="0" w:color="auto"/>
        <w:right w:val="none" w:sz="0" w:space="0" w:color="auto"/>
      </w:divBdr>
    </w:div>
    <w:div w:id="904031661">
      <w:bodyDiv w:val="1"/>
      <w:marLeft w:val="0"/>
      <w:marRight w:val="0"/>
      <w:marTop w:val="0"/>
      <w:marBottom w:val="0"/>
      <w:divBdr>
        <w:top w:val="none" w:sz="0" w:space="0" w:color="auto"/>
        <w:left w:val="none" w:sz="0" w:space="0" w:color="auto"/>
        <w:bottom w:val="none" w:sz="0" w:space="0" w:color="auto"/>
        <w:right w:val="none" w:sz="0" w:space="0" w:color="auto"/>
      </w:divBdr>
    </w:div>
    <w:div w:id="911542990">
      <w:bodyDiv w:val="1"/>
      <w:marLeft w:val="0"/>
      <w:marRight w:val="0"/>
      <w:marTop w:val="0"/>
      <w:marBottom w:val="0"/>
      <w:divBdr>
        <w:top w:val="none" w:sz="0" w:space="0" w:color="auto"/>
        <w:left w:val="none" w:sz="0" w:space="0" w:color="auto"/>
        <w:bottom w:val="none" w:sz="0" w:space="0" w:color="auto"/>
        <w:right w:val="none" w:sz="0" w:space="0" w:color="auto"/>
      </w:divBdr>
    </w:div>
    <w:div w:id="912931760">
      <w:bodyDiv w:val="1"/>
      <w:marLeft w:val="0"/>
      <w:marRight w:val="0"/>
      <w:marTop w:val="0"/>
      <w:marBottom w:val="0"/>
      <w:divBdr>
        <w:top w:val="none" w:sz="0" w:space="0" w:color="auto"/>
        <w:left w:val="none" w:sz="0" w:space="0" w:color="auto"/>
        <w:bottom w:val="none" w:sz="0" w:space="0" w:color="auto"/>
        <w:right w:val="none" w:sz="0" w:space="0" w:color="auto"/>
      </w:divBdr>
    </w:div>
    <w:div w:id="921794921">
      <w:bodyDiv w:val="1"/>
      <w:marLeft w:val="0"/>
      <w:marRight w:val="0"/>
      <w:marTop w:val="0"/>
      <w:marBottom w:val="0"/>
      <w:divBdr>
        <w:top w:val="none" w:sz="0" w:space="0" w:color="auto"/>
        <w:left w:val="none" w:sz="0" w:space="0" w:color="auto"/>
        <w:bottom w:val="none" w:sz="0" w:space="0" w:color="auto"/>
        <w:right w:val="none" w:sz="0" w:space="0" w:color="auto"/>
      </w:divBdr>
    </w:div>
    <w:div w:id="952597239">
      <w:bodyDiv w:val="1"/>
      <w:marLeft w:val="0"/>
      <w:marRight w:val="0"/>
      <w:marTop w:val="0"/>
      <w:marBottom w:val="0"/>
      <w:divBdr>
        <w:top w:val="none" w:sz="0" w:space="0" w:color="auto"/>
        <w:left w:val="none" w:sz="0" w:space="0" w:color="auto"/>
        <w:bottom w:val="none" w:sz="0" w:space="0" w:color="auto"/>
        <w:right w:val="none" w:sz="0" w:space="0" w:color="auto"/>
      </w:divBdr>
    </w:div>
    <w:div w:id="966207586">
      <w:bodyDiv w:val="1"/>
      <w:marLeft w:val="0"/>
      <w:marRight w:val="0"/>
      <w:marTop w:val="0"/>
      <w:marBottom w:val="0"/>
      <w:divBdr>
        <w:top w:val="none" w:sz="0" w:space="0" w:color="auto"/>
        <w:left w:val="none" w:sz="0" w:space="0" w:color="auto"/>
        <w:bottom w:val="none" w:sz="0" w:space="0" w:color="auto"/>
        <w:right w:val="none" w:sz="0" w:space="0" w:color="auto"/>
      </w:divBdr>
    </w:div>
    <w:div w:id="985745264">
      <w:bodyDiv w:val="1"/>
      <w:marLeft w:val="0"/>
      <w:marRight w:val="0"/>
      <w:marTop w:val="0"/>
      <w:marBottom w:val="0"/>
      <w:divBdr>
        <w:top w:val="none" w:sz="0" w:space="0" w:color="auto"/>
        <w:left w:val="none" w:sz="0" w:space="0" w:color="auto"/>
        <w:bottom w:val="none" w:sz="0" w:space="0" w:color="auto"/>
        <w:right w:val="none" w:sz="0" w:space="0" w:color="auto"/>
      </w:divBdr>
    </w:div>
    <w:div w:id="989363151">
      <w:bodyDiv w:val="1"/>
      <w:marLeft w:val="0"/>
      <w:marRight w:val="0"/>
      <w:marTop w:val="0"/>
      <w:marBottom w:val="0"/>
      <w:divBdr>
        <w:top w:val="none" w:sz="0" w:space="0" w:color="auto"/>
        <w:left w:val="none" w:sz="0" w:space="0" w:color="auto"/>
        <w:bottom w:val="none" w:sz="0" w:space="0" w:color="auto"/>
        <w:right w:val="none" w:sz="0" w:space="0" w:color="auto"/>
      </w:divBdr>
    </w:div>
    <w:div w:id="989671838">
      <w:bodyDiv w:val="1"/>
      <w:marLeft w:val="0"/>
      <w:marRight w:val="0"/>
      <w:marTop w:val="0"/>
      <w:marBottom w:val="0"/>
      <w:divBdr>
        <w:top w:val="none" w:sz="0" w:space="0" w:color="auto"/>
        <w:left w:val="none" w:sz="0" w:space="0" w:color="auto"/>
        <w:bottom w:val="none" w:sz="0" w:space="0" w:color="auto"/>
        <w:right w:val="none" w:sz="0" w:space="0" w:color="auto"/>
      </w:divBdr>
    </w:div>
    <w:div w:id="991909916">
      <w:bodyDiv w:val="1"/>
      <w:marLeft w:val="0"/>
      <w:marRight w:val="0"/>
      <w:marTop w:val="0"/>
      <w:marBottom w:val="0"/>
      <w:divBdr>
        <w:top w:val="none" w:sz="0" w:space="0" w:color="auto"/>
        <w:left w:val="none" w:sz="0" w:space="0" w:color="auto"/>
        <w:bottom w:val="none" w:sz="0" w:space="0" w:color="auto"/>
        <w:right w:val="none" w:sz="0" w:space="0" w:color="auto"/>
      </w:divBdr>
    </w:div>
    <w:div w:id="1011681467">
      <w:bodyDiv w:val="1"/>
      <w:marLeft w:val="0"/>
      <w:marRight w:val="0"/>
      <w:marTop w:val="0"/>
      <w:marBottom w:val="0"/>
      <w:divBdr>
        <w:top w:val="none" w:sz="0" w:space="0" w:color="auto"/>
        <w:left w:val="none" w:sz="0" w:space="0" w:color="auto"/>
        <w:bottom w:val="none" w:sz="0" w:space="0" w:color="auto"/>
        <w:right w:val="none" w:sz="0" w:space="0" w:color="auto"/>
      </w:divBdr>
    </w:div>
    <w:div w:id="1015962371">
      <w:bodyDiv w:val="1"/>
      <w:marLeft w:val="0"/>
      <w:marRight w:val="0"/>
      <w:marTop w:val="0"/>
      <w:marBottom w:val="0"/>
      <w:divBdr>
        <w:top w:val="none" w:sz="0" w:space="0" w:color="auto"/>
        <w:left w:val="none" w:sz="0" w:space="0" w:color="auto"/>
        <w:bottom w:val="none" w:sz="0" w:space="0" w:color="auto"/>
        <w:right w:val="none" w:sz="0" w:space="0" w:color="auto"/>
      </w:divBdr>
    </w:div>
    <w:div w:id="1021473310">
      <w:bodyDiv w:val="1"/>
      <w:marLeft w:val="0"/>
      <w:marRight w:val="0"/>
      <w:marTop w:val="0"/>
      <w:marBottom w:val="0"/>
      <w:divBdr>
        <w:top w:val="none" w:sz="0" w:space="0" w:color="auto"/>
        <w:left w:val="none" w:sz="0" w:space="0" w:color="auto"/>
        <w:bottom w:val="none" w:sz="0" w:space="0" w:color="auto"/>
        <w:right w:val="none" w:sz="0" w:space="0" w:color="auto"/>
      </w:divBdr>
    </w:div>
    <w:div w:id="1030060832">
      <w:bodyDiv w:val="1"/>
      <w:marLeft w:val="0"/>
      <w:marRight w:val="0"/>
      <w:marTop w:val="0"/>
      <w:marBottom w:val="0"/>
      <w:divBdr>
        <w:top w:val="none" w:sz="0" w:space="0" w:color="auto"/>
        <w:left w:val="none" w:sz="0" w:space="0" w:color="auto"/>
        <w:bottom w:val="none" w:sz="0" w:space="0" w:color="auto"/>
        <w:right w:val="none" w:sz="0" w:space="0" w:color="auto"/>
      </w:divBdr>
    </w:div>
    <w:div w:id="1032802326">
      <w:bodyDiv w:val="1"/>
      <w:marLeft w:val="0"/>
      <w:marRight w:val="0"/>
      <w:marTop w:val="0"/>
      <w:marBottom w:val="0"/>
      <w:divBdr>
        <w:top w:val="none" w:sz="0" w:space="0" w:color="auto"/>
        <w:left w:val="none" w:sz="0" w:space="0" w:color="auto"/>
        <w:bottom w:val="none" w:sz="0" w:space="0" w:color="auto"/>
        <w:right w:val="none" w:sz="0" w:space="0" w:color="auto"/>
      </w:divBdr>
    </w:div>
    <w:div w:id="1032874713">
      <w:bodyDiv w:val="1"/>
      <w:marLeft w:val="0"/>
      <w:marRight w:val="0"/>
      <w:marTop w:val="0"/>
      <w:marBottom w:val="0"/>
      <w:divBdr>
        <w:top w:val="none" w:sz="0" w:space="0" w:color="auto"/>
        <w:left w:val="none" w:sz="0" w:space="0" w:color="auto"/>
        <w:bottom w:val="none" w:sz="0" w:space="0" w:color="auto"/>
        <w:right w:val="none" w:sz="0" w:space="0" w:color="auto"/>
      </w:divBdr>
    </w:div>
    <w:div w:id="1047340770">
      <w:bodyDiv w:val="1"/>
      <w:marLeft w:val="0"/>
      <w:marRight w:val="0"/>
      <w:marTop w:val="0"/>
      <w:marBottom w:val="0"/>
      <w:divBdr>
        <w:top w:val="none" w:sz="0" w:space="0" w:color="auto"/>
        <w:left w:val="none" w:sz="0" w:space="0" w:color="auto"/>
        <w:bottom w:val="none" w:sz="0" w:space="0" w:color="auto"/>
        <w:right w:val="none" w:sz="0" w:space="0" w:color="auto"/>
      </w:divBdr>
    </w:div>
    <w:div w:id="1052267826">
      <w:bodyDiv w:val="1"/>
      <w:marLeft w:val="0"/>
      <w:marRight w:val="0"/>
      <w:marTop w:val="0"/>
      <w:marBottom w:val="0"/>
      <w:divBdr>
        <w:top w:val="none" w:sz="0" w:space="0" w:color="auto"/>
        <w:left w:val="none" w:sz="0" w:space="0" w:color="auto"/>
        <w:bottom w:val="none" w:sz="0" w:space="0" w:color="auto"/>
        <w:right w:val="none" w:sz="0" w:space="0" w:color="auto"/>
      </w:divBdr>
    </w:div>
    <w:div w:id="1069962102">
      <w:bodyDiv w:val="1"/>
      <w:marLeft w:val="0"/>
      <w:marRight w:val="0"/>
      <w:marTop w:val="0"/>
      <w:marBottom w:val="0"/>
      <w:divBdr>
        <w:top w:val="none" w:sz="0" w:space="0" w:color="auto"/>
        <w:left w:val="none" w:sz="0" w:space="0" w:color="auto"/>
        <w:bottom w:val="none" w:sz="0" w:space="0" w:color="auto"/>
        <w:right w:val="none" w:sz="0" w:space="0" w:color="auto"/>
      </w:divBdr>
    </w:div>
    <w:div w:id="1070080524">
      <w:bodyDiv w:val="1"/>
      <w:marLeft w:val="0"/>
      <w:marRight w:val="0"/>
      <w:marTop w:val="0"/>
      <w:marBottom w:val="0"/>
      <w:divBdr>
        <w:top w:val="none" w:sz="0" w:space="0" w:color="auto"/>
        <w:left w:val="none" w:sz="0" w:space="0" w:color="auto"/>
        <w:bottom w:val="none" w:sz="0" w:space="0" w:color="auto"/>
        <w:right w:val="none" w:sz="0" w:space="0" w:color="auto"/>
      </w:divBdr>
    </w:div>
    <w:div w:id="1079015358">
      <w:bodyDiv w:val="1"/>
      <w:marLeft w:val="0"/>
      <w:marRight w:val="0"/>
      <w:marTop w:val="0"/>
      <w:marBottom w:val="0"/>
      <w:divBdr>
        <w:top w:val="none" w:sz="0" w:space="0" w:color="auto"/>
        <w:left w:val="none" w:sz="0" w:space="0" w:color="auto"/>
        <w:bottom w:val="none" w:sz="0" w:space="0" w:color="auto"/>
        <w:right w:val="none" w:sz="0" w:space="0" w:color="auto"/>
      </w:divBdr>
    </w:div>
    <w:div w:id="1089427751">
      <w:bodyDiv w:val="1"/>
      <w:marLeft w:val="0"/>
      <w:marRight w:val="0"/>
      <w:marTop w:val="0"/>
      <w:marBottom w:val="0"/>
      <w:divBdr>
        <w:top w:val="none" w:sz="0" w:space="0" w:color="auto"/>
        <w:left w:val="none" w:sz="0" w:space="0" w:color="auto"/>
        <w:bottom w:val="none" w:sz="0" w:space="0" w:color="auto"/>
        <w:right w:val="none" w:sz="0" w:space="0" w:color="auto"/>
      </w:divBdr>
    </w:div>
    <w:div w:id="1095131106">
      <w:bodyDiv w:val="1"/>
      <w:marLeft w:val="0"/>
      <w:marRight w:val="0"/>
      <w:marTop w:val="0"/>
      <w:marBottom w:val="0"/>
      <w:divBdr>
        <w:top w:val="none" w:sz="0" w:space="0" w:color="auto"/>
        <w:left w:val="none" w:sz="0" w:space="0" w:color="auto"/>
        <w:bottom w:val="none" w:sz="0" w:space="0" w:color="auto"/>
        <w:right w:val="none" w:sz="0" w:space="0" w:color="auto"/>
      </w:divBdr>
    </w:div>
    <w:div w:id="1096248293">
      <w:bodyDiv w:val="1"/>
      <w:marLeft w:val="0"/>
      <w:marRight w:val="0"/>
      <w:marTop w:val="0"/>
      <w:marBottom w:val="0"/>
      <w:divBdr>
        <w:top w:val="none" w:sz="0" w:space="0" w:color="auto"/>
        <w:left w:val="none" w:sz="0" w:space="0" w:color="auto"/>
        <w:bottom w:val="none" w:sz="0" w:space="0" w:color="auto"/>
        <w:right w:val="none" w:sz="0" w:space="0" w:color="auto"/>
      </w:divBdr>
    </w:div>
    <w:div w:id="1098524908">
      <w:bodyDiv w:val="1"/>
      <w:marLeft w:val="0"/>
      <w:marRight w:val="0"/>
      <w:marTop w:val="0"/>
      <w:marBottom w:val="0"/>
      <w:divBdr>
        <w:top w:val="none" w:sz="0" w:space="0" w:color="auto"/>
        <w:left w:val="none" w:sz="0" w:space="0" w:color="auto"/>
        <w:bottom w:val="none" w:sz="0" w:space="0" w:color="auto"/>
        <w:right w:val="none" w:sz="0" w:space="0" w:color="auto"/>
      </w:divBdr>
    </w:div>
    <w:div w:id="1098791306">
      <w:bodyDiv w:val="1"/>
      <w:marLeft w:val="0"/>
      <w:marRight w:val="0"/>
      <w:marTop w:val="0"/>
      <w:marBottom w:val="0"/>
      <w:divBdr>
        <w:top w:val="none" w:sz="0" w:space="0" w:color="auto"/>
        <w:left w:val="none" w:sz="0" w:space="0" w:color="auto"/>
        <w:bottom w:val="none" w:sz="0" w:space="0" w:color="auto"/>
        <w:right w:val="none" w:sz="0" w:space="0" w:color="auto"/>
      </w:divBdr>
    </w:div>
    <w:div w:id="1101298881">
      <w:bodyDiv w:val="1"/>
      <w:marLeft w:val="0"/>
      <w:marRight w:val="0"/>
      <w:marTop w:val="0"/>
      <w:marBottom w:val="0"/>
      <w:divBdr>
        <w:top w:val="none" w:sz="0" w:space="0" w:color="auto"/>
        <w:left w:val="none" w:sz="0" w:space="0" w:color="auto"/>
        <w:bottom w:val="none" w:sz="0" w:space="0" w:color="auto"/>
        <w:right w:val="none" w:sz="0" w:space="0" w:color="auto"/>
      </w:divBdr>
    </w:div>
    <w:div w:id="1132864865">
      <w:bodyDiv w:val="1"/>
      <w:marLeft w:val="0"/>
      <w:marRight w:val="0"/>
      <w:marTop w:val="0"/>
      <w:marBottom w:val="0"/>
      <w:divBdr>
        <w:top w:val="none" w:sz="0" w:space="0" w:color="auto"/>
        <w:left w:val="none" w:sz="0" w:space="0" w:color="auto"/>
        <w:bottom w:val="none" w:sz="0" w:space="0" w:color="auto"/>
        <w:right w:val="none" w:sz="0" w:space="0" w:color="auto"/>
      </w:divBdr>
    </w:div>
    <w:div w:id="1138839893">
      <w:bodyDiv w:val="1"/>
      <w:marLeft w:val="0"/>
      <w:marRight w:val="0"/>
      <w:marTop w:val="0"/>
      <w:marBottom w:val="0"/>
      <w:divBdr>
        <w:top w:val="none" w:sz="0" w:space="0" w:color="auto"/>
        <w:left w:val="none" w:sz="0" w:space="0" w:color="auto"/>
        <w:bottom w:val="none" w:sz="0" w:space="0" w:color="auto"/>
        <w:right w:val="none" w:sz="0" w:space="0" w:color="auto"/>
      </w:divBdr>
    </w:div>
    <w:div w:id="1140071051">
      <w:bodyDiv w:val="1"/>
      <w:marLeft w:val="0"/>
      <w:marRight w:val="0"/>
      <w:marTop w:val="0"/>
      <w:marBottom w:val="0"/>
      <w:divBdr>
        <w:top w:val="none" w:sz="0" w:space="0" w:color="auto"/>
        <w:left w:val="none" w:sz="0" w:space="0" w:color="auto"/>
        <w:bottom w:val="none" w:sz="0" w:space="0" w:color="auto"/>
        <w:right w:val="none" w:sz="0" w:space="0" w:color="auto"/>
      </w:divBdr>
    </w:div>
    <w:div w:id="1145244903">
      <w:bodyDiv w:val="1"/>
      <w:marLeft w:val="0"/>
      <w:marRight w:val="0"/>
      <w:marTop w:val="0"/>
      <w:marBottom w:val="0"/>
      <w:divBdr>
        <w:top w:val="none" w:sz="0" w:space="0" w:color="auto"/>
        <w:left w:val="none" w:sz="0" w:space="0" w:color="auto"/>
        <w:bottom w:val="none" w:sz="0" w:space="0" w:color="auto"/>
        <w:right w:val="none" w:sz="0" w:space="0" w:color="auto"/>
      </w:divBdr>
    </w:div>
    <w:div w:id="1149832911">
      <w:bodyDiv w:val="1"/>
      <w:marLeft w:val="0"/>
      <w:marRight w:val="0"/>
      <w:marTop w:val="0"/>
      <w:marBottom w:val="0"/>
      <w:divBdr>
        <w:top w:val="none" w:sz="0" w:space="0" w:color="auto"/>
        <w:left w:val="none" w:sz="0" w:space="0" w:color="auto"/>
        <w:bottom w:val="none" w:sz="0" w:space="0" w:color="auto"/>
        <w:right w:val="none" w:sz="0" w:space="0" w:color="auto"/>
      </w:divBdr>
    </w:div>
    <w:div w:id="1150712253">
      <w:bodyDiv w:val="1"/>
      <w:marLeft w:val="0"/>
      <w:marRight w:val="0"/>
      <w:marTop w:val="0"/>
      <w:marBottom w:val="0"/>
      <w:divBdr>
        <w:top w:val="none" w:sz="0" w:space="0" w:color="auto"/>
        <w:left w:val="none" w:sz="0" w:space="0" w:color="auto"/>
        <w:bottom w:val="none" w:sz="0" w:space="0" w:color="auto"/>
        <w:right w:val="none" w:sz="0" w:space="0" w:color="auto"/>
      </w:divBdr>
    </w:div>
    <w:div w:id="1175339465">
      <w:bodyDiv w:val="1"/>
      <w:marLeft w:val="0"/>
      <w:marRight w:val="0"/>
      <w:marTop w:val="0"/>
      <w:marBottom w:val="0"/>
      <w:divBdr>
        <w:top w:val="none" w:sz="0" w:space="0" w:color="auto"/>
        <w:left w:val="none" w:sz="0" w:space="0" w:color="auto"/>
        <w:bottom w:val="none" w:sz="0" w:space="0" w:color="auto"/>
        <w:right w:val="none" w:sz="0" w:space="0" w:color="auto"/>
      </w:divBdr>
    </w:div>
    <w:div w:id="1187136819">
      <w:bodyDiv w:val="1"/>
      <w:marLeft w:val="0"/>
      <w:marRight w:val="0"/>
      <w:marTop w:val="0"/>
      <w:marBottom w:val="0"/>
      <w:divBdr>
        <w:top w:val="none" w:sz="0" w:space="0" w:color="auto"/>
        <w:left w:val="none" w:sz="0" w:space="0" w:color="auto"/>
        <w:bottom w:val="none" w:sz="0" w:space="0" w:color="auto"/>
        <w:right w:val="none" w:sz="0" w:space="0" w:color="auto"/>
      </w:divBdr>
    </w:div>
    <w:div w:id="1205369882">
      <w:bodyDiv w:val="1"/>
      <w:marLeft w:val="0"/>
      <w:marRight w:val="0"/>
      <w:marTop w:val="0"/>
      <w:marBottom w:val="0"/>
      <w:divBdr>
        <w:top w:val="none" w:sz="0" w:space="0" w:color="auto"/>
        <w:left w:val="none" w:sz="0" w:space="0" w:color="auto"/>
        <w:bottom w:val="none" w:sz="0" w:space="0" w:color="auto"/>
        <w:right w:val="none" w:sz="0" w:space="0" w:color="auto"/>
      </w:divBdr>
    </w:div>
    <w:div w:id="1213349926">
      <w:bodyDiv w:val="1"/>
      <w:marLeft w:val="0"/>
      <w:marRight w:val="0"/>
      <w:marTop w:val="0"/>
      <w:marBottom w:val="0"/>
      <w:divBdr>
        <w:top w:val="none" w:sz="0" w:space="0" w:color="auto"/>
        <w:left w:val="none" w:sz="0" w:space="0" w:color="auto"/>
        <w:bottom w:val="none" w:sz="0" w:space="0" w:color="auto"/>
        <w:right w:val="none" w:sz="0" w:space="0" w:color="auto"/>
      </w:divBdr>
    </w:div>
    <w:div w:id="1219046471">
      <w:bodyDiv w:val="1"/>
      <w:marLeft w:val="0"/>
      <w:marRight w:val="0"/>
      <w:marTop w:val="0"/>
      <w:marBottom w:val="0"/>
      <w:divBdr>
        <w:top w:val="none" w:sz="0" w:space="0" w:color="auto"/>
        <w:left w:val="none" w:sz="0" w:space="0" w:color="auto"/>
        <w:bottom w:val="none" w:sz="0" w:space="0" w:color="auto"/>
        <w:right w:val="none" w:sz="0" w:space="0" w:color="auto"/>
      </w:divBdr>
    </w:div>
    <w:div w:id="1222789437">
      <w:bodyDiv w:val="1"/>
      <w:marLeft w:val="0"/>
      <w:marRight w:val="0"/>
      <w:marTop w:val="0"/>
      <w:marBottom w:val="0"/>
      <w:divBdr>
        <w:top w:val="none" w:sz="0" w:space="0" w:color="auto"/>
        <w:left w:val="none" w:sz="0" w:space="0" w:color="auto"/>
        <w:bottom w:val="none" w:sz="0" w:space="0" w:color="auto"/>
        <w:right w:val="none" w:sz="0" w:space="0" w:color="auto"/>
      </w:divBdr>
    </w:div>
    <w:div w:id="1240481328">
      <w:bodyDiv w:val="1"/>
      <w:marLeft w:val="0"/>
      <w:marRight w:val="0"/>
      <w:marTop w:val="0"/>
      <w:marBottom w:val="0"/>
      <w:divBdr>
        <w:top w:val="none" w:sz="0" w:space="0" w:color="auto"/>
        <w:left w:val="none" w:sz="0" w:space="0" w:color="auto"/>
        <w:bottom w:val="none" w:sz="0" w:space="0" w:color="auto"/>
        <w:right w:val="none" w:sz="0" w:space="0" w:color="auto"/>
      </w:divBdr>
    </w:div>
    <w:div w:id="1250189502">
      <w:bodyDiv w:val="1"/>
      <w:marLeft w:val="0"/>
      <w:marRight w:val="0"/>
      <w:marTop w:val="0"/>
      <w:marBottom w:val="0"/>
      <w:divBdr>
        <w:top w:val="none" w:sz="0" w:space="0" w:color="auto"/>
        <w:left w:val="none" w:sz="0" w:space="0" w:color="auto"/>
        <w:bottom w:val="none" w:sz="0" w:space="0" w:color="auto"/>
        <w:right w:val="none" w:sz="0" w:space="0" w:color="auto"/>
      </w:divBdr>
    </w:div>
    <w:div w:id="1265266201">
      <w:bodyDiv w:val="1"/>
      <w:marLeft w:val="0"/>
      <w:marRight w:val="0"/>
      <w:marTop w:val="0"/>
      <w:marBottom w:val="0"/>
      <w:divBdr>
        <w:top w:val="none" w:sz="0" w:space="0" w:color="auto"/>
        <w:left w:val="none" w:sz="0" w:space="0" w:color="auto"/>
        <w:bottom w:val="none" w:sz="0" w:space="0" w:color="auto"/>
        <w:right w:val="none" w:sz="0" w:space="0" w:color="auto"/>
      </w:divBdr>
    </w:div>
    <w:div w:id="1270621050">
      <w:bodyDiv w:val="1"/>
      <w:marLeft w:val="0"/>
      <w:marRight w:val="0"/>
      <w:marTop w:val="0"/>
      <w:marBottom w:val="0"/>
      <w:divBdr>
        <w:top w:val="none" w:sz="0" w:space="0" w:color="auto"/>
        <w:left w:val="none" w:sz="0" w:space="0" w:color="auto"/>
        <w:bottom w:val="none" w:sz="0" w:space="0" w:color="auto"/>
        <w:right w:val="none" w:sz="0" w:space="0" w:color="auto"/>
      </w:divBdr>
    </w:div>
    <w:div w:id="1278634457">
      <w:bodyDiv w:val="1"/>
      <w:marLeft w:val="0"/>
      <w:marRight w:val="0"/>
      <w:marTop w:val="0"/>
      <w:marBottom w:val="0"/>
      <w:divBdr>
        <w:top w:val="none" w:sz="0" w:space="0" w:color="auto"/>
        <w:left w:val="none" w:sz="0" w:space="0" w:color="auto"/>
        <w:bottom w:val="none" w:sz="0" w:space="0" w:color="auto"/>
        <w:right w:val="none" w:sz="0" w:space="0" w:color="auto"/>
      </w:divBdr>
    </w:div>
    <w:div w:id="1279869001">
      <w:bodyDiv w:val="1"/>
      <w:marLeft w:val="0"/>
      <w:marRight w:val="0"/>
      <w:marTop w:val="0"/>
      <w:marBottom w:val="0"/>
      <w:divBdr>
        <w:top w:val="none" w:sz="0" w:space="0" w:color="auto"/>
        <w:left w:val="none" w:sz="0" w:space="0" w:color="auto"/>
        <w:bottom w:val="none" w:sz="0" w:space="0" w:color="auto"/>
        <w:right w:val="none" w:sz="0" w:space="0" w:color="auto"/>
      </w:divBdr>
    </w:div>
    <w:div w:id="1286504235">
      <w:bodyDiv w:val="1"/>
      <w:marLeft w:val="0"/>
      <w:marRight w:val="0"/>
      <w:marTop w:val="0"/>
      <w:marBottom w:val="0"/>
      <w:divBdr>
        <w:top w:val="none" w:sz="0" w:space="0" w:color="auto"/>
        <w:left w:val="none" w:sz="0" w:space="0" w:color="auto"/>
        <w:bottom w:val="none" w:sz="0" w:space="0" w:color="auto"/>
        <w:right w:val="none" w:sz="0" w:space="0" w:color="auto"/>
      </w:divBdr>
    </w:div>
    <w:div w:id="1295597911">
      <w:bodyDiv w:val="1"/>
      <w:marLeft w:val="0"/>
      <w:marRight w:val="0"/>
      <w:marTop w:val="0"/>
      <w:marBottom w:val="0"/>
      <w:divBdr>
        <w:top w:val="none" w:sz="0" w:space="0" w:color="auto"/>
        <w:left w:val="none" w:sz="0" w:space="0" w:color="auto"/>
        <w:bottom w:val="none" w:sz="0" w:space="0" w:color="auto"/>
        <w:right w:val="none" w:sz="0" w:space="0" w:color="auto"/>
      </w:divBdr>
    </w:div>
    <w:div w:id="1297300398">
      <w:bodyDiv w:val="1"/>
      <w:marLeft w:val="0"/>
      <w:marRight w:val="0"/>
      <w:marTop w:val="0"/>
      <w:marBottom w:val="0"/>
      <w:divBdr>
        <w:top w:val="none" w:sz="0" w:space="0" w:color="auto"/>
        <w:left w:val="none" w:sz="0" w:space="0" w:color="auto"/>
        <w:bottom w:val="none" w:sz="0" w:space="0" w:color="auto"/>
        <w:right w:val="none" w:sz="0" w:space="0" w:color="auto"/>
      </w:divBdr>
    </w:div>
    <w:div w:id="1299803352">
      <w:bodyDiv w:val="1"/>
      <w:marLeft w:val="0"/>
      <w:marRight w:val="0"/>
      <w:marTop w:val="0"/>
      <w:marBottom w:val="0"/>
      <w:divBdr>
        <w:top w:val="none" w:sz="0" w:space="0" w:color="auto"/>
        <w:left w:val="none" w:sz="0" w:space="0" w:color="auto"/>
        <w:bottom w:val="none" w:sz="0" w:space="0" w:color="auto"/>
        <w:right w:val="none" w:sz="0" w:space="0" w:color="auto"/>
      </w:divBdr>
    </w:div>
    <w:div w:id="1305741973">
      <w:bodyDiv w:val="1"/>
      <w:marLeft w:val="0"/>
      <w:marRight w:val="0"/>
      <w:marTop w:val="0"/>
      <w:marBottom w:val="0"/>
      <w:divBdr>
        <w:top w:val="none" w:sz="0" w:space="0" w:color="auto"/>
        <w:left w:val="none" w:sz="0" w:space="0" w:color="auto"/>
        <w:bottom w:val="none" w:sz="0" w:space="0" w:color="auto"/>
        <w:right w:val="none" w:sz="0" w:space="0" w:color="auto"/>
      </w:divBdr>
    </w:div>
    <w:div w:id="1328900444">
      <w:bodyDiv w:val="1"/>
      <w:marLeft w:val="0"/>
      <w:marRight w:val="0"/>
      <w:marTop w:val="0"/>
      <w:marBottom w:val="0"/>
      <w:divBdr>
        <w:top w:val="none" w:sz="0" w:space="0" w:color="auto"/>
        <w:left w:val="none" w:sz="0" w:space="0" w:color="auto"/>
        <w:bottom w:val="none" w:sz="0" w:space="0" w:color="auto"/>
        <w:right w:val="none" w:sz="0" w:space="0" w:color="auto"/>
      </w:divBdr>
    </w:div>
    <w:div w:id="1328904384">
      <w:bodyDiv w:val="1"/>
      <w:marLeft w:val="0"/>
      <w:marRight w:val="0"/>
      <w:marTop w:val="0"/>
      <w:marBottom w:val="0"/>
      <w:divBdr>
        <w:top w:val="none" w:sz="0" w:space="0" w:color="auto"/>
        <w:left w:val="none" w:sz="0" w:space="0" w:color="auto"/>
        <w:bottom w:val="none" w:sz="0" w:space="0" w:color="auto"/>
        <w:right w:val="none" w:sz="0" w:space="0" w:color="auto"/>
      </w:divBdr>
    </w:div>
    <w:div w:id="1354771100">
      <w:bodyDiv w:val="1"/>
      <w:marLeft w:val="0"/>
      <w:marRight w:val="0"/>
      <w:marTop w:val="0"/>
      <w:marBottom w:val="0"/>
      <w:divBdr>
        <w:top w:val="none" w:sz="0" w:space="0" w:color="auto"/>
        <w:left w:val="none" w:sz="0" w:space="0" w:color="auto"/>
        <w:bottom w:val="none" w:sz="0" w:space="0" w:color="auto"/>
        <w:right w:val="none" w:sz="0" w:space="0" w:color="auto"/>
      </w:divBdr>
    </w:div>
    <w:div w:id="1373116128">
      <w:bodyDiv w:val="1"/>
      <w:marLeft w:val="0"/>
      <w:marRight w:val="0"/>
      <w:marTop w:val="0"/>
      <w:marBottom w:val="0"/>
      <w:divBdr>
        <w:top w:val="none" w:sz="0" w:space="0" w:color="auto"/>
        <w:left w:val="none" w:sz="0" w:space="0" w:color="auto"/>
        <w:bottom w:val="none" w:sz="0" w:space="0" w:color="auto"/>
        <w:right w:val="none" w:sz="0" w:space="0" w:color="auto"/>
      </w:divBdr>
    </w:div>
    <w:div w:id="1375882118">
      <w:bodyDiv w:val="1"/>
      <w:marLeft w:val="0"/>
      <w:marRight w:val="0"/>
      <w:marTop w:val="0"/>
      <w:marBottom w:val="0"/>
      <w:divBdr>
        <w:top w:val="none" w:sz="0" w:space="0" w:color="auto"/>
        <w:left w:val="none" w:sz="0" w:space="0" w:color="auto"/>
        <w:bottom w:val="none" w:sz="0" w:space="0" w:color="auto"/>
        <w:right w:val="none" w:sz="0" w:space="0" w:color="auto"/>
      </w:divBdr>
    </w:div>
    <w:div w:id="1413624585">
      <w:bodyDiv w:val="1"/>
      <w:marLeft w:val="0"/>
      <w:marRight w:val="0"/>
      <w:marTop w:val="0"/>
      <w:marBottom w:val="0"/>
      <w:divBdr>
        <w:top w:val="none" w:sz="0" w:space="0" w:color="auto"/>
        <w:left w:val="none" w:sz="0" w:space="0" w:color="auto"/>
        <w:bottom w:val="none" w:sz="0" w:space="0" w:color="auto"/>
        <w:right w:val="none" w:sz="0" w:space="0" w:color="auto"/>
      </w:divBdr>
    </w:div>
    <w:div w:id="1413889588">
      <w:bodyDiv w:val="1"/>
      <w:marLeft w:val="0"/>
      <w:marRight w:val="0"/>
      <w:marTop w:val="0"/>
      <w:marBottom w:val="0"/>
      <w:divBdr>
        <w:top w:val="none" w:sz="0" w:space="0" w:color="auto"/>
        <w:left w:val="none" w:sz="0" w:space="0" w:color="auto"/>
        <w:bottom w:val="none" w:sz="0" w:space="0" w:color="auto"/>
        <w:right w:val="none" w:sz="0" w:space="0" w:color="auto"/>
      </w:divBdr>
    </w:div>
    <w:div w:id="1467776925">
      <w:bodyDiv w:val="1"/>
      <w:marLeft w:val="0"/>
      <w:marRight w:val="0"/>
      <w:marTop w:val="0"/>
      <w:marBottom w:val="0"/>
      <w:divBdr>
        <w:top w:val="none" w:sz="0" w:space="0" w:color="auto"/>
        <w:left w:val="none" w:sz="0" w:space="0" w:color="auto"/>
        <w:bottom w:val="none" w:sz="0" w:space="0" w:color="auto"/>
        <w:right w:val="none" w:sz="0" w:space="0" w:color="auto"/>
      </w:divBdr>
    </w:div>
    <w:div w:id="1473669255">
      <w:bodyDiv w:val="1"/>
      <w:marLeft w:val="0"/>
      <w:marRight w:val="0"/>
      <w:marTop w:val="0"/>
      <w:marBottom w:val="0"/>
      <w:divBdr>
        <w:top w:val="none" w:sz="0" w:space="0" w:color="auto"/>
        <w:left w:val="none" w:sz="0" w:space="0" w:color="auto"/>
        <w:bottom w:val="none" w:sz="0" w:space="0" w:color="auto"/>
        <w:right w:val="none" w:sz="0" w:space="0" w:color="auto"/>
      </w:divBdr>
    </w:div>
    <w:div w:id="1500728513">
      <w:bodyDiv w:val="1"/>
      <w:marLeft w:val="0"/>
      <w:marRight w:val="0"/>
      <w:marTop w:val="0"/>
      <w:marBottom w:val="0"/>
      <w:divBdr>
        <w:top w:val="none" w:sz="0" w:space="0" w:color="auto"/>
        <w:left w:val="none" w:sz="0" w:space="0" w:color="auto"/>
        <w:bottom w:val="none" w:sz="0" w:space="0" w:color="auto"/>
        <w:right w:val="none" w:sz="0" w:space="0" w:color="auto"/>
      </w:divBdr>
    </w:div>
    <w:div w:id="1508593345">
      <w:bodyDiv w:val="1"/>
      <w:marLeft w:val="0"/>
      <w:marRight w:val="0"/>
      <w:marTop w:val="0"/>
      <w:marBottom w:val="0"/>
      <w:divBdr>
        <w:top w:val="none" w:sz="0" w:space="0" w:color="auto"/>
        <w:left w:val="none" w:sz="0" w:space="0" w:color="auto"/>
        <w:bottom w:val="none" w:sz="0" w:space="0" w:color="auto"/>
        <w:right w:val="none" w:sz="0" w:space="0" w:color="auto"/>
      </w:divBdr>
    </w:div>
    <w:div w:id="1519857209">
      <w:bodyDiv w:val="1"/>
      <w:marLeft w:val="0"/>
      <w:marRight w:val="0"/>
      <w:marTop w:val="0"/>
      <w:marBottom w:val="0"/>
      <w:divBdr>
        <w:top w:val="none" w:sz="0" w:space="0" w:color="auto"/>
        <w:left w:val="none" w:sz="0" w:space="0" w:color="auto"/>
        <w:bottom w:val="none" w:sz="0" w:space="0" w:color="auto"/>
        <w:right w:val="none" w:sz="0" w:space="0" w:color="auto"/>
      </w:divBdr>
    </w:div>
    <w:div w:id="1524972847">
      <w:bodyDiv w:val="1"/>
      <w:marLeft w:val="0"/>
      <w:marRight w:val="0"/>
      <w:marTop w:val="0"/>
      <w:marBottom w:val="0"/>
      <w:divBdr>
        <w:top w:val="none" w:sz="0" w:space="0" w:color="auto"/>
        <w:left w:val="none" w:sz="0" w:space="0" w:color="auto"/>
        <w:bottom w:val="none" w:sz="0" w:space="0" w:color="auto"/>
        <w:right w:val="none" w:sz="0" w:space="0" w:color="auto"/>
      </w:divBdr>
    </w:div>
    <w:div w:id="1526597732">
      <w:bodyDiv w:val="1"/>
      <w:marLeft w:val="0"/>
      <w:marRight w:val="0"/>
      <w:marTop w:val="0"/>
      <w:marBottom w:val="0"/>
      <w:divBdr>
        <w:top w:val="none" w:sz="0" w:space="0" w:color="auto"/>
        <w:left w:val="none" w:sz="0" w:space="0" w:color="auto"/>
        <w:bottom w:val="none" w:sz="0" w:space="0" w:color="auto"/>
        <w:right w:val="none" w:sz="0" w:space="0" w:color="auto"/>
      </w:divBdr>
    </w:div>
    <w:div w:id="1526745972">
      <w:bodyDiv w:val="1"/>
      <w:marLeft w:val="0"/>
      <w:marRight w:val="0"/>
      <w:marTop w:val="0"/>
      <w:marBottom w:val="0"/>
      <w:divBdr>
        <w:top w:val="none" w:sz="0" w:space="0" w:color="auto"/>
        <w:left w:val="none" w:sz="0" w:space="0" w:color="auto"/>
        <w:bottom w:val="none" w:sz="0" w:space="0" w:color="auto"/>
        <w:right w:val="none" w:sz="0" w:space="0" w:color="auto"/>
      </w:divBdr>
    </w:div>
    <w:div w:id="1539468867">
      <w:bodyDiv w:val="1"/>
      <w:marLeft w:val="0"/>
      <w:marRight w:val="0"/>
      <w:marTop w:val="0"/>
      <w:marBottom w:val="0"/>
      <w:divBdr>
        <w:top w:val="none" w:sz="0" w:space="0" w:color="auto"/>
        <w:left w:val="none" w:sz="0" w:space="0" w:color="auto"/>
        <w:bottom w:val="none" w:sz="0" w:space="0" w:color="auto"/>
        <w:right w:val="none" w:sz="0" w:space="0" w:color="auto"/>
      </w:divBdr>
    </w:div>
    <w:div w:id="1543982317">
      <w:bodyDiv w:val="1"/>
      <w:marLeft w:val="0"/>
      <w:marRight w:val="0"/>
      <w:marTop w:val="0"/>
      <w:marBottom w:val="0"/>
      <w:divBdr>
        <w:top w:val="none" w:sz="0" w:space="0" w:color="auto"/>
        <w:left w:val="none" w:sz="0" w:space="0" w:color="auto"/>
        <w:bottom w:val="none" w:sz="0" w:space="0" w:color="auto"/>
        <w:right w:val="none" w:sz="0" w:space="0" w:color="auto"/>
      </w:divBdr>
    </w:div>
    <w:div w:id="1553074170">
      <w:bodyDiv w:val="1"/>
      <w:marLeft w:val="0"/>
      <w:marRight w:val="0"/>
      <w:marTop w:val="0"/>
      <w:marBottom w:val="0"/>
      <w:divBdr>
        <w:top w:val="none" w:sz="0" w:space="0" w:color="auto"/>
        <w:left w:val="none" w:sz="0" w:space="0" w:color="auto"/>
        <w:bottom w:val="none" w:sz="0" w:space="0" w:color="auto"/>
        <w:right w:val="none" w:sz="0" w:space="0" w:color="auto"/>
      </w:divBdr>
    </w:div>
    <w:div w:id="1582981028">
      <w:bodyDiv w:val="1"/>
      <w:marLeft w:val="0"/>
      <w:marRight w:val="0"/>
      <w:marTop w:val="0"/>
      <w:marBottom w:val="0"/>
      <w:divBdr>
        <w:top w:val="none" w:sz="0" w:space="0" w:color="auto"/>
        <w:left w:val="none" w:sz="0" w:space="0" w:color="auto"/>
        <w:bottom w:val="none" w:sz="0" w:space="0" w:color="auto"/>
        <w:right w:val="none" w:sz="0" w:space="0" w:color="auto"/>
      </w:divBdr>
    </w:div>
    <w:div w:id="1601447059">
      <w:bodyDiv w:val="1"/>
      <w:marLeft w:val="0"/>
      <w:marRight w:val="0"/>
      <w:marTop w:val="0"/>
      <w:marBottom w:val="0"/>
      <w:divBdr>
        <w:top w:val="none" w:sz="0" w:space="0" w:color="auto"/>
        <w:left w:val="none" w:sz="0" w:space="0" w:color="auto"/>
        <w:bottom w:val="none" w:sz="0" w:space="0" w:color="auto"/>
        <w:right w:val="none" w:sz="0" w:space="0" w:color="auto"/>
      </w:divBdr>
    </w:div>
    <w:div w:id="1606304373">
      <w:bodyDiv w:val="1"/>
      <w:marLeft w:val="0"/>
      <w:marRight w:val="0"/>
      <w:marTop w:val="0"/>
      <w:marBottom w:val="0"/>
      <w:divBdr>
        <w:top w:val="none" w:sz="0" w:space="0" w:color="auto"/>
        <w:left w:val="none" w:sz="0" w:space="0" w:color="auto"/>
        <w:bottom w:val="none" w:sz="0" w:space="0" w:color="auto"/>
        <w:right w:val="none" w:sz="0" w:space="0" w:color="auto"/>
      </w:divBdr>
    </w:div>
    <w:div w:id="1619489803">
      <w:bodyDiv w:val="1"/>
      <w:marLeft w:val="0"/>
      <w:marRight w:val="0"/>
      <w:marTop w:val="0"/>
      <w:marBottom w:val="0"/>
      <w:divBdr>
        <w:top w:val="none" w:sz="0" w:space="0" w:color="auto"/>
        <w:left w:val="none" w:sz="0" w:space="0" w:color="auto"/>
        <w:bottom w:val="none" w:sz="0" w:space="0" w:color="auto"/>
        <w:right w:val="none" w:sz="0" w:space="0" w:color="auto"/>
      </w:divBdr>
    </w:div>
    <w:div w:id="1635985229">
      <w:bodyDiv w:val="1"/>
      <w:marLeft w:val="0"/>
      <w:marRight w:val="0"/>
      <w:marTop w:val="0"/>
      <w:marBottom w:val="0"/>
      <w:divBdr>
        <w:top w:val="none" w:sz="0" w:space="0" w:color="auto"/>
        <w:left w:val="none" w:sz="0" w:space="0" w:color="auto"/>
        <w:bottom w:val="none" w:sz="0" w:space="0" w:color="auto"/>
        <w:right w:val="none" w:sz="0" w:space="0" w:color="auto"/>
      </w:divBdr>
    </w:div>
    <w:div w:id="1637055945">
      <w:bodyDiv w:val="1"/>
      <w:marLeft w:val="0"/>
      <w:marRight w:val="0"/>
      <w:marTop w:val="0"/>
      <w:marBottom w:val="0"/>
      <w:divBdr>
        <w:top w:val="none" w:sz="0" w:space="0" w:color="auto"/>
        <w:left w:val="none" w:sz="0" w:space="0" w:color="auto"/>
        <w:bottom w:val="none" w:sz="0" w:space="0" w:color="auto"/>
        <w:right w:val="none" w:sz="0" w:space="0" w:color="auto"/>
      </w:divBdr>
    </w:div>
    <w:div w:id="1641185038">
      <w:bodyDiv w:val="1"/>
      <w:marLeft w:val="0"/>
      <w:marRight w:val="0"/>
      <w:marTop w:val="0"/>
      <w:marBottom w:val="0"/>
      <w:divBdr>
        <w:top w:val="none" w:sz="0" w:space="0" w:color="auto"/>
        <w:left w:val="none" w:sz="0" w:space="0" w:color="auto"/>
        <w:bottom w:val="none" w:sz="0" w:space="0" w:color="auto"/>
        <w:right w:val="none" w:sz="0" w:space="0" w:color="auto"/>
      </w:divBdr>
    </w:div>
    <w:div w:id="1645769367">
      <w:bodyDiv w:val="1"/>
      <w:marLeft w:val="0"/>
      <w:marRight w:val="0"/>
      <w:marTop w:val="0"/>
      <w:marBottom w:val="0"/>
      <w:divBdr>
        <w:top w:val="none" w:sz="0" w:space="0" w:color="auto"/>
        <w:left w:val="none" w:sz="0" w:space="0" w:color="auto"/>
        <w:bottom w:val="none" w:sz="0" w:space="0" w:color="auto"/>
        <w:right w:val="none" w:sz="0" w:space="0" w:color="auto"/>
      </w:divBdr>
    </w:div>
    <w:div w:id="1670987972">
      <w:bodyDiv w:val="1"/>
      <w:marLeft w:val="0"/>
      <w:marRight w:val="0"/>
      <w:marTop w:val="0"/>
      <w:marBottom w:val="0"/>
      <w:divBdr>
        <w:top w:val="none" w:sz="0" w:space="0" w:color="auto"/>
        <w:left w:val="none" w:sz="0" w:space="0" w:color="auto"/>
        <w:bottom w:val="none" w:sz="0" w:space="0" w:color="auto"/>
        <w:right w:val="none" w:sz="0" w:space="0" w:color="auto"/>
      </w:divBdr>
    </w:div>
    <w:div w:id="1671715069">
      <w:bodyDiv w:val="1"/>
      <w:marLeft w:val="0"/>
      <w:marRight w:val="0"/>
      <w:marTop w:val="0"/>
      <w:marBottom w:val="0"/>
      <w:divBdr>
        <w:top w:val="none" w:sz="0" w:space="0" w:color="auto"/>
        <w:left w:val="none" w:sz="0" w:space="0" w:color="auto"/>
        <w:bottom w:val="none" w:sz="0" w:space="0" w:color="auto"/>
        <w:right w:val="none" w:sz="0" w:space="0" w:color="auto"/>
      </w:divBdr>
    </w:div>
    <w:div w:id="1675567209">
      <w:bodyDiv w:val="1"/>
      <w:marLeft w:val="0"/>
      <w:marRight w:val="0"/>
      <w:marTop w:val="0"/>
      <w:marBottom w:val="0"/>
      <w:divBdr>
        <w:top w:val="none" w:sz="0" w:space="0" w:color="auto"/>
        <w:left w:val="none" w:sz="0" w:space="0" w:color="auto"/>
        <w:bottom w:val="none" w:sz="0" w:space="0" w:color="auto"/>
        <w:right w:val="none" w:sz="0" w:space="0" w:color="auto"/>
      </w:divBdr>
    </w:div>
    <w:div w:id="1699357504">
      <w:bodyDiv w:val="1"/>
      <w:marLeft w:val="0"/>
      <w:marRight w:val="0"/>
      <w:marTop w:val="0"/>
      <w:marBottom w:val="0"/>
      <w:divBdr>
        <w:top w:val="none" w:sz="0" w:space="0" w:color="auto"/>
        <w:left w:val="none" w:sz="0" w:space="0" w:color="auto"/>
        <w:bottom w:val="none" w:sz="0" w:space="0" w:color="auto"/>
        <w:right w:val="none" w:sz="0" w:space="0" w:color="auto"/>
      </w:divBdr>
    </w:div>
    <w:div w:id="1704358171">
      <w:bodyDiv w:val="1"/>
      <w:marLeft w:val="0"/>
      <w:marRight w:val="0"/>
      <w:marTop w:val="0"/>
      <w:marBottom w:val="0"/>
      <w:divBdr>
        <w:top w:val="none" w:sz="0" w:space="0" w:color="auto"/>
        <w:left w:val="none" w:sz="0" w:space="0" w:color="auto"/>
        <w:bottom w:val="none" w:sz="0" w:space="0" w:color="auto"/>
        <w:right w:val="none" w:sz="0" w:space="0" w:color="auto"/>
      </w:divBdr>
    </w:div>
    <w:div w:id="1712336791">
      <w:bodyDiv w:val="1"/>
      <w:marLeft w:val="0"/>
      <w:marRight w:val="0"/>
      <w:marTop w:val="0"/>
      <w:marBottom w:val="0"/>
      <w:divBdr>
        <w:top w:val="none" w:sz="0" w:space="0" w:color="auto"/>
        <w:left w:val="none" w:sz="0" w:space="0" w:color="auto"/>
        <w:bottom w:val="none" w:sz="0" w:space="0" w:color="auto"/>
        <w:right w:val="none" w:sz="0" w:space="0" w:color="auto"/>
      </w:divBdr>
    </w:div>
    <w:div w:id="1738895725">
      <w:bodyDiv w:val="1"/>
      <w:marLeft w:val="0"/>
      <w:marRight w:val="0"/>
      <w:marTop w:val="0"/>
      <w:marBottom w:val="0"/>
      <w:divBdr>
        <w:top w:val="none" w:sz="0" w:space="0" w:color="auto"/>
        <w:left w:val="none" w:sz="0" w:space="0" w:color="auto"/>
        <w:bottom w:val="none" w:sz="0" w:space="0" w:color="auto"/>
        <w:right w:val="none" w:sz="0" w:space="0" w:color="auto"/>
      </w:divBdr>
    </w:div>
    <w:div w:id="1755585624">
      <w:bodyDiv w:val="1"/>
      <w:marLeft w:val="0"/>
      <w:marRight w:val="0"/>
      <w:marTop w:val="0"/>
      <w:marBottom w:val="0"/>
      <w:divBdr>
        <w:top w:val="none" w:sz="0" w:space="0" w:color="auto"/>
        <w:left w:val="none" w:sz="0" w:space="0" w:color="auto"/>
        <w:bottom w:val="none" w:sz="0" w:space="0" w:color="auto"/>
        <w:right w:val="none" w:sz="0" w:space="0" w:color="auto"/>
      </w:divBdr>
    </w:div>
    <w:div w:id="1781030719">
      <w:bodyDiv w:val="1"/>
      <w:marLeft w:val="0"/>
      <w:marRight w:val="0"/>
      <w:marTop w:val="0"/>
      <w:marBottom w:val="0"/>
      <w:divBdr>
        <w:top w:val="none" w:sz="0" w:space="0" w:color="auto"/>
        <w:left w:val="none" w:sz="0" w:space="0" w:color="auto"/>
        <w:bottom w:val="none" w:sz="0" w:space="0" w:color="auto"/>
        <w:right w:val="none" w:sz="0" w:space="0" w:color="auto"/>
      </w:divBdr>
    </w:div>
    <w:div w:id="1787114271">
      <w:bodyDiv w:val="1"/>
      <w:marLeft w:val="0"/>
      <w:marRight w:val="0"/>
      <w:marTop w:val="0"/>
      <w:marBottom w:val="0"/>
      <w:divBdr>
        <w:top w:val="none" w:sz="0" w:space="0" w:color="auto"/>
        <w:left w:val="none" w:sz="0" w:space="0" w:color="auto"/>
        <w:bottom w:val="none" w:sz="0" w:space="0" w:color="auto"/>
        <w:right w:val="none" w:sz="0" w:space="0" w:color="auto"/>
      </w:divBdr>
    </w:div>
    <w:div w:id="1792043745">
      <w:bodyDiv w:val="1"/>
      <w:marLeft w:val="0"/>
      <w:marRight w:val="0"/>
      <w:marTop w:val="0"/>
      <w:marBottom w:val="0"/>
      <w:divBdr>
        <w:top w:val="none" w:sz="0" w:space="0" w:color="auto"/>
        <w:left w:val="none" w:sz="0" w:space="0" w:color="auto"/>
        <w:bottom w:val="none" w:sz="0" w:space="0" w:color="auto"/>
        <w:right w:val="none" w:sz="0" w:space="0" w:color="auto"/>
      </w:divBdr>
    </w:div>
    <w:div w:id="1807352237">
      <w:bodyDiv w:val="1"/>
      <w:marLeft w:val="0"/>
      <w:marRight w:val="0"/>
      <w:marTop w:val="0"/>
      <w:marBottom w:val="0"/>
      <w:divBdr>
        <w:top w:val="none" w:sz="0" w:space="0" w:color="auto"/>
        <w:left w:val="none" w:sz="0" w:space="0" w:color="auto"/>
        <w:bottom w:val="none" w:sz="0" w:space="0" w:color="auto"/>
        <w:right w:val="none" w:sz="0" w:space="0" w:color="auto"/>
      </w:divBdr>
    </w:div>
    <w:div w:id="1810628733">
      <w:bodyDiv w:val="1"/>
      <w:marLeft w:val="0"/>
      <w:marRight w:val="0"/>
      <w:marTop w:val="0"/>
      <w:marBottom w:val="0"/>
      <w:divBdr>
        <w:top w:val="none" w:sz="0" w:space="0" w:color="auto"/>
        <w:left w:val="none" w:sz="0" w:space="0" w:color="auto"/>
        <w:bottom w:val="none" w:sz="0" w:space="0" w:color="auto"/>
        <w:right w:val="none" w:sz="0" w:space="0" w:color="auto"/>
      </w:divBdr>
    </w:div>
    <w:div w:id="1813667947">
      <w:bodyDiv w:val="1"/>
      <w:marLeft w:val="0"/>
      <w:marRight w:val="0"/>
      <w:marTop w:val="0"/>
      <w:marBottom w:val="0"/>
      <w:divBdr>
        <w:top w:val="none" w:sz="0" w:space="0" w:color="auto"/>
        <w:left w:val="none" w:sz="0" w:space="0" w:color="auto"/>
        <w:bottom w:val="none" w:sz="0" w:space="0" w:color="auto"/>
        <w:right w:val="none" w:sz="0" w:space="0" w:color="auto"/>
      </w:divBdr>
    </w:div>
    <w:div w:id="1819375813">
      <w:bodyDiv w:val="1"/>
      <w:marLeft w:val="0"/>
      <w:marRight w:val="0"/>
      <w:marTop w:val="0"/>
      <w:marBottom w:val="0"/>
      <w:divBdr>
        <w:top w:val="none" w:sz="0" w:space="0" w:color="auto"/>
        <w:left w:val="none" w:sz="0" w:space="0" w:color="auto"/>
        <w:bottom w:val="none" w:sz="0" w:space="0" w:color="auto"/>
        <w:right w:val="none" w:sz="0" w:space="0" w:color="auto"/>
      </w:divBdr>
    </w:div>
    <w:div w:id="1840653664">
      <w:bodyDiv w:val="1"/>
      <w:marLeft w:val="0"/>
      <w:marRight w:val="0"/>
      <w:marTop w:val="0"/>
      <w:marBottom w:val="0"/>
      <w:divBdr>
        <w:top w:val="none" w:sz="0" w:space="0" w:color="auto"/>
        <w:left w:val="none" w:sz="0" w:space="0" w:color="auto"/>
        <w:bottom w:val="none" w:sz="0" w:space="0" w:color="auto"/>
        <w:right w:val="none" w:sz="0" w:space="0" w:color="auto"/>
      </w:divBdr>
    </w:div>
    <w:div w:id="1844124445">
      <w:bodyDiv w:val="1"/>
      <w:marLeft w:val="0"/>
      <w:marRight w:val="0"/>
      <w:marTop w:val="0"/>
      <w:marBottom w:val="0"/>
      <w:divBdr>
        <w:top w:val="none" w:sz="0" w:space="0" w:color="auto"/>
        <w:left w:val="none" w:sz="0" w:space="0" w:color="auto"/>
        <w:bottom w:val="none" w:sz="0" w:space="0" w:color="auto"/>
        <w:right w:val="none" w:sz="0" w:space="0" w:color="auto"/>
      </w:divBdr>
    </w:div>
    <w:div w:id="1850102092">
      <w:bodyDiv w:val="1"/>
      <w:marLeft w:val="0"/>
      <w:marRight w:val="0"/>
      <w:marTop w:val="0"/>
      <w:marBottom w:val="0"/>
      <w:divBdr>
        <w:top w:val="none" w:sz="0" w:space="0" w:color="auto"/>
        <w:left w:val="none" w:sz="0" w:space="0" w:color="auto"/>
        <w:bottom w:val="none" w:sz="0" w:space="0" w:color="auto"/>
        <w:right w:val="none" w:sz="0" w:space="0" w:color="auto"/>
      </w:divBdr>
    </w:div>
    <w:div w:id="1852448278">
      <w:bodyDiv w:val="1"/>
      <w:marLeft w:val="0"/>
      <w:marRight w:val="0"/>
      <w:marTop w:val="0"/>
      <w:marBottom w:val="0"/>
      <w:divBdr>
        <w:top w:val="none" w:sz="0" w:space="0" w:color="auto"/>
        <w:left w:val="none" w:sz="0" w:space="0" w:color="auto"/>
        <w:bottom w:val="none" w:sz="0" w:space="0" w:color="auto"/>
        <w:right w:val="none" w:sz="0" w:space="0" w:color="auto"/>
      </w:divBdr>
    </w:div>
    <w:div w:id="1856311309">
      <w:bodyDiv w:val="1"/>
      <w:marLeft w:val="0"/>
      <w:marRight w:val="0"/>
      <w:marTop w:val="0"/>
      <w:marBottom w:val="0"/>
      <w:divBdr>
        <w:top w:val="none" w:sz="0" w:space="0" w:color="auto"/>
        <w:left w:val="none" w:sz="0" w:space="0" w:color="auto"/>
        <w:bottom w:val="none" w:sz="0" w:space="0" w:color="auto"/>
        <w:right w:val="none" w:sz="0" w:space="0" w:color="auto"/>
      </w:divBdr>
    </w:div>
    <w:div w:id="1856843372">
      <w:bodyDiv w:val="1"/>
      <w:marLeft w:val="0"/>
      <w:marRight w:val="0"/>
      <w:marTop w:val="0"/>
      <w:marBottom w:val="0"/>
      <w:divBdr>
        <w:top w:val="none" w:sz="0" w:space="0" w:color="auto"/>
        <w:left w:val="none" w:sz="0" w:space="0" w:color="auto"/>
        <w:bottom w:val="none" w:sz="0" w:space="0" w:color="auto"/>
        <w:right w:val="none" w:sz="0" w:space="0" w:color="auto"/>
      </w:divBdr>
    </w:div>
    <w:div w:id="1864510445">
      <w:bodyDiv w:val="1"/>
      <w:marLeft w:val="0"/>
      <w:marRight w:val="0"/>
      <w:marTop w:val="0"/>
      <w:marBottom w:val="0"/>
      <w:divBdr>
        <w:top w:val="none" w:sz="0" w:space="0" w:color="auto"/>
        <w:left w:val="none" w:sz="0" w:space="0" w:color="auto"/>
        <w:bottom w:val="none" w:sz="0" w:space="0" w:color="auto"/>
        <w:right w:val="none" w:sz="0" w:space="0" w:color="auto"/>
      </w:divBdr>
    </w:div>
    <w:div w:id="1865167506">
      <w:bodyDiv w:val="1"/>
      <w:marLeft w:val="0"/>
      <w:marRight w:val="0"/>
      <w:marTop w:val="0"/>
      <w:marBottom w:val="0"/>
      <w:divBdr>
        <w:top w:val="none" w:sz="0" w:space="0" w:color="auto"/>
        <w:left w:val="none" w:sz="0" w:space="0" w:color="auto"/>
        <w:bottom w:val="none" w:sz="0" w:space="0" w:color="auto"/>
        <w:right w:val="none" w:sz="0" w:space="0" w:color="auto"/>
      </w:divBdr>
    </w:div>
    <w:div w:id="1867059893">
      <w:bodyDiv w:val="1"/>
      <w:marLeft w:val="0"/>
      <w:marRight w:val="0"/>
      <w:marTop w:val="0"/>
      <w:marBottom w:val="0"/>
      <w:divBdr>
        <w:top w:val="none" w:sz="0" w:space="0" w:color="auto"/>
        <w:left w:val="none" w:sz="0" w:space="0" w:color="auto"/>
        <w:bottom w:val="none" w:sz="0" w:space="0" w:color="auto"/>
        <w:right w:val="none" w:sz="0" w:space="0" w:color="auto"/>
      </w:divBdr>
    </w:div>
    <w:div w:id="1889146482">
      <w:bodyDiv w:val="1"/>
      <w:marLeft w:val="0"/>
      <w:marRight w:val="0"/>
      <w:marTop w:val="0"/>
      <w:marBottom w:val="0"/>
      <w:divBdr>
        <w:top w:val="none" w:sz="0" w:space="0" w:color="auto"/>
        <w:left w:val="none" w:sz="0" w:space="0" w:color="auto"/>
        <w:bottom w:val="none" w:sz="0" w:space="0" w:color="auto"/>
        <w:right w:val="none" w:sz="0" w:space="0" w:color="auto"/>
      </w:divBdr>
    </w:div>
    <w:div w:id="1893543021">
      <w:bodyDiv w:val="1"/>
      <w:marLeft w:val="0"/>
      <w:marRight w:val="0"/>
      <w:marTop w:val="0"/>
      <w:marBottom w:val="0"/>
      <w:divBdr>
        <w:top w:val="none" w:sz="0" w:space="0" w:color="auto"/>
        <w:left w:val="none" w:sz="0" w:space="0" w:color="auto"/>
        <w:bottom w:val="none" w:sz="0" w:space="0" w:color="auto"/>
        <w:right w:val="none" w:sz="0" w:space="0" w:color="auto"/>
      </w:divBdr>
    </w:div>
    <w:div w:id="1923638428">
      <w:bodyDiv w:val="1"/>
      <w:marLeft w:val="0"/>
      <w:marRight w:val="0"/>
      <w:marTop w:val="0"/>
      <w:marBottom w:val="0"/>
      <w:divBdr>
        <w:top w:val="none" w:sz="0" w:space="0" w:color="auto"/>
        <w:left w:val="none" w:sz="0" w:space="0" w:color="auto"/>
        <w:bottom w:val="none" w:sz="0" w:space="0" w:color="auto"/>
        <w:right w:val="none" w:sz="0" w:space="0" w:color="auto"/>
      </w:divBdr>
    </w:div>
    <w:div w:id="1924146417">
      <w:bodyDiv w:val="1"/>
      <w:marLeft w:val="0"/>
      <w:marRight w:val="0"/>
      <w:marTop w:val="0"/>
      <w:marBottom w:val="0"/>
      <w:divBdr>
        <w:top w:val="none" w:sz="0" w:space="0" w:color="auto"/>
        <w:left w:val="none" w:sz="0" w:space="0" w:color="auto"/>
        <w:bottom w:val="none" w:sz="0" w:space="0" w:color="auto"/>
        <w:right w:val="none" w:sz="0" w:space="0" w:color="auto"/>
      </w:divBdr>
    </w:div>
    <w:div w:id="1933318214">
      <w:bodyDiv w:val="1"/>
      <w:marLeft w:val="0"/>
      <w:marRight w:val="0"/>
      <w:marTop w:val="0"/>
      <w:marBottom w:val="0"/>
      <w:divBdr>
        <w:top w:val="none" w:sz="0" w:space="0" w:color="auto"/>
        <w:left w:val="none" w:sz="0" w:space="0" w:color="auto"/>
        <w:bottom w:val="none" w:sz="0" w:space="0" w:color="auto"/>
        <w:right w:val="none" w:sz="0" w:space="0" w:color="auto"/>
      </w:divBdr>
    </w:div>
    <w:div w:id="1937395969">
      <w:bodyDiv w:val="1"/>
      <w:marLeft w:val="0"/>
      <w:marRight w:val="0"/>
      <w:marTop w:val="0"/>
      <w:marBottom w:val="0"/>
      <w:divBdr>
        <w:top w:val="none" w:sz="0" w:space="0" w:color="auto"/>
        <w:left w:val="none" w:sz="0" w:space="0" w:color="auto"/>
        <w:bottom w:val="none" w:sz="0" w:space="0" w:color="auto"/>
        <w:right w:val="none" w:sz="0" w:space="0" w:color="auto"/>
      </w:divBdr>
    </w:div>
    <w:div w:id="1946302960">
      <w:bodyDiv w:val="1"/>
      <w:marLeft w:val="0"/>
      <w:marRight w:val="0"/>
      <w:marTop w:val="0"/>
      <w:marBottom w:val="0"/>
      <w:divBdr>
        <w:top w:val="none" w:sz="0" w:space="0" w:color="auto"/>
        <w:left w:val="none" w:sz="0" w:space="0" w:color="auto"/>
        <w:bottom w:val="none" w:sz="0" w:space="0" w:color="auto"/>
        <w:right w:val="none" w:sz="0" w:space="0" w:color="auto"/>
      </w:divBdr>
    </w:div>
    <w:div w:id="1969048846">
      <w:bodyDiv w:val="1"/>
      <w:marLeft w:val="0"/>
      <w:marRight w:val="0"/>
      <w:marTop w:val="0"/>
      <w:marBottom w:val="0"/>
      <w:divBdr>
        <w:top w:val="none" w:sz="0" w:space="0" w:color="auto"/>
        <w:left w:val="none" w:sz="0" w:space="0" w:color="auto"/>
        <w:bottom w:val="none" w:sz="0" w:space="0" w:color="auto"/>
        <w:right w:val="none" w:sz="0" w:space="0" w:color="auto"/>
      </w:divBdr>
    </w:div>
    <w:div w:id="1980262850">
      <w:bodyDiv w:val="1"/>
      <w:marLeft w:val="0"/>
      <w:marRight w:val="0"/>
      <w:marTop w:val="0"/>
      <w:marBottom w:val="0"/>
      <w:divBdr>
        <w:top w:val="none" w:sz="0" w:space="0" w:color="auto"/>
        <w:left w:val="none" w:sz="0" w:space="0" w:color="auto"/>
        <w:bottom w:val="none" w:sz="0" w:space="0" w:color="auto"/>
        <w:right w:val="none" w:sz="0" w:space="0" w:color="auto"/>
      </w:divBdr>
    </w:div>
    <w:div w:id="1994211354">
      <w:bodyDiv w:val="1"/>
      <w:marLeft w:val="0"/>
      <w:marRight w:val="0"/>
      <w:marTop w:val="0"/>
      <w:marBottom w:val="0"/>
      <w:divBdr>
        <w:top w:val="none" w:sz="0" w:space="0" w:color="auto"/>
        <w:left w:val="none" w:sz="0" w:space="0" w:color="auto"/>
        <w:bottom w:val="none" w:sz="0" w:space="0" w:color="auto"/>
        <w:right w:val="none" w:sz="0" w:space="0" w:color="auto"/>
      </w:divBdr>
    </w:div>
    <w:div w:id="1998655382">
      <w:bodyDiv w:val="1"/>
      <w:marLeft w:val="0"/>
      <w:marRight w:val="0"/>
      <w:marTop w:val="0"/>
      <w:marBottom w:val="0"/>
      <w:divBdr>
        <w:top w:val="none" w:sz="0" w:space="0" w:color="auto"/>
        <w:left w:val="none" w:sz="0" w:space="0" w:color="auto"/>
        <w:bottom w:val="none" w:sz="0" w:space="0" w:color="auto"/>
        <w:right w:val="none" w:sz="0" w:space="0" w:color="auto"/>
      </w:divBdr>
    </w:div>
    <w:div w:id="2002198565">
      <w:bodyDiv w:val="1"/>
      <w:marLeft w:val="0"/>
      <w:marRight w:val="0"/>
      <w:marTop w:val="0"/>
      <w:marBottom w:val="0"/>
      <w:divBdr>
        <w:top w:val="none" w:sz="0" w:space="0" w:color="auto"/>
        <w:left w:val="none" w:sz="0" w:space="0" w:color="auto"/>
        <w:bottom w:val="none" w:sz="0" w:space="0" w:color="auto"/>
        <w:right w:val="none" w:sz="0" w:space="0" w:color="auto"/>
      </w:divBdr>
    </w:div>
    <w:div w:id="2013606265">
      <w:bodyDiv w:val="1"/>
      <w:marLeft w:val="0"/>
      <w:marRight w:val="0"/>
      <w:marTop w:val="0"/>
      <w:marBottom w:val="0"/>
      <w:divBdr>
        <w:top w:val="none" w:sz="0" w:space="0" w:color="auto"/>
        <w:left w:val="none" w:sz="0" w:space="0" w:color="auto"/>
        <w:bottom w:val="none" w:sz="0" w:space="0" w:color="auto"/>
        <w:right w:val="none" w:sz="0" w:space="0" w:color="auto"/>
      </w:divBdr>
    </w:div>
    <w:div w:id="2016423467">
      <w:bodyDiv w:val="1"/>
      <w:marLeft w:val="0"/>
      <w:marRight w:val="0"/>
      <w:marTop w:val="0"/>
      <w:marBottom w:val="0"/>
      <w:divBdr>
        <w:top w:val="none" w:sz="0" w:space="0" w:color="auto"/>
        <w:left w:val="none" w:sz="0" w:space="0" w:color="auto"/>
        <w:bottom w:val="none" w:sz="0" w:space="0" w:color="auto"/>
        <w:right w:val="none" w:sz="0" w:space="0" w:color="auto"/>
      </w:divBdr>
    </w:div>
    <w:div w:id="2028677719">
      <w:bodyDiv w:val="1"/>
      <w:marLeft w:val="0"/>
      <w:marRight w:val="0"/>
      <w:marTop w:val="0"/>
      <w:marBottom w:val="0"/>
      <w:divBdr>
        <w:top w:val="none" w:sz="0" w:space="0" w:color="auto"/>
        <w:left w:val="none" w:sz="0" w:space="0" w:color="auto"/>
        <w:bottom w:val="none" w:sz="0" w:space="0" w:color="auto"/>
        <w:right w:val="none" w:sz="0" w:space="0" w:color="auto"/>
      </w:divBdr>
    </w:div>
    <w:div w:id="2030373791">
      <w:bodyDiv w:val="1"/>
      <w:marLeft w:val="0"/>
      <w:marRight w:val="0"/>
      <w:marTop w:val="0"/>
      <w:marBottom w:val="0"/>
      <w:divBdr>
        <w:top w:val="none" w:sz="0" w:space="0" w:color="auto"/>
        <w:left w:val="none" w:sz="0" w:space="0" w:color="auto"/>
        <w:bottom w:val="none" w:sz="0" w:space="0" w:color="auto"/>
        <w:right w:val="none" w:sz="0" w:space="0" w:color="auto"/>
      </w:divBdr>
    </w:div>
    <w:div w:id="2034259449">
      <w:bodyDiv w:val="1"/>
      <w:marLeft w:val="0"/>
      <w:marRight w:val="0"/>
      <w:marTop w:val="0"/>
      <w:marBottom w:val="0"/>
      <w:divBdr>
        <w:top w:val="none" w:sz="0" w:space="0" w:color="auto"/>
        <w:left w:val="none" w:sz="0" w:space="0" w:color="auto"/>
        <w:bottom w:val="none" w:sz="0" w:space="0" w:color="auto"/>
        <w:right w:val="none" w:sz="0" w:space="0" w:color="auto"/>
      </w:divBdr>
    </w:div>
    <w:div w:id="2035417577">
      <w:bodyDiv w:val="1"/>
      <w:marLeft w:val="0"/>
      <w:marRight w:val="0"/>
      <w:marTop w:val="0"/>
      <w:marBottom w:val="0"/>
      <w:divBdr>
        <w:top w:val="none" w:sz="0" w:space="0" w:color="auto"/>
        <w:left w:val="none" w:sz="0" w:space="0" w:color="auto"/>
        <w:bottom w:val="none" w:sz="0" w:space="0" w:color="auto"/>
        <w:right w:val="none" w:sz="0" w:space="0" w:color="auto"/>
      </w:divBdr>
    </w:div>
    <w:div w:id="2049717004">
      <w:bodyDiv w:val="1"/>
      <w:marLeft w:val="0"/>
      <w:marRight w:val="0"/>
      <w:marTop w:val="0"/>
      <w:marBottom w:val="0"/>
      <w:divBdr>
        <w:top w:val="none" w:sz="0" w:space="0" w:color="auto"/>
        <w:left w:val="none" w:sz="0" w:space="0" w:color="auto"/>
        <w:bottom w:val="none" w:sz="0" w:space="0" w:color="auto"/>
        <w:right w:val="none" w:sz="0" w:space="0" w:color="auto"/>
      </w:divBdr>
    </w:div>
    <w:div w:id="2058043484">
      <w:bodyDiv w:val="1"/>
      <w:marLeft w:val="0"/>
      <w:marRight w:val="0"/>
      <w:marTop w:val="0"/>
      <w:marBottom w:val="0"/>
      <w:divBdr>
        <w:top w:val="none" w:sz="0" w:space="0" w:color="auto"/>
        <w:left w:val="none" w:sz="0" w:space="0" w:color="auto"/>
        <w:bottom w:val="none" w:sz="0" w:space="0" w:color="auto"/>
        <w:right w:val="none" w:sz="0" w:space="0" w:color="auto"/>
      </w:divBdr>
    </w:div>
    <w:div w:id="2073843212">
      <w:bodyDiv w:val="1"/>
      <w:marLeft w:val="0"/>
      <w:marRight w:val="0"/>
      <w:marTop w:val="0"/>
      <w:marBottom w:val="0"/>
      <w:divBdr>
        <w:top w:val="none" w:sz="0" w:space="0" w:color="auto"/>
        <w:left w:val="none" w:sz="0" w:space="0" w:color="auto"/>
        <w:bottom w:val="none" w:sz="0" w:space="0" w:color="auto"/>
        <w:right w:val="none" w:sz="0" w:space="0" w:color="auto"/>
      </w:divBdr>
    </w:div>
    <w:div w:id="2094231140">
      <w:bodyDiv w:val="1"/>
      <w:marLeft w:val="0"/>
      <w:marRight w:val="0"/>
      <w:marTop w:val="0"/>
      <w:marBottom w:val="0"/>
      <w:divBdr>
        <w:top w:val="none" w:sz="0" w:space="0" w:color="auto"/>
        <w:left w:val="none" w:sz="0" w:space="0" w:color="auto"/>
        <w:bottom w:val="none" w:sz="0" w:space="0" w:color="auto"/>
        <w:right w:val="none" w:sz="0" w:space="0" w:color="auto"/>
      </w:divBdr>
    </w:div>
    <w:div w:id="2097242418">
      <w:bodyDiv w:val="1"/>
      <w:marLeft w:val="0"/>
      <w:marRight w:val="0"/>
      <w:marTop w:val="0"/>
      <w:marBottom w:val="0"/>
      <w:divBdr>
        <w:top w:val="none" w:sz="0" w:space="0" w:color="auto"/>
        <w:left w:val="none" w:sz="0" w:space="0" w:color="auto"/>
        <w:bottom w:val="none" w:sz="0" w:space="0" w:color="auto"/>
        <w:right w:val="none" w:sz="0" w:space="0" w:color="auto"/>
      </w:divBdr>
    </w:div>
    <w:div w:id="2112167016">
      <w:bodyDiv w:val="1"/>
      <w:marLeft w:val="0"/>
      <w:marRight w:val="0"/>
      <w:marTop w:val="0"/>
      <w:marBottom w:val="0"/>
      <w:divBdr>
        <w:top w:val="none" w:sz="0" w:space="0" w:color="auto"/>
        <w:left w:val="none" w:sz="0" w:space="0" w:color="auto"/>
        <w:bottom w:val="none" w:sz="0" w:space="0" w:color="auto"/>
        <w:right w:val="none" w:sz="0" w:space="0" w:color="auto"/>
      </w:divBdr>
    </w:div>
    <w:div w:id="2113819070">
      <w:bodyDiv w:val="1"/>
      <w:marLeft w:val="0"/>
      <w:marRight w:val="0"/>
      <w:marTop w:val="0"/>
      <w:marBottom w:val="0"/>
      <w:divBdr>
        <w:top w:val="none" w:sz="0" w:space="0" w:color="auto"/>
        <w:left w:val="none" w:sz="0" w:space="0" w:color="auto"/>
        <w:bottom w:val="none" w:sz="0" w:space="0" w:color="auto"/>
        <w:right w:val="none" w:sz="0" w:space="0" w:color="auto"/>
      </w:divBdr>
    </w:div>
    <w:div w:id="2123454278">
      <w:bodyDiv w:val="1"/>
      <w:marLeft w:val="0"/>
      <w:marRight w:val="0"/>
      <w:marTop w:val="0"/>
      <w:marBottom w:val="0"/>
      <w:divBdr>
        <w:top w:val="none" w:sz="0" w:space="0" w:color="auto"/>
        <w:left w:val="none" w:sz="0" w:space="0" w:color="auto"/>
        <w:bottom w:val="none" w:sz="0" w:space="0" w:color="auto"/>
        <w:right w:val="none" w:sz="0" w:space="0" w:color="auto"/>
      </w:divBdr>
    </w:div>
    <w:div w:id="2132555199">
      <w:bodyDiv w:val="1"/>
      <w:marLeft w:val="0"/>
      <w:marRight w:val="0"/>
      <w:marTop w:val="0"/>
      <w:marBottom w:val="0"/>
      <w:divBdr>
        <w:top w:val="none" w:sz="0" w:space="0" w:color="auto"/>
        <w:left w:val="none" w:sz="0" w:space="0" w:color="auto"/>
        <w:bottom w:val="none" w:sz="0" w:space="0" w:color="auto"/>
        <w:right w:val="none" w:sz="0" w:space="0" w:color="auto"/>
      </w:divBdr>
    </w:div>
    <w:div w:id="2136216124">
      <w:bodyDiv w:val="1"/>
      <w:marLeft w:val="0"/>
      <w:marRight w:val="0"/>
      <w:marTop w:val="0"/>
      <w:marBottom w:val="0"/>
      <w:divBdr>
        <w:top w:val="none" w:sz="0" w:space="0" w:color="auto"/>
        <w:left w:val="none" w:sz="0" w:space="0" w:color="auto"/>
        <w:bottom w:val="none" w:sz="0" w:space="0" w:color="auto"/>
        <w:right w:val="none" w:sz="0" w:space="0" w:color="auto"/>
      </w:divBdr>
    </w:div>
    <w:div w:id="21470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4D394-B9D6-4782-8E3B-7B36CB8F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31</Pages>
  <Words>9373</Words>
  <Characters>51552</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Ignacio Serrano Lecuona</cp:lastModifiedBy>
  <cp:revision>40</cp:revision>
  <cp:lastPrinted>2024-03-11T17:01:00Z</cp:lastPrinted>
  <dcterms:created xsi:type="dcterms:W3CDTF">2024-04-19T16:36:00Z</dcterms:created>
  <dcterms:modified xsi:type="dcterms:W3CDTF">2024-04-23T16:40:00Z</dcterms:modified>
</cp:coreProperties>
</file>